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36"/>
      </w:tblGrid>
      <w:tr>
        <w:tc>
          <w:tcPr>
            <w:tcW w:type="dxa" w:w="10236"/>
            <w:shd w:fill="08111F"/>
            <w:tcBorders>
              <w:top w:sz="12" w:val="single" w:color="FF5A2D"/>
              <w:left w:sz="12" w:val="single" w:color="FF5A2D"/>
              <w:bottom w:sz="12" w:val="single" w:color="FF5A2D"/>
              <w:right w:sz="12" w:val="single" w:color="FF5A2D"/>
            </w:tcBorders>
          </w:tcPr>
          <w:p>
            <w:pPr>
              <w:spacing w:after="30" w:before="0" w:line="245" w:lineRule="auto"/>
            </w:pPr>
            <w:r>
              <w:rPr>
                <w:rFonts w:ascii="Aptos" w:hAnsi="Aptos"/>
                <w:b/>
                <w:i w:val="0"/>
                <w:color w:val="FF5A2D"/>
                <w:sz w:val="21"/>
              </w:rPr>
              <w:t>STAGE 5</w:t>
            </w:r>
          </w:p>
          <w:p>
            <w:pPr>
              <w:spacing w:after="30" w:before="0" w:line="245" w:lineRule="auto"/>
            </w:pPr>
            <w:r>
              <w:rPr>
                <w:rFonts w:ascii="Aptos Display" w:hAnsi="Aptos Display"/>
                <w:b/>
                <w:i w:val="0"/>
                <w:color w:val="E8EAF6"/>
                <w:sz w:val="44"/>
              </w:rPr>
              <w:t>Dynamic Native Motifs, Polish, and Screenshot-Grade Delight</w:t>
            </w:r>
          </w:p>
          <w:p>
            <w:pPr>
              <w:spacing w:after="30" w:before="0" w:line="245" w:lineRule="auto"/>
            </w:pPr>
            <w:r>
              <w:rPr>
                <w:rFonts w:ascii="Aptos" w:hAnsi="Aptos"/>
                <w:b w:val="0"/>
                <w:i w:val="0"/>
                <w:color w:val="CBD5E1"/>
                <w:sz w:val="21"/>
              </w:rPr>
              <w:t>From additive polish to reactive Roblox-native recognition, shareability, and mobile compact finish</w:t>
            </w:r>
          </w:p>
          <w:p>
            <w:pPr>
              <w:spacing w:after="30" w:before="0" w:line="245" w:lineRule="auto"/>
            </w:pPr>
            <w:r>
              <w:rPr>
                <w:rFonts w:ascii="Aptos" w:hAnsi="Aptos"/>
                <w:b w:val="0"/>
                <w:i w:val="0"/>
                <w:color w:val="94A3B8"/>
                <w:sz w:val="17"/>
              </w:rPr>
              <w:t>Dynamic-first Roblox Studio-native implementation document</w:t>
            </w:r>
          </w:p>
          <w:p>
            <w:pPr>
              <w:spacing w:after="30" w:before="0" w:line="245" w:lineRule="auto"/>
            </w:pPr>
            <w:r>
              <w:rPr>
                <w:rFonts w:ascii="Aptos" w:hAnsi="Aptos"/>
                <w:b w:val="0"/>
                <w:i w:val="0"/>
                <w:color w:val="64748B"/>
                <w:sz w:val="15"/>
              </w:rPr>
              <w:t>Built from the Weld Frontend Design Master System and the original Stage 1-5 source packet.</w:t>
            </w:r>
          </w:p>
        </w:tc>
      </w:tr>
    </w:tbl>
    <w:p>
      <w:pPr>
        <w:spacing w:after="40"/>
      </w:pPr>
    </w:p>
    <w:tbl>
      <w:tblPr>
        <w:tblW w:type="auto" w:w="0"/>
        <w:jc w:val="center"/>
        <w:tblLook w:firstColumn="1" w:firstRow="1" w:lastColumn="0" w:lastRow="0" w:noHBand="0" w:noVBand="1" w:val="04A0"/>
      </w:tblPr>
      <w:tblGrid>
        <w:gridCol w:w="10236"/>
      </w:tblGrid>
      <w:tr>
        <w:tc>
          <w:tcPr>
            <w:tcW w:type="dxa" w:w="10236"/>
            <w:shd w:fill="08111F"/>
            <w:tcBorders>
              <w:top w:sz="10" w:val="single" w:color="334155"/>
              <w:left w:sz="10" w:val="single" w:color="334155"/>
              <w:bottom w:sz="10" w:val="single" w:color="334155"/>
              <w:right w:sz="10" w:val="single" w:color="334155"/>
            </w:tcBorders>
          </w:tcPr>
          <w:p>
            <w:pPr>
              <w:spacing w:after="30" w:before="0" w:line="245" w:lineRule="auto"/>
            </w:pPr>
            <w:r>
              <w:rPr>
                <w:rFonts w:ascii="Aptos" w:hAnsi="Aptos"/>
                <w:b/>
                <w:i w:val="0"/>
                <w:color w:val="E8EAF6"/>
                <w:sz w:val="19"/>
              </w:rPr>
              <w:t>Core oath for this stage</w:t>
            </w:r>
          </w:p>
          <w:p>
            <w:pPr>
              <w:spacing w:after="30" w:before="0" w:line="245" w:lineRule="auto"/>
            </w:pPr>
            <w:r>
              <w:rPr>
                <w:rFonts w:ascii="Aptos" w:hAnsi="Aptos"/>
                <w:b w:val="0"/>
                <w:i w:val="0"/>
                <w:color w:val="CBD5E1"/>
                <w:sz w:val="16"/>
              </w:rPr>
              <w:t>This stage must not create a prettier static page. It must create a stronger dynamic product surface: state, feedback, accessibility, and implementation rules that agents can execute without inventing taste.</w:t>
            </w:r>
          </w:p>
        </w:tc>
      </w:tr>
    </w:tbl>
    <w:p>
      <w:pPr>
        <w:spacing w:after="20"/>
      </w:pPr>
    </w:p>
    <w:p>
      <w:r>
        <w:br w:type="page"/>
      </w:r>
    </w:p>
    <w:p>
      <w:pPr>
        <w:pStyle w:val="Heading1"/>
      </w:pPr>
      <w:r>
        <w:t>00. How to Use This Stage Rewrite</w:t>
      </w:r>
    </w:p>
    <w:p>
      <w:pPr>
        <w:spacing w:after="80"/>
      </w:pPr>
      <w:r>
        <w:rPr>
          <w:rFonts w:ascii="Aptos" w:hAnsi="Aptos"/>
          <w:b w:val="0"/>
          <w:i w:val="0"/>
          <w:color w:val="111827"/>
        </w:rPr>
        <w:t>This document is a high-detail rewrite of the original stage file. It keeps the original intent, upgrades it with the master design system, and converts it into an agent-ready execution guide. It is written for Codex, Claude Code, human frontend engineers, and design reviewers.</w:t>
      </w:r>
    </w:p>
    <w:tbl>
      <w:tblPr>
        <w:tblW w:type="auto" w:w="0"/>
        <w:jc w:val="center"/>
        <w:tblLook w:firstColumn="1" w:firstRow="1" w:lastColumn="0" w:lastRow="0" w:noHBand="0" w:noVBand="1" w:val="04A0"/>
      </w:tblPr>
      <w:tblGrid>
        <w:gridCol w:w="10236"/>
      </w:tblGrid>
      <w:tr>
        <w:tc>
          <w:tcPr>
            <w:tcW w:type="dxa" w:w="10236"/>
            <w:shd w:fill="E8F5FF"/>
            <w:tcBorders>
              <w:top w:sz="10" w:val="single" w:color="38BDF8"/>
              <w:left w:sz="10" w:val="single" w:color="38BDF8"/>
              <w:bottom w:sz="10" w:val="single" w:color="38BDF8"/>
              <w:right w:sz="10" w:val="single" w:color="38BDF8"/>
            </w:tcBorders>
          </w:tcPr>
          <w:p>
            <w:pPr>
              <w:spacing w:after="30" w:before="0" w:line="245" w:lineRule="auto"/>
            </w:pPr>
            <w:r>
              <w:rPr>
                <w:rFonts w:ascii="Aptos" w:hAnsi="Aptos"/>
                <w:b/>
                <w:i w:val="0"/>
                <w:color w:val="075985"/>
                <w:sz w:val="19"/>
              </w:rPr>
              <w:t>Dynamic-first interpretation</w:t>
            </w:r>
          </w:p>
          <w:p>
            <w:pPr>
              <w:spacing w:after="30" w:before="0" w:line="245" w:lineRule="auto"/>
            </w:pPr>
            <w:r>
              <w:rPr>
                <w:rFonts w:ascii="Aptos" w:hAnsi="Aptos"/>
                <w:b w:val="0"/>
                <w:i w:val="0"/>
                <w:color w:val="111827"/>
                <w:sz w:val="16"/>
              </w:rPr>
              <w:t>The master system rejects hybrid landing pages. Every major stage must strengthen the page as a living interface: stateful, reactive, scroll-aware, keyboard-safe, and visibly connected through Output logs and shared page state.</w:t>
            </w:r>
          </w:p>
        </w:tc>
      </w:tr>
    </w:tbl>
    <w:p>
      <w:pPr>
        <w:spacing w:after="20"/>
      </w:pPr>
    </w:p>
    <w:p>
      <w:pPr>
        <w:pStyle w:val="Heading2"/>
      </w:pPr>
      <w:r>
        <w:t>What this stage owns</w:t>
      </w:r>
    </w:p>
    <w:p>
      <w:pPr>
        <w:pStyle w:val="ListBullet"/>
        <w:spacing w:after="30"/>
      </w:pPr>
      <w:r>
        <w:rPr>
          <w:rFonts w:ascii="Aptos" w:hAnsi="Aptos"/>
          <w:color w:val="111827"/>
          <w:sz w:val="17"/>
        </w:rPr>
        <w:t>Owns the final memorability layer: floating Studio window, Luau watermarks, proof badges, visit counters, anti-SaaS copy, mobile compact mode, cursor/easter eggs, and screenshot polish.</w:t>
      </w:r>
    </w:p>
    <w:p>
      <w:pPr>
        <w:pStyle w:val="ListBullet"/>
        <w:spacing w:after="30"/>
      </w:pPr>
      <w:r>
        <w:rPr>
          <w:rFonts w:ascii="Aptos" w:hAnsi="Aptos"/>
          <w:color w:val="111827"/>
          <w:sz w:val="17"/>
        </w:rPr>
        <w:t>Turns motifs from decorative add-ons into reactive, state-aware proof moments.</w:t>
      </w:r>
    </w:p>
    <w:p>
      <w:pPr>
        <w:pStyle w:val="ListBullet"/>
        <w:spacing w:after="30"/>
      </w:pPr>
      <w:r>
        <w:rPr>
          <w:rFonts w:ascii="Aptos" w:hAnsi="Aptos"/>
          <w:color w:val="111827"/>
          <w:sz w:val="17"/>
        </w:rPr>
        <w:t>Defines brand-safety guardrails so Weld feels Roblox-native without implying official Roblox endorsement.</w:t>
      </w:r>
    </w:p>
    <w:p>
      <w:pPr>
        <w:pStyle w:val="ListBullet"/>
        <w:spacing w:after="30"/>
      </w:pPr>
      <w:r>
        <w:rPr>
          <w:rFonts w:ascii="Aptos" w:hAnsi="Aptos"/>
          <w:color w:val="111827"/>
          <w:sz w:val="17"/>
        </w:rPr>
        <w:t>Provides multiple polish routes: safe motif pack, cinematic screenshot mode, easter egg route, lightweight performance route, and mobile-first route.</w:t>
      </w:r>
    </w:p>
    <w:p>
      <w:pPr>
        <w:pStyle w:val="Heading2"/>
      </w:pPr>
      <w:r>
        <w:t>Source basis</w:t>
      </w:r>
    </w:p>
    <w:tbl>
      <w:tblPr>
        <w:tblStyle w:val="TableGrid"/>
        <w:tblW w:type="auto" w:w="0"/>
        <w:jc w:val="center"/>
        <w:tblLook w:firstColumn="1" w:firstRow="1" w:lastColumn="0" w:lastRow="0" w:noHBand="0" w:noVBand="1" w:val="04A0"/>
      </w:tblPr>
      <w:tblGrid>
        <w:gridCol w:w="3412"/>
        <w:gridCol w:w="3412"/>
        <w:gridCol w:w="3412"/>
      </w:tblGrid>
      <w:tr>
        <w:trPr>
          <w:tblHeader w:val="true"/>
        </w:trPr>
        <w:tc>
          <w:tcPr>
            <w:tcW w:type="dxa" w:w="180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Source</w:t>
            </w:r>
          </w:p>
        </w:tc>
        <w:tc>
          <w:tcPr>
            <w:tcW w:type="dxa" w:w="388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What is preserved</w:t>
            </w:r>
          </w:p>
        </w:tc>
        <w:tc>
          <w:tcPr>
            <w:tcW w:type="dxa" w:w="4896"/>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What is upgraded here</w:t>
            </w:r>
          </w:p>
        </w:tc>
      </w:tr>
      <w:tr>
        <w:tc>
          <w:tcPr>
            <w:tcW w:type="dxa" w:w="180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Original Stage 5</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Preserves Floating Studio Window, Luau watermark, Roblox proof badge concept, copy audit, visit-counter stats, mobile compact mode, and optional cursor.</w:t>
            </w:r>
          </w:p>
        </w:tc>
        <w:tc>
          <w:tcPr>
            <w:tcW w:type="dxa" w:w="48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Upgrades motifs into dynamic, brand-safe, accessible, and performance-aware components with state contracts and alternatives.</w:t>
            </w:r>
          </w:p>
        </w:tc>
      </w:tr>
      <w:tr>
        <w:tc>
          <w:tcPr>
            <w:tcW w:type="dxa" w:w="180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Master document</w:t>
            </w:r>
          </w:p>
        </w:tc>
        <w:tc>
          <w:tcPr>
            <w:tcW w:type="dxa" w:w="38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Preserves the dynamic-first oath and brand-safety caution.</w:t>
            </w:r>
          </w:p>
        </w:tc>
        <w:tc>
          <w:tcPr>
            <w:tcW w:type="dxa" w:w="48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Adds safe wording, original icon guidance, reactive badge/counter behavior, and mobile compact acceptance tests.</w:t>
            </w:r>
          </w:p>
        </w:tc>
      </w:tr>
      <w:tr>
        <w:tc>
          <w:tcPr>
            <w:tcW w:type="dxa" w:w="180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Stages 1-4 dependencies</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Uses completed tokens, type surfaces, motion system, and component architecture.</w:t>
            </w:r>
          </w:p>
        </w:tc>
        <w:tc>
          <w:tcPr>
            <w:tcW w:type="dxa" w:w="48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Adds polish only after core interactions pass; motifs must not mask weak structure.</w:t>
            </w:r>
          </w:p>
        </w:tc>
      </w:tr>
    </w:tbl>
    <w:p>
      <w:pPr>
        <w:spacing w:after="20"/>
      </w:pPr>
    </w:p>
    <w:p>
      <w:pPr>
        <w:pStyle w:val="Heading2"/>
      </w:pPr>
      <w:r>
        <w:t>Upgrade philosophy</w:t>
      </w:r>
    </w:p>
    <w:p>
      <w:pPr>
        <w:pStyle w:val="ListBullet"/>
        <w:spacing w:after="30"/>
      </w:pPr>
      <w:r>
        <w:rPr>
          <w:rFonts w:ascii="Aptos" w:hAnsi="Aptos"/>
          <w:color w:val="111827"/>
          <w:sz w:val="17"/>
        </w:rPr>
        <w:t>Polish must make the page more recognizable, not merely busier.</w:t>
      </w:r>
    </w:p>
    <w:p>
      <w:pPr>
        <w:pStyle w:val="ListBullet"/>
        <w:spacing w:after="30"/>
      </w:pPr>
      <w:r>
        <w:rPr>
          <w:rFonts w:ascii="Aptos" w:hAnsi="Aptos"/>
          <w:color w:val="111827"/>
          <w:sz w:val="17"/>
        </w:rPr>
        <w:t>A motif is successful when Roblox developers feel it before they analyze it.</w:t>
      </w:r>
    </w:p>
    <w:p>
      <w:pPr>
        <w:pStyle w:val="ListBullet"/>
        <w:spacing w:after="30"/>
      </w:pPr>
      <w:r>
        <w:rPr>
          <w:rFonts w:ascii="Aptos" w:hAnsi="Aptos"/>
          <w:color w:val="111827"/>
          <w:sz w:val="17"/>
        </w:rPr>
        <w:t>Every motif needs a performance, accessibility, and brand-safety decision.</w:t>
      </w:r>
    </w:p>
    <w:p>
      <w:pPr>
        <w:pStyle w:val="ListBullet"/>
        <w:spacing w:after="30"/>
      </w:pPr>
      <w:r>
        <w:rPr>
          <w:rFonts w:ascii="Aptos" w:hAnsi="Aptos"/>
          <w:color w:val="111827"/>
          <w:sz w:val="17"/>
        </w:rPr>
        <w:t>Copy is part of polish. Anti-SaaS language is as important as visual detail.</w:t>
      </w:r>
    </w:p>
    <w:p>
      <w:pPr>
        <w:pStyle w:val="ListBullet"/>
        <w:spacing w:after="30"/>
      </w:pPr>
      <w:r>
        <w:rPr>
          <w:rFonts w:ascii="Aptos" w:hAnsi="Aptos"/>
          <w:color w:val="111827"/>
          <w:sz w:val="17"/>
        </w:rPr>
        <w:t>Mobile compact mode is not optional. It is the test that the dynamic system is real, not desktop theatre.</w:t>
      </w:r>
    </w:p>
    <w:p>
      <w:pPr>
        <w:pStyle w:val="Heading2"/>
      </w:pPr>
      <w:r>
        <w:t>Document map</w:t>
      </w:r>
    </w:p>
    <w:p>
      <w:pPr>
        <w:pStyle w:val="ListBullet"/>
        <w:spacing w:after="30"/>
      </w:pPr>
      <w:r>
        <w:rPr>
          <w:rFonts w:ascii="Aptos" w:hAnsi="Aptos"/>
          <w:color w:val="111827"/>
          <w:sz w:val="17"/>
        </w:rPr>
        <w:t>00. How to Use This Stage Rewrite</w:t>
      </w:r>
    </w:p>
    <w:p>
      <w:pPr>
        <w:pStyle w:val="ListBullet"/>
        <w:spacing w:after="30"/>
      </w:pPr>
      <w:r>
        <w:rPr>
          <w:rFonts w:ascii="Aptos" w:hAnsi="Aptos"/>
          <w:color w:val="111827"/>
          <w:sz w:val="17"/>
        </w:rPr>
        <w:t>01. Executive Objective and Non-Negotiables</w:t>
      </w:r>
    </w:p>
    <w:p>
      <w:pPr>
        <w:pStyle w:val="ListBullet"/>
        <w:spacing w:after="30"/>
      </w:pPr>
      <w:r>
        <w:rPr>
          <w:rFonts w:ascii="Aptos" w:hAnsi="Aptos"/>
          <w:color w:val="111827"/>
          <w:sz w:val="17"/>
        </w:rPr>
        <w:t>02. Source-to-Master Synthesis</w:t>
      </w:r>
    </w:p>
    <w:p>
      <w:pPr>
        <w:pStyle w:val="ListBullet"/>
        <w:spacing w:after="30"/>
      </w:pPr>
      <w:r>
        <w:rPr>
          <w:rFonts w:ascii="Aptos" w:hAnsi="Aptos"/>
          <w:color w:val="111827"/>
          <w:sz w:val="17"/>
        </w:rPr>
        <w:t>03. Dynamic-First System Design</w:t>
      </w:r>
    </w:p>
    <w:p>
      <w:pPr>
        <w:pStyle w:val="ListBullet"/>
        <w:spacing w:after="30"/>
      </w:pPr>
      <w:r>
        <w:rPr>
          <w:rFonts w:ascii="Aptos" w:hAnsi="Aptos"/>
          <w:color w:val="111827"/>
          <w:sz w:val="17"/>
        </w:rPr>
        <w:t>04. Implementation Architecture</w:t>
      </w:r>
    </w:p>
    <w:p>
      <w:pPr>
        <w:pStyle w:val="ListBullet"/>
        <w:spacing w:after="30"/>
      </w:pPr>
      <w:r>
        <w:rPr>
          <w:rFonts w:ascii="Aptos" w:hAnsi="Aptos"/>
          <w:color w:val="111827"/>
          <w:sz w:val="17"/>
        </w:rPr>
        <w:t>05. Alternative Agent Routes</w:t>
      </w:r>
    </w:p>
    <w:p>
      <w:pPr>
        <w:pStyle w:val="ListBullet"/>
        <w:spacing w:after="30"/>
      </w:pPr>
      <w:r>
        <w:rPr>
          <w:rFonts w:ascii="Aptos" w:hAnsi="Aptos"/>
          <w:color w:val="111827"/>
          <w:sz w:val="17"/>
        </w:rPr>
        <w:t>06. Component and State Contracts</w:t>
      </w:r>
    </w:p>
    <w:p>
      <w:pPr>
        <w:pStyle w:val="ListBullet"/>
        <w:spacing w:after="30"/>
      </w:pPr>
      <w:r>
        <w:rPr>
          <w:rFonts w:ascii="Aptos" w:hAnsi="Aptos"/>
          <w:color w:val="111827"/>
          <w:sz w:val="17"/>
        </w:rPr>
        <w:t>07. Code and Token Snippet Library</w:t>
      </w:r>
    </w:p>
    <w:p>
      <w:pPr>
        <w:pStyle w:val="ListBullet"/>
        <w:spacing w:after="30"/>
      </w:pPr>
      <w:r>
        <w:rPr>
          <w:rFonts w:ascii="Aptos" w:hAnsi="Aptos"/>
          <w:color w:val="111827"/>
          <w:sz w:val="17"/>
        </w:rPr>
        <w:t>08. Accessibility, Performance, and Brand-Safety Gates</w:t>
      </w:r>
    </w:p>
    <w:p>
      <w:pPr>
        <w:pStyle w:val="ListBullet"/>
        <w:spacing w:after="30"/>
      </w:pPr>
      <w:r>
        <w:rPr>
          <w:rFonts w:ascii="Aptos" w:hAnsi="Aptos"/>
          <w:color w:val="111827"/>
          <w:sz w:val="17"/>
        </w:rPr>
        <w:t>09. QA Rubric and Merge Checklist</w:t>
      </w:r>
    </w:p>
    <w:p>
      <w:pPr>
        <w:pStyle w:val="ListBullet"/>
        <w:spacing w:after="30"/>
      </w:pPr>
      <w:r>
        <w:rPr>
          <w:rFonts w:ascii="Aptos" w:hAnsi="Aptos"/>
          <w:color w:val="111827"/>
          <w:sz w:val="17"/>
        </w:rPr>
        <w:t>10. Agent Prompt Pack and Review Prompts</w:t>
      </w:r>
    </w:p>
    <w:p>
      <w:r>
        <w:br w:type="page"/>
      </w:r>
    </w:p>
    <w:p>
      <w:pPr>
        <w:pStyle w:val="Heading1"/>
      </w:pPr>
      <w:r>
        <w:t>01. Executive Objective and Non-Negotiables</w:t>
      </w:r>
    </w:p>
    <w:p>
      <w:pPr>
        <w:spacing w:after="80"/>
      </w:pPr>
      <w:r>
        <w:rPr>
          <w:rFonts w:ascii="Aptos" w:hAnsi="Aptos"/>
          <w:b w:val="0"/>
          <w:i w:val="0"/>
          <w:color w:val="111827"/>
        </w:rPr>
        <w:t>Stage 5 is the shareability and polish layer. The original file describes motifs that make the page feel like it was made by someone who actually uses Studio. This rewrite keeps that emotional target while making every motif dynamic-first, brand-safe, performance-aware, and agent-executable. Polish must enhance the product surface; it must not cover up static sections.</w:t>
      </w:r>
    </w:p>
    <w:tbl>
      <w:tblPr>
        <w:tblW w:type="auto" w:w="0"/>
        <w:jc w:val="center"/>
        <w:tblLook w:firstColumn="1" w:firstRow="1" w:lastColumn="0" w:lastRow="0" w:noHBand="0" w:noVBand="1" w:val="04A0"/>
      </w:tblPr>
      <w:tblGrid>
        <w:gridCol w:w="10236"/>
      </w:tblGrid>
      <w:tr>
        <w:tc>
          <w:tcPr>
            <w:tcW w:type="dxa" w:w="10236"/>
            <w:shd w:fill="FEF2F2"/>
            <w:tcBorders>
              <w:top w:sz="10" w:val="single" w:color="F87171"/>
              <w:left w:sz="10" w:val="single" w:color="F87171"/>
              <w:bottom w:sz="10" w:val="single" w:color="F87171"/>
              <w:right w:sz="10" w:val="single" w:color="F87171"/>
            </w:tcBorders>
          </w:tcPr>
          <w:p>
            <w:pPr>
              <w:spacing w:after="30" w:before="0" w:line="245" w:lineRule="auto"/>
            </w:pPr>
            <w:r>
              <w:rPr>
                <w:rFonts w:ascii="Aptos" w:hAnsi="Aptos"/>
                <w:b/>
                <w:i w:val="0"/>
                <w:color w:val="991B1B"/>
                <w:sz w:val="19"/>
              </w:rPr>
              <w:t>Stage non-negotiable</w:t>
            </w:r>
          </w:p>
          <w:p>
            <w:pPr>
              <w:spacing w:after="30" w:before="0" w:line="245" w:lineRule="auto"/>
            </w:pPr>
            <w:r>
              <w:rPr>
                <w:rFonts w:ascii="Aptos" w:hAnsi="Aptos"/>
                <w:b w:val="0"/>
                <w:i w:val="0"/>
                <w:color w:val="111827"/>
                <w:sz w:val="16"/>
              </w:rPr>
              <w:t>Stage 5 must be implemented as part of a connected product surface. If the result only changes local visuals and does not improve state clarity, interaction feedback, or cross-section consistency, it is incomplete.</w:t>
            </w:r>
          </w:p>
        </w:tc>
      </w:tr>
    </w:tbl>
    <w:p>
      <w:pPr>
        <w:spacing w:after="20"/>
      </w:pPr>
    </w:p>
    <w:p>
      <w:pPr>
        <w:pStyle w:val="Heading2"/>
      </w:pPr>
      <w:r>
        <w:t>Master-system alignment</w:t>
      </w:r>
    </w:p>
    <w:tbl>
      <w:tblPr>
        <w:tblStyle w:val="TableGrid"/>
        <w:tblW w:type="auto" w:w="0"/>
        <w:jc w:val="center"/>
        <w:tblLook w:firstColumn="1" w:firstRow="1" w:lastColumn="0" w:lastRow="0" w:noHBand="0" w:noVBand="1" w:val="04A0"/>
      </w:tblPr>
      <w:tblGrid>
        <w:gridCol w:w="3412"/>
        <w:gridCol w:w="3412"/>
        <w:gridCol w:w="3412"/>
      </w:tblGrid>
      <w:tr>
        <w:trPr>
          <w:tblHeader w:val="true"/>
        </w:trPr>
        <w:tc>
          <w:tcPr>
            <w:tcW w:type="dxa" w:w="230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Master doctrine</w:t>
            </w:r>
          </w:p>
        </w:tc>
        <w:tc>
          <w:tcPr>
            <w:tcW w:type="dxa" w:w="424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Meaning for this stage</w:t>
            </w:r>
          </w:p>
        </w:tc>
        <w:tc>
          <w:tcPr>
            <w:tcW w:type="dxa" w:w="4031"/>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Evidence of success</w:t>
            </w:r>
          </w:p>
        </w:tc>
      </w:tr>
      <w:tr>
        <w:tc>
          <w:tcPr>
            <w:tcW w:type="dxa" w:w="230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Dynamic-first</w:t>
            </w:r>
          </w:p>
        </w:tc>
        <w:tc>
          <w:tcPr>
            <w:tcW w:type="dxa" w:w="42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Motifs should react to boot, role, scroll, proof, or claim state.</w:t>
            </w:r>
          </w:p>
        </w:tc>
        <w:tc>
          <w:tcPr>
            <w:tcW w:type="dxa" w:w="403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Window breathes only if allowed; badges unlock; counters update; watermarks respond subtly.</w:t>
            </w:r>
          </w:p>
        </w:tc>
      </w:tr>
      <w:tr>
        <w:tc>
          <w:tcPr>
            <w:tcW w:type="dxa" w:w="230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Screenshot-grade</w:t>
            </w:r>
          </w:p>
        </w:tc>
        <w:tc>
          <w:tcPr>
            <w:tcW w:type="dxa" w:w="424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The first screen and selected states should be worth sharing.</w:t>
            </w:r>
          </w:p>
        </w:tc>
        <w:tc>
          <w:tcPr>
            <w:tcW w:type="dxa" w:w="403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Hero has Studio window, Output logs, Properties data, proof badge, and strong copy.</w:t>
            </w:r>
          </w:p>
        </w:tc>
      </w:tr>
      <w:tr>
        <w:tc>
          <w:tcPr>
            <w:tcW w:type="dxa" w:w="230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Brand-safe</w:t>
            </w:r>
          </w:p>
        </w:tc>
        <w:tc>
          <w:tcPr>
            <w:tcW w:type="dxa" w:w="42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Be Roblox Studio-inspired without implying official endorsement.</w:t>
            </w:r>
          </w:p>
        </w:tc>
        <w:tc>
          <w:tcPr>
            <w:tcW w:type="dxa" w:w="403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Proof badge wording is safe and icons are original unless approved.</w:t>
            </w:r>
          </w:p>
        </w:tc>
      </w:tr>
      <w:tr>
        <w:tc>
          <w:tcPr>
            <w:tcW w:type="dxa" w:w="230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Mobile compact</w:t>
            </w:r>
          </w:p>
        </w:tc>
        <w:tc>
          <w:tcPr>
            <w:tcW w:type="dxa" w:w="424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Mobile must feel like a compact tool, not a static stack.</w:t>
            </w:r>
          </w:p>
        </w:tc>
        <w:tc>
          <w:tcPr>
            <w:tcW w:type="dxa" w:w="403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Role nodes, script tabs, Output logs, and CTA remain interactive.</w:t>
            </w:r>
          </w:p>
        </w:tc>
      </w:tr>
      <w:tr>
        <w:tc>
          <w:tcPr>
            <w:tcW w:type="dxa" w:w="230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Copy discipline</w:t>
            </w:r>
          </w:p>
        </w:tc>
        <w:tc>
          <w:tcPr>
            <w:tcW w:type="dxa" w:w="42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Final copy must be proof-led and anti-SaaS.</w:t>
            </w:r>
          </w:p>
        </w:tc>
        <w:tc>
          <w:tcPr>
            <w:tcW w:type="dxa" w:w="403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No waitlist, empower, unlock opportunities, seamless platform language.</w:t>
            </w:r>
          </w:p>
        </w:tc>
      </w:tr>
    </w:tbl>
    <w:p>
      <w:pPr>
        <w:spacing w:after="20"/>
      </w:pPr>
    </w:p>
    <w:p>
      <w:pPr>
        <w:pStyle w:val="Heading2"/>
      </w:pPr>
      <w:r>
        <w:t>Primary outputs</w:t>
      </w:r>
    </w:p>
    <w:p>
      <w:pPr>
        <w:pStyle w:val="ListBullet"/>
        <w:spacing w:after="30"/>
      </w:pPr>
      <w:r>
        <w:rPr>
          <w:rFonts w:ascii="Aptos" w:hAnsi="Aptos"/>
          <w:color w:val="111827"/>
          <w:sz w:val="17"/>
        </w:rPr>
        <w:t>A deterministic implementation path that agents can follow without style invention.</w:t>
      </w:r>
    </w:p>
    <w:p>
      <w:pPr>
        <w:pStyle w:val="ListBullet"/>
        <w:spacing w:after="30"/>
      </w:pPr>
      <w:r>
        <w:rPr>
          <w:rFonts w:ascii="Aptos" w:hAnsi="Aptos"/>
          <w:color w:val="111827"/>
          <w:sz w:val="17"/>
        </w:rPr>
        <w:t>A set of tokens, components, events, or patterns that plug into the global Weld page state.</w:t>
      </w:r>
    </w:p>
    <w:p>
      <w:pPr>
        <w:pStyle w:val="ListBullet"/>
        <w:spacing w:after="30"/>
      </w:pPr>
      <w:r>
        <w:rPr>
          <w:rFonts w:ascii="Aptos" w:hAnsi="Aptos"/>
          <w:color w:val="111827"/>
          <w:sz w:val="17"/>
        </w:rPr>
        <w:t>A route matrix so agents can choose safe, target, cinematic, or constraint-reduced execution paths.</w:t>
      </w:r>
    </w:p>
    <w:p>
      <w:pPr>
        <w:pStyle w:val="ListBullet"/>
        <w:spacing w:after="30"/>
      </w:pPr>
      <w:r>
        <w:rPr>
          <w:rFonts w:ascii="Aptos" w:hAnsi="Aptos"/>
          <w:color w:val="111827"/>
          <w:sz w:val="17"/>
        </w:rPr>
        <w:t>A QA checklist that catches static/hybrid drift, accessibility regressions, and performance mistakes.</w:t>
      </w:r>
    </w:p>
    <w:p>
      <w:pPr>
        <w:pStyle w:val="ListBullet"/>
        <w:spacing w:after="30"/>
      </w:pPr>
      <w:r>
        <w:rPr>
          <w:rFonts w:ascii="Aptos" w:hAnsi="Aptos"/>
          <w:color w:val="111827"/>
          <w:sz w:val="17"/>
        </w:rPr>
        <w:t>Agent prompts for implementation, review, and regression repair.</w:t>
      </w:r>
    </w:p>
    <w:p>
      <w:r>
        <w:br w:type="page"/>
      </w:r>
    </w:p>
    <w:p>
      <w:pPr>
        <w:pStyle w:val="Heading1"/>
      </w:pPr>
      <w:r>
        <w:t>02. Source-to-Master Synthesis</w:t>
      </w:r>
    </w:p>
    <w:tbl>
      <w:tblPr>
        <w:tblStyle w:val="TableGrid"/>
        <w:tblW w:type="auto" w:w="0"/>
        <w:jc w:val="center"/>
        <w:tblLook w:firstColumn="1" w:firstRow="1" w:lastColumn="0" w:lastRow="0" w:noHBand="0" w:noVBand="1" w:val="04A0"/>
      </w:tblPr>
      <w:tblGrid>
        <w:gridCol w:w="3412"/>
        <w:gridCol w:w="3412"/>
        <w:gridCol w:w="3412"/>
      </w:tblGrid>
      <w:tr>
        <w:trPr>
          <w:tblHeader w:val="true"/>
        </w:trPr>
        <w:tc>
          <w:tcPr>
            <w:tcW w:type="dxa" w:w="223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Motif</w:t>
            </w:r>
          </w:p>
        </w:tc>
        <w:tc>
          <w:tcPr>
            <w:tcW w:type="dxa" w:w="338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Original Stage 5 idea</w:t>
            </w:r>
          </w:p>
        </w:tc>
        <w:tc>
          <w:tcPr>
            <w:tcW w:type="dxa" w:w="468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Dynamic-first upgrade</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Floating 3D Studio Window</w:t>
            </w:r>
          </w:p>
        </w:tc>
        <w:tc>
          <w:tcPr>
            <w:tcW w:type="dxa" w:w="33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CSS 3D Studio mock in hero with breathing tilt and parallax.</w:t>
            </w:r>
          </w:p>
        </w:tc>
        <w:tc>
          <w:tcPr>
            <w:tcW w:type="dxa" w:w="468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Tied to bootStatus/scroll/reducedMotion; decorative aria-hidden; hidden/simplified mobile.</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Luau Watermark Background</w:t>
            </w:r>
          </w:p>
        </w:tc>
        <w:tc>
          <w:tcPr>
            <w:tcW w:type="dxa" w:w="33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Low-opacity code fragments behind content.</w:t>
            </w:r>
          </w:p>
        </w:tc>
        <w:tc>
          <w:tcPr>
            <w:tcW w:type="dxa" w:w="468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Responds subtly to activeScriptTab or page section; disabled if contrast/performance suffers.</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Proof Badge</w:t>
            </w:r>
          </w:p>
        </w:tc>
        <w:tc>
          <w:tcPr>
            <w:tcW w:type="dxa" w:w="33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Roblox-like verified badge with tooltip.</w:t>
            </w:r>
          </w:p>
        </w:tc>
        <w:tc>
          <w:tcPr>
            <w:tcW w:type="dxa" w:w="468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Brand-safe wording: Proof verified / Roblox proof checked; hover/focus/touch tooltip.</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Anti-SaaS Copy Audit</w:t>
            </w:r>
          </w:p>
        </w:tc>
        <w:tc>
          <w:tcPr>
            <w:tcW w:type="dxa" w:w="33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Replace generic copy with proof-led lines.</w:t>
            </w:r>
          </w:p>
        </w:tc>
        <w:tc>
          <w:tcPr>
            <w:tcW w:type="dxa" w:w="468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Copy varies by audienceMode and selectedRole; no banned phrases.</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Visit Counter Stats</w:t>
            </w:r>
          </w:p>
        </w:tc>
        <w:tc>
          <w:tcPr>
            <w:tcW w:type="dxa" w:w="33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Roblox game-detail style counters and sparklines.</w:t>
            </w:r>
          </w:p>
        </w:tc>
        <w:tc>
          <w:tcPr>
            <w:tcW w:type="dxa" w:w="468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Counters update by selectedRole and focus related proof rows.</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Mobile Compact Mode</w:t>
            </w:r>
          </w:p>
        </w:tc>
        <w:tc>
          <w:tcPr>
            <w:tcW w:type="dxa" w:w="33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Panels collapse to icon rows and compact headers.</w:t>
            </w:r>
          </w:p>
        </w:tc>
        <w:tc>
          <w:tcPr>
            <w:tcW w:type="dxa" w:w="468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Preserves selectedRole, activeScriptTab, claimState, and Output log state.</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Weld Cursor</w:t>
            </w:r>
          </w:p>
        </w:tc>
        <w:tc>
          <w:tcPr>
            <w:tcW w:type="dxa" w:w="33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Custom Studio placement cursor bonus.</w:t>
            </w:r>
          </w:p>
        </w:tc>
        <w:tc>
          <w:tcPr>
            <w:tcW w:type="dxa" w:w="468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Desktop-only optional motif; never essential and disabled if unsupported.</w:t>
            </w:r>
          </w:p>
        </w:tc>
      </w:tr>
    </w:tbl>
    <w:p>
      <w:pPr>
        <w:spacing w:after="20"/>
      </w:pPr>
    </w:p>
    <w:p>
      <w:pPr>
        <w:pStyle w:val="Heading1"/>
      </w:pPr>
      <w:r>
        <w:t>03. Dynamic Motif System Design</w:t>
      </w:r>
    </w:p>
    <w:p>
      <w:pPr>
        <w:pStyle w:val="Heading2"/>
      </w:pPr>
      <w:r>
        <w:t>Motif decision matrix</w:t>
      </w:r>
    </w:p>
    <w:tbl>
      <w:tblPr>
        <w:tblStyle w:val="TableGrid"/>
        <w:tblW w:type="auto" w:w="0"/>
        <w:jc w:val="center"/>
        <w:tblLook w:firstColumn="1" w:firstRow="1" w:lastColumn="0" w:lastRow="0" w:noHBand="0" w:noVBand="1" w:val="04A0"/>
      </w:tblPr>
      <w:tblGrid>
        <w:gridCol w:w="2047"/>
        <w:gridCol w:w="2047"/>
        <w:gridCol w:w="2047"/>
        <w:gridCol w:w="2047"/>
        <w:gridCol w:w="2047"/>
      </w:tblGrid>
      <w:tr>
        <w:trPr>
          <w:tblHeader w:val="true"/>
        </w:trPr>
        <w:tc>
          <w:tcPr>
            <w:tcW w:type="dxa" w:w="208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Motif</w:t>
            </w:r>
          </w:p>
        </w:tc>
        <w:tc>
          <w:tcPr>
            <w:tcW w:type="dxa" w:w="252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Purpose</w:t>
            </w:r>
          </w:p>
        </w:tc>
        <w:tc>
          <w:tcPr>
            <w:tcW w:type="dxa" w:w="223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State inputs</w:t>
            </w:r>
          </w:p>
        </w:tc>
        <w:tc>
          <w:tcPr>
            <w:tcW w:type="dxa" w:w="194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Risk</w:t>
            </w:r>
          </w:p>
        </w:tc>
        <w:tc>
          <w:tcPr>
            <w:tcW w:type="dxa" w:w="302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Ship rule</w:t>
            </w:r>
          </w:p>
        </w:tc>
      </w:tr>
      <w:tr>
        <w:tc>
          <w:tcPr>
            <w:tcW w:type="dxa" w:w="20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FloatingStudioWindow</w:t>
            </w:r>
          </w:p>
        </w:tc>
        <w:tc>
          <w:tcPr>
            <w:tcW w:type="dxa" w:w="25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Immediate Studio recognition and hero depth.</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bootStatus, scrollProgress, reducedMotion, compactMode</w:t>
            </w:r>
          </w:p>
        </w:tc>
        <w:tc>
          <w:tcPr>
            <w:tcW w:type="dxa" w:w="194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Performance/brand mimicry</w:t>
            </w:r>
          </w:p>
        </w:tc>
        <w:tc>
          <w:tcPr>
            <w:tcW w:type="dxa" w:w="302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Pure CSS, aria-hidden, no copied assets.</w:t>
            </w:r>
          </w:p>
        </w:tc>
      </w:tr>
      <w:tr>
        <w:tc>
          <w:tcPr>
            <w:tcW w:type="dxa" w:w="20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LuauWatermarkLayer</w:t>
            </w:r>
          </w:p>
        </w:tc>
        <w:tc>
          <w:tcPr>
            <w:tcW w:type="dxa" w:w="25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Insider texture and code-native feel.</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activeScriptTab, reducedMotion, compactMode</w:t>
            </w:r>
          </w:p>
        </w:tc>
        <w:tc>
          <w:tcPr>
            <w:tcW w:type="dxa" w:w="194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Readability/distraction</w:t>
            </w:r>
          </w:p>
        </w:tc>
        <w:tc>
          <w:tcPr>
            <w:tcW w:type="dxa" w:w="302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3-5% opacity, pointer-events none, masked edges.</w:t>
            </w:r>
          </w:p>
        </w:tc>
      </w:tr>
      <w:tr>
        <w:tc>
          <w:tcPr>
            <w:tcW w:type="dxa" w:w="20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RobloxProofBadge</w:t>
            </w:r>
          </w:p>
        </w:tc>
        <w:tc>
          <w:tcPr>
            <w:tcW w:type="dxa" w:w="25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Trust and proof recognition.</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verificationState, selectedRole</w:t>
            </w:r>
          </w:p>
        </w:tc>
        <w:tc>
          <w:tcPr>
            <w:tcW w:type="dxa" w:w="194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False official endorsement</w:t>
            </w:r>
          </w:p>
        </w:tc>
        <w:tc>
          <w:tcPr>
            <w:tcW w:type="dxa" w:w="302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Use safe wording and original icon.</w:t>
            </w:r>
          </w:p>
        </w:tc>
      </w:tr>
      <w:tr>
        <w:tc>
          <w:tcPr>
            <w:tcW w:type="dxa" w:w="20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ProofVisitCounter</w:t>
            </w:r>
          </w:p>
        </w:tc>
        <w:tc>
          <w:tcPr>
            <w:tcW w:type="dxa" w:w="25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Roblox game stats credibility.</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selectedRole, selectedProofMetric, intersection</w:t>
            </w:r>
          </w:p>
        </w:tc>
        <w:tc>
          <w:tcPr>
            <w:tcW w:type="dxa" w:w="194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Generic KPI look</w:t>
            </w:r>
          </w:p>
        </w:tc>
        <w:tc>
          <w:tcPr>
            <w:tcW w:type="dxa" w:w="302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Monospace number, icon, sparkline, accessible label.</w:t>
            </w:r>
          </w:p>
        </w:tc>
      </w:tr>
      <w:tr>
        <w:tc>
          <w:tcPr>
            <w:tcW w:type="dxa" w:w="20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CompactMobileMode</w:t>
            </w:r>
          </w:p>
        </w:tc>
        <w:tc>
          <w:tcPr>
            <w:tcW w:type="dxa" w:w="25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Preserve dynamic identity on phone.</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compactMode, selectedRole, activeScriptTab</w:t>
            </w:r>
          </w:p>
        </w:tc>
        <w:tc>
          <w:tcPr>
            <w:tcW w:type="dxa" w:w="194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Static mobile stack</w:t>
            </w:r>
          </w:p>
        </w:tc>
        <w:tc>
          <w:tcPr>
            <w:tcW w:type="dxa" w:w="302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Every core action still available.</w:t>
            </w:r>
          </w:p>
        </w:tc>
      </w:tr>
      <w:tr>
        <w:tc>
          <w:tcPr>
            <w:tcW w:type="dxa" w:w="20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WeldCursor</w:t>
            </w:r>
          </w:p>
        </w:tc>
        <w:tc>
          <w:tcPr>
            <w:tcW w:type="dxa" w:w="25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Desktop easter egg.</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pointer capability, reducedMotion</w:t>
            </w:r>
          </w:p>
        </w:tc>
        <w:tc>
          <w:tcPr>
            <w:tcW w:type="dxa" w:w="194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Accessibility/support</w:t>
            </w:r>
          </w:p>
        </w:tc>
        <w:tc>
          <w:tcPr>
            <w:tcW w:type="dxa" w:w="302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Optional; no info depends on cursor.</w:t>
            </w:r>
          </w:p>
        </w:tc>
      </w:tr>
    </w:tbl>
    <w:p>
      <w:pPr>
        <w:spacing w:after="20"/>
      </w:pPr>
    </w:p>
    <w:p>
      <w:pPr>
        <w:pStyle w:val="Heading2"/>
      </w:pPr>
      <w:r>
        <w:t>Polish hierarchy</w:t>
      </w:r>
    </w:p>
    <w:p>
      <w:pPr>
        <w:pStyle w:val="ListBullet"/>
        <w:spacing w:after="30"/>
      </w:pPr>
      <w:r>
        <w:rPr>
          <w:rFonts w:ascii="Aptos" w:hAnsi="Aptos"/>
          <w:color w:val="111827"/>
          <w:sz w:val="17"/>
        </w:rPr>
        <w:t>First priority: copy audit and mobile compact behavior, because they affect every user.</w:t>
      </w:r>
    </w:p>
    <w:p>
      <w:pPr>
        <w:pStyle w:val="ListBullet"/>
        <w:spacing w:after="30"/>
      </w:pPr>
      <w:r>
        <w:rPr>
          <w:rFonts w:ascii="Aptos" w:hAnsi="Aptos"/>
          <w:color w:val="111827"/>
          <w:sz w:val="17"/>
        </w:rPr>
        <w:t>Second priority: proof badges, counters, and data polish, because they reinforce product trust.</w:t>
      </w:r>
    </w:p>
    <w:p>
      <w:pPr>
        <w:pStyle w:val="ListBullet"/>
        <w:spacing w:after="30"/>
      </w:pPr>
      <w:r>
        <w:rPr>
          <w:rFonts w:ascii="Aptos" w:hAnsi="Aptos"/>
          <w:color w:val="111827"/>
          <w:sz w:val="17"/>
        </w:rPr>
        <w:t>Third priority: Floating Studio window and Luau watermark, because they create recognition and screenshot value.</w:t>
      </w:r>
    </w:p>
    <w:p>
      <w:pPr>
        <w:pStyle w:val="ListBullet"/>
        <w:spacing w:after="30"/>
      </w:pPr>
      <w:r>
        <w:rPr>
          <w:rFonts w:ascii="Aptos" w:hAnsi="Aptos"/>
          <w:color w:val="111827"/>
          <w:sz w:val="17"/>
        </w:rPr>
        <w:t>Fourth priority: cursor/easter eggs, because they are optional delight and must never reduce usability.</w:t>
      </w:r>
    </w:p>
    <w:p>
      <w:pPr>
        <w:pStyle w:val="ListBullet"/>
        <w:spacing w:after="30"/>
      </w:pPr>
      <w:r>
        <w:rPr>
          <w:rFonts w:ascii="Aptos" w:hAnsi="Aptos"/>
          <w:color w:val="111827"/>
          <w:sz w:val="17"/>
        </w:rPr>
        <w:t>Do not ship motif polish before Stage 4 component structure passes dynamic QA.</w:t>
      </w:r>
    </w:p>
    <w:p>
      <w:pPr>
        <w:pStyle w:val="Heading1"/>
      </w:pPr>
      <w:r>
        <w:t>04. Implementation Architecture</w:t>
      </w:r>
    </w:p>
    <w:p>
      <w:pPr>
        <w:pStyle w:val="Heading2"/>
      </w:pPr>
      <w:r>
        <w:t>Floating Studio Window</w:t>
      </w:r>
    </w:p>
    <w:p>
      <w:pPr>
        <w:spacing w:after="20"/>
      </w:pPr>
      <w:r>
        <w:rPr>
          <w:rFonts w:ascii="Aptos" w:hAnsi="Aptos"/>
          <w:b/>
          <w:color w:val="0F3D5E"/>
          <w:sz w:val="16"/>
        </w:rPr>
        <w:t>FloatingStudioWindow TSX</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function FloatingStudioWindow({ bootStatus, reducedMotion, compactMode }: Props) {</w:t>
            </w:r>
          </w:p>
          <w:p>
            <w:pPr>
              <w:pStyle w:val="WeldMono"/>
              <w:spacing w:after="0"/>
            </w:pPr>
            <w:r>
              <w:rPr>
                <w:rFonts w:ascii="Consolas" w:hAnsi="Consolas"/>
                <w:color w:val="E8EAF6"/>
                <w:sz w:val="13"/>
              </w:rPr>
              <w:t xml:space="preserve">  if (compactMode) return null;</w:t>
            </w:r>
          </w:p>
          <w:p>
            <w:pPr>
              <w:pStyle w:val="WeldMono"/>
              <w:spacing w:after="0"/>
            </w:pPr>
            <w:r>
              <w:rPr>
                <w:rFonts w:ascii="Consolas" w:hAnsi="Consolas"/>
                <w:color w:val="E8EAF6"/>
                <w:sz w:val="13"/>
              </w:rPr>
              <w:t xml:space="preserve">  return (</w:t>
            </w:r>
          </w:p>
          <w:p>
            <w:pPr>
              <w:pStyle w:val="WeldMono"/>
              <w:spacing w:after="0"/>
            </w:pPr>
            <w:r>
              <w:rPr>
                <w:rFonts w:ascii="Consolas" w:hAnsi="Consolas"/>
                <w:color w:val="E8EAF6"/>
                <w:sz w:val="13"/>
              </w:rPr>
              <w:t xml:space="preserve">    &lt;div</w:t>
            </w:r>
          </w:p>
          <w:p>
            <w:pPr>
              <w:pStyle w:val="WeldMono"/>
              <w:spacing w:after="0"/>
            </w:pPr>
            <w:r>
              <w:rPr>
                <w:rFonts w:ascii="Consolas" w:hAnsi="Consolas"/>
                <w:color w:val="E8EAF6"/>
                <w:sz w:val="13"/>
              </w:rPr>
              <w:t xml:space="preserve">      className="floating-studio-window"</w:t>
            </w:r>
          </w:p>
          <w:p>
            <w:pPr>
              <w:pStyle w:val="WeldMono"/>
              <w:spacing w:after="0"/>
            </w:pPr>
            <w:r>
              <w:rPr>
                <w:rFonts w:ascii="Consolas" w:hAnsi="Consolas"/>
                <w:color w:val="E8EAF6"/>
                <w:sz w:val="13"/>
              </w:rPr>
              <w:t xml:space="preserve">      data-ready={bootStatus === "ready"}</w:t>
            </w:r>
          </w:p>
          <w:p>
            <w:pPr>
              <w:pStyle w:val="WeldMono"/>
              <w:spacing w:after="0"/>
            </w:pPr>
            <w:r>
              <w:rPr>
                <w:rFonts w:ascii="Consolas" w:hAnsi="Consolas"/>
                <w:color w:val="E8EAF6"/>
                <w:sz w:val="13"/>
              </w:rPr>
              <w:t xml:space="preserve">      data-motion={reducedMotion ? "reduced" : "full"}</w:t>
            </w:r>
          </w:p>
          <w:p>
            <w:pPr>
              <w:pStyle w:val="WeldMono"/>
              <w:spacing w:after="0"/>
            </w:pPr>
            <w:r>
              <w:rPr>
                <w:rFonts w:ascii="Consolas" w:hAnsi="Consolas"/>
                <w:color w:val="E8EAF6"/>
                <w:sz w:val="13"/>
              </w:rPr>
              <w:t xml:space="preserve">      aria-hidden="true"</w:t>
            </w:r>
          </w:p>
          <w:p>
            <w:pPr>
              <w:pStyle w:val="WeldMono"/>
              <w:spacing w:after="0"/>
            </w:pPr>
            <w:r>
              <w:rPr>
                <w:rFonts w:ascii="Consolas" w:hAnsi="Consolas"/>
                <w:color w:val="E8EAF6"/>
                <w:sz w:val="13"/>
              </w:rPr>
              <w:t xml:space="preserve">    &gt;</w:t>
            </w:r>
          </w:p>
          <w:p>
            <w:pPr>
              <w:pStyle w:val="WeldMono"/>
              <w:spacing w:after="0"/>
            </w:pPr>
            <w:r>
              <w:rPr>
                <w:rFonts w:ascii="Consolas" w:hAnsi="Consolas"/>
                <w:color w:val="E8EAF6"/>
                <w:sz w:val="13"/>
              </w:rPr>
              <w:t xml:space="preserve">      &lt;div className="studio-titlebar"&gt;</w:t>
            </w:r>
          </w:p>
          <w:p>
            <w:pPr>
              <w:pStyle w:val="WeldMono"/>
              <w:spacing w:after="0"/>
            </w:pPr>
            <w:r>
              <w:rPr>
                <w:rFonts w:ascii="Consolas" w:hAnsi="Consolas"/>
                <w:color w:val="E8EAF6"/>
                <w:sz w:val="13"/>
              </w:rPr>
              <w:t xml:space="preserve">        &lt;span className="dot red" /&gt;&lt;span className="dot yellow" /&gt;&lt;span className="dot green" /&gt;</w:t>
            </w:r>
          </w:p>
          <w:p>
            <w:pPr>
              <w:pStyle w:val="WeldMono"/>
              <w:spacing w:after="0"/>
            </w:pPr>
            <w:r>
              <w:rPr>
                <w:rFonts w:ascii="Consolas" w:hAnsi="Consolas"/>
                <w:color w:val="E8EAF6"/>
                <w:sz w:val="13"/>
              </w:rPr>
              <w:t xml:space="preserve">        &lt;span className="title"&gt;Weld Studio - Developer.rbxl&lt;/span&gt;</w:t>
            </w:r>
          </w:p>
          <w:p>
            <w:pPr>
              <w:pStyle w:val="WeldMono"/>
              <w:spacing w:after="0"/>
            </w:pPr>
            <w:r>
              <w:rPr>
                <w:rFonts w:ascii="Consolas" w:hAnsi="Consolas"/>
                <w:color w:val="E8EAF6"/>
                <w:sz w:val="13"/>
              </w:rPr>
              <w:t xml:space="preserve">      &lt;/div&gt;</w:t>
            </w:r>
          </w:p>
          <w:p>
            <w:pPr>
              <w:pStyle w:val="WeldMono"/>
              <w:spacing w:after="0"/>
            </w:pPr>
            <w:r>
              <w:rPr>
                <w:rFonts w:ascii="Consolas" w:hAnsi="Consolas"/>
                <w:color w:val="E8EAF6"/>
                <w:sz w:val="13"/>
              </w:rPr>
              <w:t xml:space="preserve">      &lt;div className="studio-toolbar-strip" /&gt;</w:t>
            </w:r>
          </w:p>
          <w:p>
            <w:pPr>
              <w:pStyle w:val="WeldMono"/>
              <w:spacing w:after="0"/>
            </w:pPr>
            <w:r>
              <w:rPr>
                <w:rFonts w:ascii="Consolas" w:hAnsi="Consolas"/>
                <w:color w:val="E8EAF6"/>
                <w:sz w:val="13"/>
              </w:rPr>
              <w:t xml:space="preserve">      &lt;div className="studio-viewport-grid"&gt;</w:t>
            </w:r>
          </w:p>
          <w:p>
            <w:pPr>
              <w:pStyle w:val="WeldMono"/>
              <w:spacing w:after="0"/>
            </w:pPr>
            <w:r>
              <w:rPr>
                <w:rFonts w:ascii="Consolas" w:hAnsi="Consolas"/>
                <w:color w:val="E8EAF6"/>
                <w:sz w:val="13"/>
              </w:rPr>
              <w:t xml:space="preserve">        &lt;div className="blocky-silhouette" /&gt;</w:t>
            </w:r>
          </w:p>
          <w:p>
            <w:pPr>
              <w:pStyle w:val="WeldMono"/>
              <w:spacing w:after="0"/>
            </w:pPr>
            <w:r>
              <w:rPr>
                <w:rFonts w:ascii="Consolas" w:hAnsi="Consolas"/>
                <w:color w:val="E8EAF6"/>
                <w:sz w:val="13"/>
              </w:rPr>
              <w:t xml:space="preserve">        &lt;aside className="mini-properties"&gt;&lt;span&gt;Role&lt;/span&gt;&lt;span&gt;Scripter&lt;/span&gt;&lt;/aside&gt;</w:t>
            </w:r>
          </w:p>
          <w:p>
            <w:pPr>
              <w:pStyle w:val="WeldMono"/>
              <w:spacing w:after="0"/>
            </w:pPr>
            <w:r>
              <w:rPr>
                <w:rFonts w:ascii="Consolas" w:hAnsi="Consolas"/>
                <w:color w:val="E8EAF6"/>
                <w:sz w:val="13"/>
              </w:rPr>
              <w:t xml:space="preserve">      &lt;/div&gt;</w:t>
            </w:r>
          </w:p>
          <w:p>
            <w:pPr>
              <w:pStyle w:val="WeldMono"/>
              <w:spacing w:after="0"/>
            </w:pPr>
            <w:r>
              <w:rPr>
                <w:rFonts w:ascii="Consolas" w:hAnsi="Consolas"/>
                <w:color w:val="E8EAF6"/>
                <w:sz w:val="13"/>
              </w:rPr>
              <w:t xml:space="preserve">    &lt;/div&gt;</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w:t>
            </w:r>
          </w:p>
        </w:tc>
      </w:tr>
    </w:tbl>
    <w:p>
      <w:pPr>
        <w:spacing w:after="20"/>
      </w:pPr>
    </w:p>
    <w:p>
      <w:pPr>
        <w:spacing w:after="20"/>
      </w:pPr>
      <w:r>
        <w:rPr>
          <w:rFonts w:ascii="Aptos" w:hAnsi="Aptos"/>
          <w:b/>
          <w:color w:val="0F3D5E"/>
          <w:sz w:val="16"/>
        </w:rPr>
        <w:t>FloatingStudioWindow CSS</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.floating-studio-window {</w:t>
            </w:r>
          </w:p>
          <w:p>
            <w:pPr>
              <w:pStyle w:val="WeldMono"/>
              <w:spacing w:after="0"/>
            </w:pPr>
            <w:r>
              <w:rPr>
                <w:rFonts w:ascii="Consolas" w:hAnsi="Consolas"/>
                <w:color w:val="E8EAF6"/>
                <w:sz w:val="13"/>
              </w:rPr>
              <w:t xml:space="preserve">  transform: perspective(900px) rotateY(-8deg) rotateX(4deg);</w:t>
            </w:r>
          </w:p>
          <w:p>
            <w:pPr>
              <w:pStyle w:val="WeldMono"/>
              <w:spacing w:after="0"/>
            </w:pPr>
            <w:r>
              <w:rPr>
                <w:rFonts w:ascii="Consolas" w:hAnsi="Consolas"/>
                <w:color w:val="E8EAF6"/>
                <w:sz w:val="13"/>
              </w:rPr>
              <w:t xml:space="preserve">  background: var(--bg2);</w:t>
            </w:r>
          </w:p>
          <w:p>
            <w:pPr>
              <w:pStyle w:val="WeldMono"/>
              <w:spacing w:after="0"/>
            </w:pPr>
            <w:r>
              <w:rPr>
                <w:rFonts w:ascii="Consolas" w:hAnsi="Consolas"/>
                <w:color w:val="E8EAF6"/>
                <w:sz w:val="13"/>
              </w:rPr>
              <w:t xml:space="preserve">  border: 1px solid rgba(255,255,255,0.10);</w:t>
            </w:r>
          </w:p>
          <w:p>
            <w:pPr>
              <w:pStyle w:val="WeldMono"/>
              <w:spacing w:after="0"/>
            </w:pPr>
            <w:r>
              <w:rPr>
                <w:rFonts w:ascii="Consolas" w:hAnsi="Consolas"/>
                <w:color w:val="E8EAF6"/>
                <w:sz w:val="13"/>
              </w:rPr>
              <w:t xml:space="preserve">  border-radius: 12px;</w:t>
            </w:r>
          </w:p>
          <w:p>
            <w:pPr>
              <w:pStyle w:val="WeldMono"/>
              <w:spacing w:after="0"/>
            </w:pPr>
            <w:r>
              <w:rPr>
                <w:rFonts w:ascii="Consolas" w:hAnsi="Consolas"/>
                <w:color w:val="E8EAF6"/>
                <w:sz w:val="13"/>
              </w:rPr>
              <w:t xml:space="preserve">  overflow: hidden;</w:t>
            </w:r>
          </w:p>
          <w:p>
            <w:pPr>
              <w:pStyle w:val="WeldMono"/>
              <w:spacing w:after="0"/>
            </w:pPr>
            <w:r>
              <w:rPr>
                <w:rFonts w:ascii="Consolas" w:hAnsi="Consolas"/>
                <w:color w:val="E8EAF6"/>
                <w:sz w:val="13"/>
              </w:rPr>
              <w:t xml:space="preserve">  box-shadow: 0 22px 80px rgba(0,0,0,0.38);</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.floating-studio-window[data-motion="full"] {</w:t>
            </w:r>
          </w:p>
          <w:p>
            <w:pPr>
              <w:pStyle w:val="WeldMono"/>
              <w:spacing w:after="0"/>
            </w:pPr>
            <w:r>
              <w:rPr>
                <w:rFonts w:ascii="Consolas" w:hAnsi="Consolas"/>
                <w:color w:val="E8EAF6"/>
                <w:sz w:val="13"/>
              </w:rPr>
              <w:t xml:space="preserve">  animation: studio-breathe 6s ease-in-out infinite;</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@keyframes studio-breathe {</w:t>
            </w:r>
          </w:p>
          <w:p>
            <w:pPr>
              <w:pStyle w:val="WeldMono"/>
              <w:spacing w:after="0"/>
            </w:pPr>
            <w:r>
              <w:rPr>
                <w:rFonts w:ascii="Consolas" w:hAnsi="Consolas"/>
                <w:color w:val="E8EAF6"/>
                <w:sz w:val="13"/>
              </w:rPr>
              <w:t xml:space="preserve">  0%, 100% { transform: perspective(900px) rotateY(-8deg) rotateX(4deg) translateY(0); }</w:t>
            </w:r>
          </w:p>
          <w:p>
            <w:pPr>
              <w:pStyle w:val="WeldMono"/>
              <w:spacing w:after="0"/>
            </w:pPr>
            <w:r>
              <w:rPr>
                <w:rFonts w:ascii="Consolas" w:hAnsi="Consolas"/>
                <w:color w:val="E8EAF6"/>
                <w:sz w:val="13"/>
              </w:rPr>
              <w:t xml:space="preserve">  50% { transform: perspective(900px) rotateY(-6deg) rotateX(2deg) translateY(-8px); }</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.studio-viewport-grid {</w:t>
            </w:r>
          </w:p>
          <w:p>
            <w:pPr>
              <w:pStyle w:val="WeldMono"/>
              <w:spacing w:after="0"/>
            </w:pPr>
            <w:r>
              <w:rPr>
                <w:rFonts w:ascii="Consolas" w:hAnsi="Consolas"/>
                <w:color w:val="E8EAF6"/>
                <w:sz w:val="13"/>
              </w:rPr>
              <w:t xml:space="preserve">  background-color: #0a0c14;</w:t>
            </w:r>
          </w:p>
          <w:p>
            <w:pPr>
              <w:pStyle w:val="WeldMono"/>
              <w:spacing w:after="0"/>
            </w:pPr>
            <w:r>
              <w:rPr>
                <w:rFonts w:ascii="Consolas" w:hAnsi="Consolas"/>
                <w:color w:val="E8EAF6"/>
                <w:sz w:val="13"/>
              </w:rPr>
              <w:t xml:space="preserve">  background-image:</w:t>
            </w:r>
          </w:p>
          <w:p>
            <w:pPr>
              <w:pStyle w:val="WeldMono"/>
              <w:spacing w:after="0"/>
            </w:pPr>
            <w:r>
              <w:rPr>
                <w:rFonts w:ascii="Consolas" w:hAnsi="Consolas"/>
                <w:color w:val="E8EAF6"/>
                <w:sz w:val="13"/>
              </w:rPr>
              <w:t xml:space="preserve">    linear-gradient(rgba(0,162,255,0.08) 1px, transparent 1px),</w:t>
            </w:r>
          </w:p>
          <w:p>
            <w:pPr>
              <w:pStyle w:val="WeldMono"/>
              <w:spacing w:after="0"/>
            </w:pPr>
            <w:r>
              <w:rPr>
                <w:rFonts w:ascii="Consolas" w:hAnsi="Consolas"/>
                <w:color w:val="E8EAF6"/>
                <w:sz w:val="13"/>
              </w:rPr>
              <w:t xml:space="preserve">    linear-gradient(90deg, rgba(0,162,255,0.08) 1px, transparent 1px);</w:t>
            </w:r>
          </w:p>
          <w:p>
            <w:pPr>
              <w:pStyle w:val="WeldMono"/>
              <w:spacing w:after="0"/>
            </w:pPr>
            <w:r>
              <w:rPr>
                <w:rFonts w:ascii="Consolas" w:hAnsi="Consolas"/>
                <w:color w:val="E8EAF6"/>
                <w:sz w:val="13"/>
              </w:rPr>
              <w:t xml:space="preserve">  background-size: 24px 24px;</w:t>
            </w:r>
          </w:p>
          <w:p>
            <w:pPr>
              <w:pStyle w:val="WeldMono"/>
              <w:spacing w:after="0"/>
            </w:pPr>
            <w:r>
              <w:rPr>
                <w:rFonts w:ascii="Consolas" w:hAnsi="Consolas"/>
                <w:color w:val="E8EAF6"/>
                <w:sz w:val="13"/>
              </w:rPr>
              <w:t>}</w:t>
            </w:r>
          </w:p>
        </w:tc>
      </w:tr>
    </w:tbl>
    <w:p>
      <w:pPr>
        <w:spacing w:after="20"/>
      </w:pPr>
    </w:p>
    <w:p>
      <w:pPr>
        <w:pStyle w:val="Heading2"/>
      </w:pPr>
      <w:r>
        <w:t>Luau watermark layer</w:t>
      </w:r>
    </w:p>
    <w:p>
      <w:pPr>
        <w:spacing w:after="20"/>
      </w:pPr>
      <w:r>
        <w:rPr>
          <w:rFonts w:ascii="Aptos" w:hAnsi="Aptos"/>
          <w:b/>
          <w:color w:val="0F3D5E"/>
          <w:sz w:val="16"/>
        </w:rPr>
        <w:t>LuauWatermarkLayer TSX</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const watermarkFragments = [</w:t>
            </w:r>
          </w:p>
          <w:p>
            <w:pPr>
              <w:pStyle w:val="WeldMono"/>
              <w:spacing w:after="0"/>
            </w:pPr>
            <w:r>
              <w:rPr>
                <w:rFonts w:ascii="Consolas" w:hAnsi="Consolas"/>
                <w:color w:val="E8EAF6"/>
                <w:sz w:val="13"/>
              </w:rPr>
              <w:t xml:space="preserve">  'local Players = game:GetService("Players")',</w:t>
            </w:r>
          </w:p>
          <w:p>
            <w:pPr>
              <w:pStyle w:val="WeldMono"/>
              <w:spacing w:after="0"/>
            </w:pPr>
            <w:r>
              <w:rPr>
                <w:rFonts w:ascii="Consolas" w:hAnsi="Consolas"/>
                <w:color w:val="E8EAF6"/>
                <w:sz w:val="13"/>
              </w:rPr>
              <w:t xml:space="preserve">  'function onPlayerAdded(player)',</w:t>
            </w:r>
          </w:p>
          <w:p>
            <w:pPr>
              <w:pStyle w:val="WeldMono"/>
              <w:spacing w:after="0"/>
            </w:pPr>
            <w:r>
              <w:rPr>
                <w:rFonts w:ascii="Consolas" w:hAnsi="Consolas"/>
                <w:color w:val="E8EAF6"/>
                <w:sz w:val="13"/>
              </w:rPr>
              <w:t xml:space="preserve">  'workspace:FindFirstChild("Map")',</w:t>
            </w:r>
          </w:p>
          <w:p>
            <w:pPr>
              <w:pStyle w:val="WeldMono"/>
              <w:spacing w:after="0"/>
            </w:pPr>
            <w:r>
              <w:rPr>
                <w:rFonts w:ascii="Consolas" w:hAnsi="Consolas"/>
                <w:color w:val="E8EAF6"/>
                <w:sz w:val="13"/>
              </w:rPr>
              <w:t xml:space="preserve">  'local WeldProfile = require(script.Profile)',</w:t>
            </w:r>
          </w:p>
          <w:p>
            <w:pPr>
              <w:pStyle w:val="WeldMono"/>
              <w:spacing w:after="0"/>
            </w:pPr>
            <w:r>
              <w:rPr>
                <w:rFonts w:ascii="Consolas" w:hAnsi="Consolas"/>
                <w:color w:val="E8EAF6"/>
                <w:sz w:val="13"/>
              </w:rPr>
              <w:t xml:space="preserve">  '-- TODO: verify proof link',</w:t>
            </w:r>
          </w:p>
          <w:p>
            <w:pPr>
              <w:pStyle w:val="WeldMono"/>
              <w:spacing w:after="0"/>
            </w:pPr>
            <w:r>
              <w:rPr>
                <w:rFonts w:ascii="Consolas" w:hAnsi="Consolas"/>
                <w:color w:val="E8EAF6"/>
                <w:sz w:val="13"/>
              </w:rPr>
              <w:t xml:space="preserve">  'game:GetService("RunService").RenderStepped',</w:t>
            </w:r>
          </w:p>
          <w:p>
            <w:pPr>
              <w:pStyle w:val="WeldMono"/>
              <w:spacing w:after="0"/>
            </w:pPr>
            <w:r>
              <w:rPr>
                <w:rFonts w:ascii="Consolas" w:hAnsi="Consolas"/>
                <w:color w:val="E8EAF6"/>
                <w:sz w:val="13"/>
              </w:rPr>
              <w:t xml:space="preserve">  'print("READY_FOR_DISCOVERY")'</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function LuauWatermarkLayer({ activeScriptTab, reducedMotion, compactMode }: Props) {</w:t>
            </w:r>
          </w:p>
          <w:p>
            <w:pPr>
              <w:pStyle w:val="WeldMono"/>
              <w:spacing w:after="0"/>
            </w:pPr>
            <w:r>
              <w:rPr>
                <w:rFonts w:ascii="Consolas" w:hAnsi="Consolas"/>
                <w:color w:val="E8EAF6"/>
                <w:sz w:val="13"/>
              </w:rPr>
              <w:t xml:space="preserve">  if (compactMode) return null;</w:t>
            </w:r>
          </w:p>
          <w:p>
            <w:pPr>
              <w:pStyle w:val="WeldMono"/>
              <w:spacing w:after="0"/>
            </w:pPr>
            <w:r>
              <w:rPr>
                <w:rFonts w:ascii="Consolas" w:hAnsi="Consolas"/>
                <w:color w:val="E8EAF6"/>
                <w:sz w:val="13"/>
              </w:rPr>
              <w:t xml:space="preserve">  return &lt;div className="luau-watermark" aria-hidden="true"&gt;</w:t>
            </w:r>
          </w:p>
          <w:p>
            <w:pPr>
              <w:pStyle w:val="WeldMono"/>
              <w:spacing w:after="0"/>
            </w:pPr>
            <w:r>
              <w:rPr>
                <w:rFonts w:ascii="Consolas" w:hAnsi="Consolas"/>
                <w:color w:val="E8EAF6"/>
                <w:sz w:val="13"/>
              </w:rPr>
              <w:t xml:space="preserve">    {watermarkFragments.map((line, index) =&gt; (</w:t>
            </w:r>
          </w:p>
          <w:p>
            <w:pPr>
              <w:pStyle w:val="WeldMono"/>
              <w:spacing w:after="0"/>
            </w:pPr>
            <w:r>
              <w:rPr>
                <w:rFonts w:ascii="Consolas" w:hAnsi="Consolas"/>
                <w:color w:val="E8EAF6"/>
                <w:sz w:val="13"/>
              </w:rPr>
              <w:t xml:space="preserve">      &lt;span key={line} data-active={activeScriptTab === "profile" &amp;&amp; index === 3}&gt;{line}&lt;/span&gt;</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 xml:space="preserve">  &lt;/div&gt;;</w:t>
            </w:r>
          </w:p>
          <w:p>
            <w:pPr>
              <w:pStyle w:val="WeldMono"/>
              <w:spacing w:after="0"/>
            </w:pPr>
            <w:r>
              <w:rPr>
                <w:rFonts w:ascii="Consolas" w:hAnsi="Consolas"/>
                <w:color w:val="E8EAF6"/>
                <w:sz w:val="13"/>
              </w:rPr>
              <w:t>}</w:t>
            </w:r>
          </w:p>
        </w:tc>
      </w:tr>
    </w:tbl>
    <w:p>
      <w:pPr>
        <w:spacing w:after="20"/>
      </w:pPr>
    </w:p>
    <w:p>
      <w:pPr>
        <w:pStyle w:val="Heading2"/>
      </w:pPr>
      <w:r>
        <w:t>Brand-safe proof badge</w:t>
      </w:r>
    </w:p>
    <w:tbl>
      <w:tblPr>
        <w:tblStyle w:val="TableGrid"/>
        <w:tblW w:type="auto" w:w="0"/>
        <w:jc w:val="center"/>
        <w:tblLook w:firstColumn="1" w:firstRow="1" w:lastColumn="0" w:lastRow="0" w:noHBand="0" w:noVBand="1" w:val="04A0"/>
      </w:tblPr>
      <w:tblGrid>
        <w:gridCol w:w="3412"/>
        <w:gridCol w:w="3412"/>
        <w:gridCol w:w="3412"/>
      </w:tblGrid>
      <w:tr>
        <w:trPr>
          <w:tblHeader w:val="true"/>
        </w:trPr>
        <w:tc>
          <w:tcPr>
            <w:tcW w:type="dxa" w:w="302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Use</w:t>
            </w:r>
          </w:p>
        </w:tc>
        <w:tc>
          <w:tcPr>
            <w:tcW w:type="dxa" w:w="302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Avoid</w:t>
            </w:r>
          </w:p>
        </w:tc>
        <w:tc>
          <w:tcPr>
            <w:tcW w:type="dxa" w:w="432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Reason</w:t>
            </w:r>
          </w:p>
        </w:tc>
      </w:tr>
      <w:tr>
        <w:tc>
          <w:tcPr>
            <w:tcW w:type="dxa" w:w="302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Proof verified</w:t>
            </w:r>
          </w:p>
        </w:tc>
        <w:tc>
          <w:tcPr>
            <w:tcW w:type="dxa" w:w="302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Roblox Verified</w:t>
            </w:r>
          </w:p>
        </w:tc>
        <w:tc>
          <w:tcPr>
            <w:tcW w:type="dxa" w:w="43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Avoid implying official Roblox endorsement.</w:t>
            </w:r>
          </w:p>
        </w:tc>
      </w:tr>
      <w:tr>
        <w:tc>
          <w:tcPr>
            <w:tcW w:type="dxa" w:w="302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Roblox proof checked</w:t>
            </w:r>
          </w:p>
        </w:tc>
        <w:tc>
          <w:tcPr>
            <w:tcW w:type="dxa" w:w="302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Official-looking Roblox check/star mark</w:t>
            </w:r>
          </w:p>
        </w:tc>
        <w:tc>
          <w:tcPr>
            <w:tcW w:type="dxa" w:w="43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Descriptive proof language is safer than brand impersonation.</w:t>
            </w:r>
          </w:p>
        </w:tc>
      </w:tr>
      <w:tr>
        <w:tc>
          <w:tcPr>
            <w:tcW w:type="dxa" w:w="302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Proof checked via Roblox OAuth</w:t>
            </w:r>
          </w:p>
        </w:tc>
        <w:tc>
          <w:tcPr>
            <w:tcW w:type="dxa" w:w="302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Certified by Roblox</w:t>
            </w:r>
          </w:p>
        </w:tc>
        <w:tc>
          <w:tcPr>
            <w:tcW w:type="dxa" w:w="43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Names the method without claiming partnership.</w:t>
            </w:r>
          </w:p>
        </w:tc>
      </w:tr>
      <w:tr>
        <w:tc>
          <w:tcPr>
            <w:tcW w:type="dxa" w:w="302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Game data verified</w:t>
            </w:r>
          </w:p>
        </w:tc>
        <w:tc>
          <w:tcPr>
            <w:tcW w:type="dxa" w:w="302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Roblox-approved developer</w:t>
            </w:r>
          </w:p>
        </w:tc>
        <w:tc>
          <w:tcPr>
            <w:tcW w:type="dxa" w:w="43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Verification of data is not endorsement of person.</w:t>
            </w:r>
          </w:p>
        </w:tc>
      </w:tr>
    </w:tbl>
    <w:p>
      <w:pPr>
        <w:spacing w:after="20"/>
      </w:pPr>
    </w:p>
    <w:p>
      <w:pPr>
        <w:spacing w:after="20"/>
      </w:pPr>
      <w:r>
        <w:rPr>
          <w:rFonts w:ascii="Aptos" w:hAnsi="Aptos"/>
          <w:b/>
          <w:color w:val="0F3D5E"/>
          <w:sz w:val="16"/>
        </w:rPr>
        <w:t>Proof badge pattern</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function ProofBadge({ method = "Roblox OAuth" }) {</w:t>
            </w:r>
          </w:p>
          <w:p>
            <w:pPr>
              <w:pStyle w:val="WeldMono"/>
              <w:spacing w:after="0"/>
            </w:pPr>
            <w:r>
              <w:rPr>
                <w:rFonts w:ascii="Consolas" w:hAnsi="Consolas"/>
                <w:color w:val="E8EAF6"/>
                <w:sz w:val="13"/>
              </w:rPr>
              <w:t xml:space="preserve">  return (</w:t>
            </w:r>
          </w:p>
          <w:p>
            <w:pPr>
              <w:pStyle w:val="WeldMono"/>
              <w:spacing w:after="0"/>
            </w:pPr>
            <w:r>
              <w:rPr>
                <w:rFonts w:ascii="Consolas" w:hAnsi="Consolas"/>
                <w:color w:val="E8EAF6"/>
                <w:sz w:val="13"/>
              </w:rPr>
              <w:t xml:space="preserve">    &lt;button className="proof-badge" aria-describedby="proof-badge-tip"&gt;</w:t>
            </w:r>
          </w:p>
          <w:p>
            <w:pPr>
              <w:pStyle w:val="WeldMono"/>
              <w:spacing w:after="0"/>
            </w:pPr>
            <w:r>
              <w:rPr>
                <w:rFonts w:ascii="Consolas" w:hAnsi="Consolas"/>
                <w:color w:val="E8EAF6"/>
                <w:sz w:val="13"/>
              </w:rPr>
              <w:t xml:space="preserve">      &lt;span className="proof-badge__icon" aria-hidden="true" /&gt;</w:t>
            </w:r>
          </w:p>
          <w:p>
            <w:pPr>
              <w:pStyle w:val="WeldMono"/>
              <w:spacing w:after="0"/>
            </w:pPr>
            <w:r>
              <w:rPr>
                <w:rFonts w:ascii="Consolas" w:hAnsi="Consolas"/>
                <w:color w:val="E8EAF6"/>
                <w:sz w:val="13"/>
              </w:rPr>
              <w:t xml:space="preserve">      &lt;span&gt;Proof verified&lt;/span&gt;</w:t>
            </w:r>
          </w:p>
          <w:p>
            <w:pPr>
              <w:pStyle w:val="WeldMono"/>
              <w:spacing w:after="0"/>
            </w:pPr>
            <w:r>
              <w:rPr>
                <w:rFonts w:ascii="Consolas" w:hAnsi="Consolas"/>
                <w:color w:val="E8EAF6"/>
                <w:sz w:val="13"/>
              </w:rPr>
              <w:t xml:space="preserve">      &lt;span id="proof-badge-tip" role="tooltip"&gt;</w:t>
            </w:r>
          </w:p>
          <w:p>
            <w:pPr>
              <w:pStyle w:val="WeldMono"/>
              <w:spacing w:after="0"/>
            </w:pPr>
            <w:r>
              <w:rPr>
                <w:rFonts w:ascii="Consolas" w:hAnsi="Consolas"/>
                <w:color w:val="E8EAF6"/>
                <w:sz w:val="13"/>
              </w:rPr>
              <w:t xml:space="preserve">        Proof checked via {method}. Visits and game data confirmed where available.</w:t>
            </w:r>
          </w:p>
          <w:p>
            <w:pPr>
              <w:pStyle w:val="WeldMono"/>
              <w:spacing w:after="0"/>
            </w:pPr>
            <w:r>
              <w:rPr>
                <w:rFonts w:ascii="Consolas" w:hAnsi="Consolas"/>
                <w:color w:val="E8EAF6"/>
                <w:sz w:val="13"/>
              </w:rPr>
              <w:t xml:space="preserve">      &lt;/span&gt;</w:t>
            </w:r>
          </w:p>
          <w:p>
            <w:pPr>
              <w:pStyle w:val="WeldMono"/>
              <w:spacing w:after="0"/>
            </w:pPr>
            <w:r>
              <w:rPr>
                <w:rFonts w:ascii="Consolas" w:hAnsi="Consolas"/>
                <w:color w:val="E8EAF6"/>
                <w:sz w:val="13"/>
              </w:rPr>
              <w:t xml:space="preserve">    &lt;/button&gt;</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w:t>
            </w:r>
          </w:p>
        </w:tc>
      </w:tr>
    </w:tbl>
    <w:p>
      <w:pPr>
        <w:spacing w:after="20"/>
      </w:pPr>
    </w:p>
    <w:p>
      <w:pPr>
        <w:pStyle w:val="Heading1"/>
      </w:pPr>
      <w:r>
        <w:t>06. Component and State Contracts</w:t>
      </w:r>
    </w:p>
    <w:tbl>
      <w:tblPr>
        <w:tblStyle w:val="TableGrid"/>
        <w:tblW w:type="auto" w:w="0"/>
        <w:jc w:val="center"/>
        <w:tblLook w:firstColumn="1" w:firstRow="1" w:lastColumn="0" w:lastRow="0" w:noHBand="0" w:noVBand="1" w:val="04A0"/>
      </w:tblPr>
      <w:tblGrid>
        <w:gridCol w:w="2047"/>
        <w:gridCol w:w="2047"/>
        <w:gridCol w:w="2047"/>
        <w:gridCol w:w="2047"/>
        <w:gridCol w:w="2047"/>
      </w:tblGrid>
      <w:tr>
        <w:trPr>
          <w:tblHeader w:val="true"/>
        </w:trPr>
        <w:tc>
          <w:tcPr>
            <w:tcW w:type="dxa" w:w="223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Polish component</w:t>
            </w:r>
          </w:p>
        </w:tc>
        <w:tc>
          <w:tcPr>
            <w:tcW w:type="dxa" w:w="252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State inputs</w:t>
            </w:r>
          </w:p>
        </w:tc>
        <w:tc>
          <w:tcPr>
            <w:tcW w:type="dxa" w:w="2015"/>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Events emitted</w:t>
            </w:r>
          </w:p>
        </w:tc>
        <w:tc>
          <w:tcPr>
            <w:tcW w:type="dxa" w:w="230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Affects</w:t>
            </w:r>
          </w:p>
        </w:tc>
        <w:tc>
          <w:tcPr>
            <w:tcW w:type="dxa" w:w="259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Forbidden variant</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FloatingStudioWindow</w:t>
            </w:r>
          </w:p>
        </w:tc>
        <w:tc>
          <w:tcPr>
            <w:tcW w:type="dxa" w:w="25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bootStatus, scrollProgress, reducedMotion, compactMode</w:t>
            </w:r>
          </w:p>
        </w:tc>
        <w:tc>
          <w:tcPr>
            <w:tcW w:type="dxa" w:w="2015"/>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none or onWindowHover</w:t>
            </w:r>
          </w:p>
        </w:tc>
        <w:tc>
          <w:tcPr>
            <w:tcW w:type="dxa" w:w="230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Hero depth and screenshot value</w:t>
            </w:r>
          </w:p>
        </w:tc>
        <w:tc>
          <w:tcPr>
            <w:tcW w:type="dxa" w:w="25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Raster screenshot or copied Roblox UI assets.</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LuauWatermarkLayer</w:t>
            </w:r>
          </w:p>
        </w:tc>
        <w:tc>
          <w:tcPr>
            <w:tcW w:type="dxa" w:w="25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activeScriptTab, reducedMotion, compactMode</w:t>
            </w:r>
          </w:p>
        </w:tc>
        <w:tc>
          <w:tcPr>
            <w:tcW w:type="dxa" w:w="2015"/>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none</w:t>
            </w:r>
          </w:p>
        </w:tc>
        <w:tc>
          <w:tcPr>
            <w:tcW w:type="dxa" w:w="230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Ambient code-native texture</w:t>
            </w:r>
          </w:p>
        </w:tc>
        <w:tc>
          <w:tcPr>
            <w:tcW w:type="dxa" w:w="25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Distracting readable wallpaper.</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RobloxProofBadge</w:t>
            </w:r>
          </w:p>
        </w:tc>
        <w:tc>
          <w:tcPr>
            <w:tcW w:type="dxa" w:w="25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verificationState, selectedRole</w:t>
            </w:r>
          </w:p>
        </w:tc>
        <w:tc>
          <w:tcPr>
            <w:tcW w:type="dxa" w:w="2015"/>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onBadgeHover, onBadgeFocus</w:t>
            </w:r>
          </w:p>
        </w:tc>
        <w:tc>
          <w:tcPr>
            <w:tcW w:type="dxa" w:w="230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Tooltip, Properties rows, Output log optional</w:t>
            </w:r>
          </w:p>
        </w:tc>
        <w:tc>
          <w:tcPr>
            <w:tcW w:type="dxa" w:w="25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Official-looking Roblox Verified claim.</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ProofVisitCounter</w:t>
            </w:r>
          </w:p>
        </w:tc>
        <w:tc>
          <w:tcPr>
            <w:tcW w:type="dxa" w:w="25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selectedRole, selectedProofMetric, intersectionState</w:t>
            </w:r>
          </w:p>
        </w:tc>
        <w:tc>
          <w:tcPr>
            <w:tcW w:type="dxa" w:w="2015"/>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onMetricFocus, onCounterComplete</w:t>
            </w:r>
          </w:p>
        </w:tc>
        <w:tc>
          <w:tcPr>
            <w:tcW w:type="dxa" w:w="230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Properties row and Output log</w:t>
            </w:r>
          </w:p>
        </w:tc>
        <w:tc>
          <w:tcPr>
            <w:tcW w:type="dxa" w:w="25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Generic KPI card.</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CompactRoleNodes</w:t>
            </w:r>
          </w:p>
        </w:tc>
        <w:tc>
          <w:tcPr>
            <w:tcW w:type="dxa" w:w="25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compactMode, selectedRole</w:t>
            </w:r>
          </w:p>
        </w:tc>
        <w:tc>
          <w:tcPr>
            <w:tcW w:type="dxa" w:w="2015"/>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onRoleSelect</w:t>
            </w:r>
          </w:p>
        </w:tc>
        <w:tc>
          <w:tcPr>
            <w:tcW w:type="dxa" w:w="230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All role-dependent surfaces</w:t>
            </w:r>
          </w:p>
        </w:tc>
        <w:tc>
          <w:tcPr>
            <w:tcW w:type="dxa" w:w="25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Static icon row with no recompile.</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WeldCursor</w:t>
            </w:r>
          </w:p>
        </w:tc>
        <w:tc>
          <w:tcPr>
            <w:tcW w:type="dxa" w:w="25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pointerFine, reducedMotion</w:t>
            </w:r>
          </w:p>
        </w:tc>
        <w:tc>
          <w:tcPr>
            <w:tcW w:type="dxa" w:w="2015"/>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none</w:t>
            </w:r>
          </w:p>
        </w:tc>
        <w:tc>
          <w:tcPr>
            <w:tcW w:type="dxa" w:w="230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Optional desktop delight</w:t>
            </w:r>
          </w:p>
        </w:tc>
        <w:tc>
          <w:tcPr>
            <w:tcW w:type="dxa" w:w="25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Essential information hidden in cursor.</w:t>
            </w:r>
          </w:p>
        </w:tc>
      </w:tr>
    </w:tbl>
    <w:p>
      <w:pPr>
        <w:spacing w:after="20"/>
      </w:pPr>
    </w:p>
    <w:p>
      <w:pPr>
        <w:pStyle w:val="Heading1"/>
      </w:pPr>
      <w:r>
        <w:t>07. Copy System and Anti-SaaS Audit</w:t>
      </w:r>
    </w:p>
    <w:tbl>
      <w:tblPr>
        <w:tblStyle w:val="TableGrid"/>
        <w:tblW w:type="auto" w:w="0"/>
        <w:jc w:val="center"/>
        <w:tblLook w:firstColumn="1" w:firstRow="1" w:lastColumn="0" w:lastRow="0" w:noHBand="0" w:noVBand="1" w:val="04A0"/>
      </w:tblPr>
      <w:tblGrid>
        <w:gridCol w:w="3412"/>
        <w:gridCol w:w="3412"/>
        <w:gridCol w:w="3412"/>
      </w:tblGrid>
      <w:tr>
        <w:trPr>
          <w:tblHeader w:val="true"/>
        </w:trPr>
        <w:tc>
          <w:tcPr>
            <w:tcW w:type="dxa" w:w="316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Generic copy</w:t>
            </w:r>
          </w:p>
        </w:tc>
        <w:tc>
          <w:tcPr>
            <w:tcW w:type="dxa" w:w="324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Weld replacement</w:t>
            </w:r>
          </w:p>
        </w:tc>
        <w:tc>
          <w:tcPr>
            <w:tcW w:type="dxa" w:w="396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Why it works</w:t>
            </w:r>
          </w:p>
        </w:tc>
      </w:tr>
      <w:tr>
        <w:tc>
          <w:tcPr>
            <w:tcW w:type="dxa" w:w="316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Get discovered by Roblox studios.</w:t>
            </w:r>
          </w:p>
        </w:tc>
        <w:tc>
          <w:tcPr>
            <w:tcW w:type="dxa" w:w="324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Your shipped games do the talking.</w:t>
            </w:r>
          </w:p>
        </w:tc>
        <w:tc>
          <w:tcPr>
            <w:tcW w:type="dxa" w:w="396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Active developer voice; proof leads.</w:t>
            </w:r>
          </w:p>
        </w:tc>
      </w:tr>
      <w:tr>
        <w:tc>
          <w:tcPr>
            <w:tcW w:type="dxa" w:w="316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Build one Roblox profile that proves you ship.</w:t>
            </w:r>
          </w:p>
        </w:tc>
        <w:tc>
          <w:tcPr>
            <w:tcW w:type="dxa" w:w="324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One profile. All the proof studios need.</w:t>
            </w:r>
          </w:p>
        </w:tc>
        <w:tc>
          <w:tcPr>
            <w:tcW w:type="dxa" w:w="396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Tighter, less explainer-like.</w:t>
            </w:r>
          </w:p>
        </w:tc>
      </w:tr>
      <w:tr>
        <w:tc>
          <w:tcPr>
            <w:tcW w:type="dxa" w:w="316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Join the waitlist.</w:t>
            </w:r>
          </w:p>
        </w:tc>
        <w:tc>
          <w:tcPr>
            <w:tcW w:type="dxa" w:w="324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Claim your slot.</w:t>
            </w:r>
          </w:p>
        </w:tc>
        <w:tc>
          <w:tcPr>
            <w:tcW w:type="dxa" w:w="396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Ownership, urgency, product-specific metaphor.</w:t>
            </w:r>
          </w:p>
        </w:tc>
      </w:tr>
      <w:tr>
        <w:tc>
          <w:tcPr>
            <w:tcW w:type="dxa" w:w="316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Unlock opportunities.</w:t>
            </w:r>
          </w:p>
        </w:tc>
        <w:tc>
          <w:tcPr>
            <w:tcW w:type="dxa" w:w="324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Studios pull you in - no cold DMs.</w:t>
            </w:r>
          </w:p>
        </w:tc>
        <w:tc>
          <w:tcPr>
            <w:tcW w:type="dxa" w:w="396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Rejects abstract SaaS promise; names the pain.</w:t>
            </w:r>
          </w:p>
        </w:tc>
      </w:tr>
      <w:tr>
        <w:tc>
          <w:tcPr>
            <w:tcW w:type="dxa" w:w="316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Creator-first platform.</w:t>
            </w:r>
          </w:p>
        </w:tc>
        <w:tc>
          <w:tcPr>
            <w:tcW w:type="dxa" w:w="324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Built in Luau country.</w:t>
            </w:r>
          </w:p>
        </w:tc>
        <w:tc>
          <w:tcPr>
            <w:tcW w:type="dxa" w:w="396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Insider line; use sparingly.</w:t>
            </w:r>
          </w:p>
        </w:tc>
      </w:tr>
      <w:tr>
        <w:tc>
          <w:tcPr>
            <w:tcW w:type="dxa" w:w="316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Free during beta.</w:t>
            </w:r>
          </w:p>
        </w:tc>
        <w:tc>
          <w:tcPr>
            <w:tcW w:type="dxa" w:w="324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Beta access. No cost.</w:t>
            </w:r>
          </w:p>
        </w:tc>
        <w:tc>
          <w:tcPr>
            <w:tcW w:type="dxa" w:w="396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Cleaner, less pricing-page energy.</w:t>
            </w:r>
          </w:p>
        </w:tc>
      </w:tr>
      <w:tr>
        <w:tc>
          <w:tcPr>
            <w:tcW w:type="dxa" w:w="316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Get hiring access.</w:t>
            </w:r>
          </w:p>
        </w:tc>
        <w:tc>
          <w:tcPr>
            <w:tcW w:type="dxa" w:w="324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Scout the roster.</w:t>
            </w:r>
          </w:p>
        </w:tc>
        <w:tc>
          <w:tcPr>
            <w:tcW w:type="dxa" w:w="396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Studio-side verb and product metaphor.</w:t>
            </w:r>
          </w:p>
        </w:tc>
      </w:tr>
    </w:tbl>
    <w:p>
      <w:pPr>
        <w:spacing w:after="20"/>
      </w:pPr>
    </w:p>
    <w:p>
      <w:pPr>
        <w:pStyle w:val="Heading2"/>
      </w:pPr>
      <w:r>
        <w:t>Role-specific CTA copy</w:t>
      </w:r>
    </w:p>
    <w:tbl>
      <w:tblPr>
        <w:tblStyle w:val="TableGrid"/>
        <w:tblW w:type="auto" w:w="0"/>
        <w:jc w:val="center"/>
        <w:tblLook w:firstColumn="1" w:firstRow="1" w:lastColumn="0" w:lastRow="0" w:noHBand="0" w:noVBand="1" w:val="04A0"/>
      </w:tblPr>
      <w:tblGrid>
        <w:gridCol w:w="2559"/>
        <w:gridCol w:w="2559"/>
        <w:gridCol w:w="2559"/>
        <w:gridCol w:w="2559"/>
      </w:tblGrid>
      <w:tr>
        <w:trPr>
          <w:tblHeader w:val="true"/>
        </w:trPr>
        <w:tc>
          <w:tcPr>
            <w:tcW w:type="dxa" w:w="158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Role</w:t>
            </w:r>
          </w:p>
        </w:tc>
        <w:tc>
          <w:tcPr>
            <w:tcW w:type="dxa" w:w="316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Developer CTA</w:t>
            </w:r>
          </w:p>
        </w:tc>
        <w:tc>
          <w:tcPr>
            <w:tcW w:type="dxa" w:w="324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Studio CTA</w:t>
            </w:r>
          </w:p>
        </w:tc>
        <w:tc>
          <w:tcPr>
            <w:tcW w:type="dxa" w:w="2376"/>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Output log success</w:t>
            </w:r>
          </w:p>
        </w:tc>
      </w:tr>
      <w:tr>
        <w:tc>
          <w:tcPr>
            <w:tcW w:type="dxa" w:w="15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Scripter</w:t>
            </w:r>
          </w:p>
        </w:tc>
        <w:tc>
          <w:tcPr>
            <w:tcW w:type="dxa" w:w="316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Claim your Scripter slot</w:t>
            </w:r>
          </w:p>
        </w:tc>
        <w:tc>
          <w:tcPr>
            <w:tcW w:type="dxa" w:w="324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Scout Scripters with proof</w:t>
            </w:r>
          </w:p>
        </w:tc>
        <w:tc>
          <w:tcPr>
            <w:tcW w:type="dxa" w:w="237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SCRIPTER_SLOT_READY</w:t>
            </w:r>
          </w:p>
        </w:tc>
      </w:tr>
      <w:tr>
        <w:tc>
          <w:tcPr>
            <w:tcW w:type="dxa" w:w="15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Builder</w:t>
            </w:r>
          </w:p>
        </w:tc>
        <w:tc>
          <w:tcPr>
            <w:tcW w:type="dxa" w:w="316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Claim your Builder slot</w:t>
            </w:r>
          </w:p>
        </w:tc>
        <w:tc>
          <w:tcPr>
            <w:tcW w:type="dxa" w:w="324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Scout Builders with proof</w:t>
            </w:r>
          </w:p>
        </w:tc>
        <w:tc>
          <w:tcPr>
            <w:tcW w:type="dxa" w:w="237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BUILDER_SLOT_READY</w:t>
            </w:r>
          </w:p>
        </w:tc>
      </w:tr>
      <w:tr>
        <w:tc>
          <w:tcPr>
            <w:tcW w:type="dxa" w:w="15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UI/UX</w:t>
            </w:r>
          </w:p>
        </w:tc>
        <w:tc>
          <w:tcPr>
            <w:tcW w:type="dxa" w:w="316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Claim your UI lane</w:t>
            </w:r>
          </w:p>
        </w:tc>
        <w:tc>
          <w:tcPr>
            <w:tcW w:type="dxa" w:w="324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Scout UI builders with proof</w:t>
            </w:r>
          </w:p>
        </w:tc>
        <w:tc>
          <w:tcPr>
            <w:tcW w:type="dxa" w:w="237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UI_LANE_READY</w:t>
            </w:r>
          </w:p>
        </w:tc>
      </w:tr>
      <w:tr>
        <w:tc>
          <w:tcPr>
            <w:tcW w:type="dxa" w:w="15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VFX</w:t>
            </w:r>
          </w:p>
        </w:tc>
        <w:tc>
          <w:tcPr>
            <w:tcW w:type="dxa" w:w="316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Claim your VFX lane</w:t>
            </w:r>
          </w:p>
        </w:tc>
        <w:tc>
          <w:tcPr>
            <w:tcW w:type="dxa" w:w="324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Scout effects artists with proof</w:t>
            </w:r>
          </w:p>
        </w:tc>
        <w:tc>
          <w:tcPr>
            <w:tcW w:type="dxa" w:w="237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VFX_SIGNAL_READY</w:t>
            </w:r>
          </w:p>
        </w:tc>
      </w:tr>
      <w:tr>
        <w:tc>
          <w:tcPr>
            <w:tcW w:type="dxa" w:w="15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Animator</w:t>
            </w:r>
          </w:p>
        </w:tc>
        <w:tc>
          <w:tcPr>
            <w:tcW w:type="dxa" w:w="316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Claim your animation lane</w:t>
            </w:r>
          </w:p>
        </w:tc>
        <w:tc>
          <w:tcPr>
            <w:tcW w:type="dxa" w:w="324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Scout animators with proof</w:t>
            </w:r>
          </w:p>
        </w:tc>
        <w:tc>
          <w:tcPr>
            <w:tcW w:type="dxa" w:w="237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ANIMATOR_LANE_READY</w:t>
            </w:r>
          </w:p>
        </w:tc>
      </w:tr>
    </w:tbl>
    <w:p>
      <w:pPr>
        <w:spacing w:after="20"/>
      </w:pPr>
    </w:p>
    <w:p>
      <w:pPr>
        <w:pStyle w:val="Heading1"/>
      </w:pPr>
      <w:r>
        <w:t>08. Mobile Compact Dynamic Mode</w:t>
      </w:r>
    </w:p>
    <w:p>
      <w:pPr>
        <w:spacing w:after="80"/>
      </w:pPr>
      <w:r>
        <w:rPr>
          <w:rFonts w:ascii="Aptos" w:hAnsi="Aptos"/>
          <w:b w:val="0"/>
          <w:i w:val="0"/>
          <w:color w:val="111827"/>
        </w:rPr>
        <w:t>Stage 5 must prove that the dynamic system is not just desktop theatre. Mobile cannot become a static stack of cards. It must preserve role selection, profile recompilation, script-tab switching, proof inspection, Discord parsing, and the command CTA.</w:t>
      </w:r>
    </w:p>
    <w:tbl>
      <w:tblPr>
        <w:tblStyle w:val="TableGrid"/>
        <w:tblW w:type="auto" w:w="0"/>
        <w:jc w:val="center"/>
        <w:tblLook w:firstColumn="1" w:firstRow="1" w:lastColumn="0" w:lastRow="0" w:noHBand="0" w:noVBand="1" w:val="04A0"/>
      </w:tblPr>
      <w:tblGrid>
        <w:gridCol w:w="3412"/>
        <w:gridCol w:w="3412"/>
        <w:gridCol w:w="3412"/>
      </w:tblGrid>
      <w:tr>
        <w:trPr>
          <w:tblHeader w:val="true"/>
        </w:trPr>
        <w:tc>
          <w:tcPr>
            <w:tcW w:type="dxa" w:w="244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Desktop surface</w:t>
            </w:r>
          </w:p>
        </w:tc>
        <w:tc>
          <w:tcPr>
            <w:tcW w:type="dxa" w:w="432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Mobile compact behavior</w:t>
            </w:r>
          </w:p>
        </w:tc>
        <w:tc>
          <w:tcPr>
            <w:tcW w:type="dxa" w:w="316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State preserved</w:t>
            </w:r>
          </w:p>
        </w:tc>
      </w:tr>
      <w:tr>
        <w:tc>
          <w:tcPr>
            <w:tcW w:type="dxa" w:w="24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StudioToolbarHeader</w:t>
            </w:r>
          </w:p>
        </w:tc>
        <w:tc>
          <w:tcPr>
            <w:tcW w:type="dxa" w:w="43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Logo + mode icon + CTA command icon.</w:t>
            </w:r>
          </w:p>
        </w:tc>
        <w:tc>
          <w:tcPr>
            <w:tcW w:type="dxa" w:w="316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audienceMode, claimState</w:t>
            </w:r>
          </w:p>
        </w:tc>
      </w:tr>
      <w:tr>
        <w:tc>
          <w:tcPr>
            <w:tcW w:type="dxa" w:w="244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StudioOutputPanel</w:t>
            </w:r>
          </w:p>
        </w:tc>
        <w:tc>
          <w:tcPr>
            <w:tcW w:type="dxa" w:w="43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Four key lines plus expand control.</w:t>
            </w:r>
          </w:p>
        </w:tc>
        <w:tc>
          <w:tcPr>
            <w:tcW w:type="dxa" w:w="316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logs</w:t>
            </w:r>
          </w:p>
        </w:tc>
      </w:tr>
      <w:tr>
        <w:tc>
          <w:tcPr>
            <w:tcW w:type="dxa" w:w="24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ExplorerRoleTree</w:t>
            </w:r>
          </w:p>
        </w:tc>
        <w:tc>
          <w:tcPr>
            <w:tcW w:type="dxa" w:w="43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Horizontal icon role nodes; tap expands details.</w:t>
            </w:r>
          </w:p>
        </w:tc>
        <w:tc>
          <w:tcPr>
            <w:tcW w:type="dxa" w:w="316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selectedRole</w:t>
            </w:r>
          </w:p>
        </w:tc>
      </w:tr>
      <w:tr>
        <w:tc>
          <w:tcPr>
            <w:tcW w:type="dxa" w:w="244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LuaUSyntaxEditor</w:t>
            </w:r>
          </w:p>
        </w:tc>
        <w:tc>
          <w:tcPr>
            <w:tcW w:type="dxa" w:w="43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Tabs become dropdown or segmented selector.</w:t>
            </w:r>
          </w:p>
        </w:tc>
        <w:tc>
          <w:tcPr>
            <w:tcW w:type="dxa" w:w="316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activeScriptTab</w:t>
            </w:r>
          </w:p>
        </w:tc>
      </w:tr>
      <w:tr>
        <w:tc>
          <w:tcPr>
            <w:tcW w:type="dxa" w:w="24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Discord/Weld parser</w:t>
            </w:r>
          </w:p>
        </w:tc>
        <w:tc>
          <w:tcPr>
            <w:tcW w:type="dxa" w:w="43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Stacked panels with parse transition between them.</w:t>
            </w:r>
          </w:p>
        </w:tc>
        <w:tc>
          <w:tcPr>
            <w:tcW w:type="dxa" w:w="316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parseState, proofSignals</w:t>
            </w:r>
          </w:p>
        </w:tc>
      </w:tr>
      <w:tr>
        <w:tc>
          <w:tcPr>
            <w:tcW w:type="dxa" w:w="244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ProofStatsGrid</w:t>
            </w:r>
          </w:p>
        </w:tc>
        <w:tc>
          <w:tcPr>
            <w:tcW w:type="dxa" w:w="43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Two-column cards or horizontal strip.</w:t>
            </w:r>
          </w:p>
        </w:tc>
        <w:tc>
          <w:tcPr>
            <w:tcW w:type="dxa" w:w="316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selectedProofMetric</w:t>
            </w:r>
          </w:p>
        </w:tc>
      </w:tr>
      <w:tr>
        <w:tc>
          <w:tcPr>
            <w:tcW w:type="dxa" w:w="24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StudioWelcomeCTA</w:t>
            </w:r>
          </w:p>
        </w:tc>
        <w:tc>
          <w:tcPr>
            <w:tcW w:type="dxa" w:w="43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Path tiles icon row and full-width command input.</w:t>
            </w:r>
          </w:p>
        </w:tc>
        <w:tc>
          <w:tcPr>
            <w:tcW w:type="dxa" w:w="316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claimState, email, selectedRole</w:t>
            </w:r>
          </w:p>
        </w:tc>
      </w:tr>
    </w:tbl>
    <w:p>
      <w:pPr>
        <w:spacing w:after="20"/>
      </w:pPr>
    </w:p>
    <w:p>
      <w:pPr>
        <w:spacing w:after="20"/>
      </w:pPr>
      <w:r>
        <w:rPr>
          <w:rFonts w:ascii="Aptos" w:hAnsi="Aptos"/>
          <w:b/>
          <w:color w:val="0F3D5E"/>
          <w:sz w:val="16"/>
        </w:rPr>
        <w:t>Mobile Studio-style section labels</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.mobile-section-label {</w:t>
            </w:r>
          </w:p>
          <w:p>
            <w:pPr>
              <w:pStyle w:val="WeldMono"/>
              <w:spacing w:after="0"/>
            </w:pPr>
            <w:r>
              <w:rPr>
                <w:rFonts w:ascii="Consolas" w:hAnsi="Consolas"/>
                <w:color w:val="E8EAF6"/>
                <w:sz w:val="13"/>
              </w:rPr>
              <w:t xml:space="preserve">  display: grid;</w:t>
            </w:r>
          </w:p>
          <w:p>
            <w:pPr>
              <w:pStyle w:val="WeldMono"/>
              <w:spacing w:after="0"/>
            </w:pPr>
            <w:r>
              <w:rPr>
                <w:rFonts w:ascii="Consolas" w:hAnsi="Consolas"/>
                <w:color w:val="E8EAF6"/>
                <w:sz w:val="13"/>
              </w:rPr>
              <w:t xml:space="preserve">  grid-template-columns: auto 1fr;</w:t>
            </w:r>
          </w:p>
          <w:p>
            <w:pPr>
              <w:pStyle w:val="WeldMono"/>
              <w:spacing w:after="0"/>
            </w:pPr>
            <w:r>
              <w:rPr>
                <w:rFonts w:ascii="Consolas" w:hAnsi="Consolas"/>
                <w:color w:val="E8EAF6"/>
                <w:sz w:val="13"/>
              </w:rPr>
              <w:t xml:space="preserve">  gap: 0.75rem;</w:t>
            </w:r>
          </w:p>
          <w:p>
            <w:pPr>
              <w:pStyle w:val="WeldMono"/>
              <w:spacing w:after="0"/>
            </w:pPr>
            <w:r>
              <w:rPr>
                <w:rFonts w:ascii="Consolas" w:hAnsi="Consolas"/>
                <w:color w:val="E8EAF6"/>
                <w:sz w:val="13"/>
              </w:rPr>
              <w:t xml:space="preserve">  align-items: center;</w:t>
            </w:r>
          </w:p>
          <w:p>
            <w:pPr>
              <w:pStyle w:val="WeldMono"/>
              <w:spacing w:after="0"/>
            </w:pPr>
            <w:r>
              <w:rPr>
                <w:rFonts w:ascii="Consolas" w:hAnsi="Consolas"/>
                <w:color w:val="E8EAF6"/>
                <w:sz w:val="13"/>
              </w:rPr>
              <w:t xml:space="preserve">  font-size: 0.68rem;</w:t>
            </w:r>
          </w:p>
          <w:p>
            <w:pPr>
              <w:pStyle w:val="WeldMono"/>
              <w:spacing w:after="0"/>
            </w:pPr>
            <w:r>
              <w:rPr>
                <w:rFonts w:ascii="Consolas" w:hAnsi="Consolas"/>
                <w:color w:val="E8EAF6"/>
                <w:sz w:val="13"/>
              </w:rPr>
              <w:t xml:space="preserve">  letter-spacing: 0.12em;</w:t>
            </w:r>
          </w:p>
          <w:p>
            <w:pPr>
              <w:pStyle w:val="WeldMono"/>
              <w:spacing w:after="0"/>
            </w:pPr>
            <w:r>
              <w:rPr>
                <w:rFonts w:ascii="Consolas" w:hAnsi="Consolas"/>
                <w:color w:val="E8EAF6"/>
                <w:sz w:val="13"/>
              </w:rPr>
              <w:t xml:space="preserve">  text-transform: uppercase;</w:t>
            </w:r>
          </w:p>
          <w:p>
            <w:pPr>
              <w:pStyle w:val="WeldMono"/>
              <w:spacing w:after="0"/>
            </w:pPr>
            <w:r>
              <w:rPr>
                <w:rFonts w:ascii="Consolas" w:hAnsi="Consolas"/>
                <w:color w:val="E8EAF6"/>
                <w:sz w:val="13"/>
              </w:rPr>
              <w:t xml:space="preserve">  color: var(--luau-comment);</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.mobile-section-label::after {</w:t>
            </w:r>
          </w:p>
          <w:p>
            <w:pPr>
              <w:pStyle w:val="WeldMono"/>
              <w:spacing w:after="0"/>
            </w:pPr>
            <w:r>
              <w:rPr>
                <w:rFonts w:ascii="Consolas" w:hAnsi="Consolas"/>
                <w:color w:val="E8EAF6"/>
                <w:sz w:val="13"/>
              </w:rPr>
              <w:t xml:space="preserve">  content: "";</w:t>
            </w:r>
          </w:p>
          <w:p>
            <w:pPr>
              <w:pStyle w:val="WeldMono"/>
              <w:spacing w:after="0"/>
            </w:pPr>
            <w:r>
              <w:rPr>
                <w:rFonts w:ascii="Consolas" w:hAnsi="Consolas"/>
                <w:color w:val="E8EAF6"/>
                <w:sz w:val="13"/>
              </w:rPr>
              <w:t xml:space="preserve">  height: 1px;</w:t>
            </w:r>
          </w:p>
          <w:p>
            <w:pPr>
              <w:pStyle w:val="WeldMono"/>
              <w:spacing w:after="0"/>
            </w:pPr>
            <w:r>
              <w:rPr>
                <w:rFonts w:ascii="Consolas" w:hAnsi="Consolas"/>
                <w:color w:val="E8EAF6"/>
                <w:sz w:val="13"/>
              </w:rPr>
              <w:t xml:space="preserve">  background: rgba(255,255,255,0.1);</w:t>
            </w:r>
          </w:p>
          <w:p>
            <w:pPr>
              <w:pStyle w:val="WeldMono"/>
              <w:spacing w:after="0"/>
            </w:pPr>
            <w:r>
              <w:rPr>
                <w:rFonts w:ascii="Consolas" w:hAnsi="Consolas"/>
                <w:color w:val="E8EAF6"/>
                <w:sz w:val="13"/>
              </w:rPr>
              <w:t>}</w:t>
            </w:r>
          </w:p>
        </w:tc>
      </w:tr>
    </w:tbl>
    <w:p>
      <w:pPr>
        <w:spacing w:after="20"/>
      </w:pPr>
    </w:p>
    <w:p>
      <w:pPr>
        <w:pStyle w:val="Heading1"/>
      </w:pPr>
      <w:r>
        <w:t>05. Alternative Agent Routes</w:t>
      </w:r>
    </w:p>
    <w:p>
      <w:pPr>
        <w:spacing w:after="80"/>
      </w:pPr>
      <w:r>
        <w:rPr>
          <w:rFonts w:ascii="Aptos" w:hAnsi="Aptos"/>
          <w:b w:val="0"/>
          <w:i w:val="0"/>
          <w:color w:val="111827"/>
        </w:rPr>
        <w:t>Agents should not be locked into a single brittle implementation path. The best route depends on the current codebase, time budget, and whether the team wants a safe MVP, the full target experience, or a cinematic stretch. These routes are designed to be mutually understandable: a conservative route can later evolve into the target route without throwing work away.</w:t>
      </w:r>
    </w:p>
    <w:tbl>
      <w:tblPr>
        <w:tblStyle w:val="TableGrid"/>
        <w:tblW w:type="auto" w:w="0"/>
        <w:jc w:val="center"/>
        <w:tblLook w:firstColumn="1" w:firstRow="1" w:lastColumn="0" w:lastRow="0" w:noHBand="0" w:noVBand="1" w:val="04A0"/>
      </w:tblPr>
      <w:tblGrid>
        <w:gridCol w:w="2047"/>
        <w:gridCol w:w="2047"/>
        <w:gridCol w:w="2047"/>
        <w:gridCol w:w="2047"/>
        <w:gridCol w:w="2047"/>
      </w:tblGrid>
      <w:tr>
        <w:trPr>
          <w:tblHeader w:val="true"/>
        </w:trPr>
        <w:tc>
          <w:tcPr>
            <w:tcW w:type="dxa" w:w="158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Route</w:t>
            </w:r>
          </w:p>
        </w:tc>
        <w:tc>
          <w:tcPr>
            <w:tcW w:type="dxa" w:w="259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When to choose it</w:t>
            </w:r>
          </w:p>
        </w:tc>
        <w:tc>
          <w:tcPr>
            <w:tcW w:type="dxa" w:w="338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What the agent builds</w:t>
            </w:r>
          </w:p>
        </w:tc>
        <w:tc>
          <w:tcPr>
            <w:tcW w:type="dxa" w:w="187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Risks</w:t>
            </w:r>
          </w:p>
        </w:tc>
        <w:tc>
          <w:tcPr>
            <w:tcW w:type="dxa" w:w="252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Exit criteria</w:t>
            </w:r>
          </w:p>
        </w:tc>
      </w:tr>
      <w:tr>
        <w:tc>
          <w:tcPr>
            <w:tcW w:type="dxa" w:w="15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 Safe motif pack</w:t>
            </w:r>
          </w:p>
        </w:tc>
        <w:tc>
          <w:tcPr>
            <w:tcW w:type="dxa" w:w="25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Need polish with low legal/performance risk.</w:t>
            </w:r>
          </w:p>
        </w:tc>
        <w:tc>
          <w:tcPr>
            <w:tcW w:type="dxa" w:w="33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Copy audit, proof badge wording, visit counters, mobile compact labels.</w:t>
            </w:r>
          </w:p>
        </w:tc>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Less wow than cinematic route.</w:t>
            </w:r>
          </w:p>
        </w:tc>
        <w:tc>
          <w:tcPr>
            <w:tcW w:type="dxa" w:w="25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All motifs are safe, accessible, and token-based.</w:t>
            </w:r>
          </w:p>
        </w:tc>
      </w:tr>
      <w:tr>
        <w:tc>
          <w:tcPr>
            <w:tcW w:type="dxa" w:w="15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 Screenshot hero</w:t>
            </w:r>
          </w:p>
        </w:tc>
        <w:tc>
          <w:tcPr>
            <w:tcW w:type="dxa" w:w="25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Need maximum first-screen shareability.</w:t>
            </w:r>
          </w:p>
        </w:tc>
        <w:tc>
          <w:tcPr>
            <w:tcW w:type="dxa" w:w="33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Floating Studio window, Output, Properties, proof badge, watermark, strong headline.</w:t>
            </w:r>
          </w:p>
        </w:tc>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Can crowd hero if not controlled.</w:t>
            </w:r>
          </w:p>
        </w:tc>
        <w:tc>
          <w:tcPr>
            <w:tcW w:type="dxa" w:w="25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Hero is screenshot-worthy and still usable.</w:t>
            </w:r>
          </w:p>
        </w:tc>
      </w:tr>
      <w:tr>
        <w:tc>
          <w:tcPr>
            <w:tcW w:type="dxa" w:w="15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 Easter egg route</w:t>
            </w:r>
          </w:p>
        </w:tc>
        <w:tc>
          <w:tcPr>
            <w:tcW w:type="dxa" w:w="25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Core polish already shipped.</w:t>
            </w:r>
          </w:p>
        </w:tc>
        <w:tc>
          <w:tcPr>
            <w:tcW w:type="dxa" w:w="33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Weld cursor, subtle code fragments, hidden Output messages, small hover rewards.</w:t>
            </w:r>
          </w:p>
        </w:tc>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Can become gimmicky.</w:t>
            </w:r>
          </w:p>
        </w:tc>
        <w:tc>
          <w:tcPr>
            <w:tcW w:type="dxa" w:w="25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Nothing essential depends on easter eggs.</w:t>
            </w:r>
          </w:p>
        </w:tc>
      </w:tr>
      <w:tr>
        <w:tc>
          <w:tcPr>
            <w:tcW w:type="dxa" w:w="15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 Lightweight/mobile-first</w:t>
            </w:r>
          </w:p>
        </w:tc>
        <w:tc>
          <w:tcPr>
            <w:tcW w:type="dxa" w:w="25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Performance or mobile is the priority.</w:t>
            </w:r>
          </w:p>
        </w:tc>
        <w:tc>
          <w:tcPr>
            <w:tcW w:type="dxa" w:w="33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Skip particles/3D; prioritize compact interactions, copy, counters, badges.</w:t>
            </w:r>
          </w:p>
        </w:tc>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Less visual spectacle desktop.</w:t>
            </w:r>
          </w:p>
        </w:tc>
        <w:tc>
          <w:tcPr>
            <w:tcW w:type="dxa" w:w="25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Mobile still feels dynamic and native.</w:t>
            </w:r>
          </w:p>
        </w:tc>
      </w:tr>
      <w:tr>
        <w:tc>
          <w:tcPr>
            <w:tcW w:type="dxa" w:w="15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E. Brand-safe strict</w:t>
            </w:r>
          </w:p>
        </w:tc>
        <w:tc>
          <w:tcPr>
            <w:tcW w:type="dxa" w:w="25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Legal/brand ambiguity is a concern.</w:t>
            </w:r>
          </w:p>
        </w:tc>
        <w:tc>
          <w:tcPr>
            <w:tcW w:type="dxa" w:w="33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No official-looking marks; all icons original; descriptive proof copy.</w:t>
            </w:r>
          </w:p>
        </w:tc>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Less direct Roblox badge resemblance.</w:t>
            </w:r>
          </w:p>
        </w:tc>
        <w:tc>
          <w:tcPr>
            <w:tcW w:type="dxa" w:w="25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Native feel comes from UI metaphors, not logos.</w:t>
            </w:r>
          </w:p>
        </w:tc>
      </w:tr>
    </w:tbl>
    <w:p>
      <w:pPr>
        <w:spacing w:after="20"/>
      </w:pPr>
    </w:p>
    <w:p>
      <w:pPr>
        <w:pStyle w:val="Heading2"/>
      </w:pPr>
      <w:r>
        <w:t>Route selection heuristic</w:t>
      </w:r>
    </w:p>
    <w:p>
      <w:pPr>
        <w:pStyle w:val="ListBullet"/>
        <w:spacing w:after="30"/>
      </w:pPr>
      <w:r>
        <w:rPr>
          <w:rFonts w:ascii="Aptos" w:hAnsi="Aptos"/>
          <w:color w:val="111827"/>
          <w:sz w:val="17"/>
        </w:rPr>
        <w:t>If the codebase is fragile, start with the safe route and add dynamic contracts behind feature flags.</w:t>
      </w:r>
    </w:p>
    <w:p>
      <w:pPr>
        <w:pStyle w:val="ListBullet"/>
        <w:spacing w:after="30"/>
      </w:pPr>
      <w:r>
        <w:rPr>
          <w:rFonts w:ascii="Aptos" w:hAnsi="Aptos"/>
          <w:color w:val="111827"/>
          <w:sz w:val="17"/>
        </w:rPr>
        <w:t>If the page already has clean component boundaries, use the target route and wire state immediately.</w:t>
      </w:r>
    </w:p>
    <w:p>
      <w:pPr>
        <w:pStyle w:val="ListBullet"/>
        <w:spacing w:after="30"/>
      </w:pPr>
      <w:r>
        <w:rPr>
          <w:rFonts w:ascii="Aptos" w:hAnsi="Aptos"/>
          <w:color w:val="111827"/>
          <w:sz w:val="17"/>
        </w:rPr>
        <w:t>If the goal is a screenshot-worthy launch, use the cinematic route after the target route passes accessibility and performance gates.</w:t>
      </w:r>
    </w:p>
    <w:p>
      <w:pPr>
        <w:pStyle w:val="ListBullet"/>
        <w:spacing w:after="30"/>
      </w:pPr>
      <w:r>
        <w:rPr>
          <w:rFonts w:ascii="Aptos" w:hAnsi="Aptos"/>
          <w:color w:val="111827"/>
          <w:sz w:val="17"/>
        </w:rPr>
        <w:t>If mobile or performance is currently weak, choose the constraint-reduced route before adding ambient motion or extra motifs.</w:t>
      </w:r>
    </w:p>
    <w:p>
      <w:r>
        <w:br w:type="page"/>
      </w:r>
    </w:p>
    <w:p>
      <w:pPr>
        <w:pStyle w:val="Heading1"/>
      </w:pPr>
      <w:r>
        <w:t>09. QA Rubric and Merge Checklist</w:t>
      </w:r>
    </w:p>
    <w:tbl>
      <w:tblPr>
        <w:tblStyle w:val="TableGrid"/>
        <w:tblW w:type="auto" w:w="0"/>
        <w:jc w:val="center"/>
        <w:tblLook w:firstColumn="1" w:firstRow="1" w:lastColumn="0" w:lastRow="0" w:noHBand="0" w:noVBand="1" w:val="04A0"/>
      </w:tblPr>
      <w:tblGrid>
        <w:gridCol w:w="2559"/>
        <w:gridCol w:w="2559"/>
        <w:gridCol w:w="2559"/>
        <w:gridCol w:w="2559"/>
      </w:tblGrid>
      <w:tr>
        <w:trPr>
          <w:tblHeader w:val="true"/>
        </w:trPr>
        <w:tc>
          <w:tcPr>
            <w:tcW w:type="dxa" w:w="223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Check</w:t>
            </w:r>
          </w:p>
        </w:tc>
        <w:tc>
          <w:tcPr>
            <w:tcW w:type="dxa" w:w="388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Pass condition</w:t>
            </w:r>
          </w:p>
        </w:tc>
        <w:tc>
          <w:tcPr>
            <w:tcW w:type="dxa" w:w="3311"/>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Failure signal</w:t>
            </w:r>
          </w:p>
        </w:tc>
        <w:tc>
          <w:tcPr>
            <w:tcW w:type="dxa" w:w="115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Owner</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Motifs enhance structure</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Motifs sit on top of dynamic components that already work.</w:t>
            </w:r>
          </w:p>
        </w:tc>
        <w:tc>
          <w:tcPr>
            <w:tcW w:type="dxa" w:w="331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Polish hides static sections.</w:t>
            </w:r>
          </w:p>
        </w:tc>
        <w:tc>
          <w:tcPr>
            <w:tcW w:type="dxa" w:w="115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Design</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Brand safety</w:t>
            </w:r>
          </w:p>
        </w:tc>
        <w:tc>
          <w:tcPr>
            <w:tcW w:type="dxa" w:w="38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No official-looking Roblox marks or endorsement claims.</w:t>
            </w:r>
          </w:p>
        </w:tc>
        <w:tc>
          <w:tcPr>
            <w:tcW w:type="dxa" w:w="331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Badge says Roblox Verified with official-looking icon.</w:t>
            </w:r>
          </w:p>
        </w:tc>
        <w:tc>
          <w:tcPr>
            <w:tcW w:type="dxa" w:w="115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Legal/Lead</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Copy audit</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Banned SaaS phrases removed and role/mode copy works.</w:t>
            </w:r>
          </w:p>
        </w:tc>
        <w:tc>
          <w:tcPr>
            <w:tcW w:type="dxa" w:w="331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Join waitlist or unlock opportunities remains.</w:t>
            </w:r>
          </w:p>
        </w:tc>
        <w:tc>
          <w:tcPr>
            <w:tcW w:type="dxa" w:w="115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Copy</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Screenshot value</w:t>
            </w:r>
          </w:p>
        </w:tc>
        <w:tc>
          <w:tcPr>
            <w:tcW w:type="dxa" w:w="38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Hero and key states are distinctive and native.</w:t>
            </w:r>
          </w:p>
        </w:tc>
        <w:tc>
          <w:tcPr>
            <w:tcW w:type="dxa" w:w="331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Looks like a generic dark landing page.</w:t>
            </w:r>
          </w:p>
        </w:tc>
        <w:tc>
          <w:tcPr>
            <w:tcW w:type="dxa" w:w="115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Design</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Mobile compact</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Core interactions preserved under 640px.</w:t>
            </w:r>
          </w:p>
        </w:tc>
        <w:tc>
          <w:tcPr>
            <w:tcW w:type="dxa" w:w="331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Mobile is static text stack.</w:t>
            </w:r>
          </w:p>
        </w:tc>
        <w:tc>
          <w:tcPr>
            <w:tcW w:type="dxa" w:w="115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QA</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Performance</w:t>
            </w:r>
          </w:p>
        </w:tc>
        <w:tc>
          <w:tcPr>
            <w:tcW w:type="dxa" w:w="38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Decorative motifs disabled when needed.</w:t>
            </w:r>
          </w:p>
        </w:tc>
        <w:tc>
          <w:tcPr>
            <w:tcW w:type="dxa" w:w="331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3D, particles, or cursor hurt mobile/reduced motion.</w:t>
            </w:r>
          </w:p>
        </w:tc>
        <w:tc>
          <w:tcPr>
            <w:tcW w:type="dxa" w:w="115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Frontend</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Accessibility</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Badges/tooltips/counters have text and focus/touch access.</w:t>
            </w:r>
          </w:p>
        </w:tc>
        <w:tc>
          <w:tcPr>
            <w:tcW w:type="dxa" w:w="331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Important info hidden in hover-only decoration.</w:t>
            </w:r>
          </w:p>
        </w:tc>
        <w:tc>
          <w:tcPr>
            <w:tcW w:type="dxa" w:w="115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A11y</w:t>
            </w:r>
          </w:p>
        </w:tc>
      </w:tr>
    </w:tbl>
    <w:p>
      <w:pPr>
        <w:spacing w:after="20"/>
      </w:pPr>
    </w:p>
    <w:p>
      <w:pPr>
        <w:pStyle w:val="Heading2"/>
      </w:pPr>
      <w:r>
        <w:t>Static/hybrid drift test</w:t>
      </w:r>
    </w:p>
    <w:p>
      <w:pPr>
        <w:pStyle w:val="ListBullet"/>
        <w:spacing w:after="30"/>
      </w:pPr>
      <w:r>
        <w:rPr>
          <w:rFonts w:ascii="Aptos" w:hAnsi="Aptos"/>
          <w:color w:val="111827"/>
          <w:sz w:val="17"/>
        </w:rPr>
        <w:t>Does each motif react to state, scroll, role, proof, or claim state where appropriate?</w:t>
      </w:r>
    </w:p>
    <w:p>
      <w:pPr>
        <w:pStyle w:val="ListBullet"/>
        <w:spacing w:after="30"/>
      </w:pPr>
      <w:r>
        <w:rPr>
          <w:rFonts w:ascii="Aptos" w:hAnsi="Aptos"/>
          <w:color w:val="111827"/>
          <w:sz w:val="17"/>
        </w:rPr>
        <w:t>Would the page still work if the motif was disabled? If not, the motif is carrying essential information incorrectly.</w:t>
      </w:r>
    </w:p>
    <w:p>
      <w:pPr>
        <w:pStyle w:val="ListBullet"/>
        <w:spacing w:after="30"/>
      </w:pPr>
      <w:r>
        <w:rPr>
          <w:rFonts w:ascii="Aptos" w:hAnsi="Aptos"/>
          <w:color w:val="111827"/>
          <w:sz w:val="17"/>
        </w:rPr>
        <w:t>Does mobile preserve role selection and command CTA interactivity?</w:t>
      </w:r>
    </w:p>
    <w:p>
      <w:pPr>
        <w:pStyle w:val="ListBullet"/>
        <w:spacing w:after="30"/>
      </w:pPr>
      <w:r>
        <w:rPr>
          <w:rFonts w:ascii="Aptos" w:hAnsi="Aptos"/>
          <w:color w:val="111827"/>
          <w:sz w:val="17"/>
        </w:rPr>
        <w:t>Does proof wording describe data verification without implying official Roblox endorsement?</w:t>
      </w:r>
    </w:p>
    <w:p>
      <w:pPr>
        <w:pStyle w:val="ListBullet"/>
        <w:spacing w:after="30"/>
      </w:pPr>
      <w:r>
        <w:rPr>
          <w:rFonts w:ascii="Aptos" w:hAnsi="Aptos"/>
          <w:color w:val="111827"/>
          <w:sz w:val="17"/>
        </w:rPr>
        <w:t>Would a Roblox developer screenshot the page because it feels native, not because it is loud?</w:t>
      </w:r>
    </w:p>
    <w:p>
      <w:r>
        <w:br w:type="page"/>
      </w:r>
    </w:p>
    <w:p>
      <w:pPr>
        <w:pStyle w:val="Heading1"/>
      </w:pPr>
      <w:r>
        <w:t>10. Agent Prompt Pack</w:t>
      </w:r>
    </w:p>
    <w:p>
      <w:pPr>
        <w:spacing w:after="80"/>
      </w:pPr>
      <w:r>
        <w:rPr>
          <w:rFonts w:ascii="Aptos" w:hAnsi="Aptos"/>
          <w:b w:val="0"/>
          <w:i w:val="0"/>
          <w:color w:val="111827"/>
        </w:rPr>
        <w:t>Use these prompts directly with Codex, Claude Code, or another engineering agent. They are intentionally strict. The goal is to prevent generic SaaS drift and make each implementation self-reviewing.</w:t>
      </w:r>
    </w:p>
    <w:p>
      <w:pPr>
        <w:spacing w:after="20"/>
      </w:pPr>
      <w:r>
        <w:rPr>
          <w:rFonts w:ascii="Aptos" w:hAnsi="Aptos"/>
          <w:b/>
          <w:color w:val="0F3D5E"/>
          <w:sz w:val="16"/>
        </w:rPr>
        <w:t>Implementation prompt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Implement Stage 5 as dynamic native polish, not decorative clutter. First complete the anti-SaaS copy audit and</w:t>
            </w:r>
          </w:p>
          <w:p>
            <w:pPr>
              <w:pStyle w:val="WeldMono"/>
              <w:spacing w:after="0"/>
            </w:pPr>
            <w:r>
              <w:rPr>
                <w:rFonts w:ascii="Consolas" w:hAnsi="Consolas"/>
                <w:color w:val="E8EAF6"/>
                <w:sz w:val="13"/>
              </w:rPr>
              <w:t xml:space="preserve">  mobile compact behavior. Then add proof badges with safe wording, Roblox-style visit counters, Luau watermark</w:t>
            </w:r>
          </w:p>
          <w:p>
            <w:pPr>
              <w:pStyle w:val="WeldMono"/>
              <w:spacing w:after="0"/>
            </w:pPr>
            <w:r>
              <w:rPr>
                <w:rFonts w:ascii="Consolas" w:hAnsi="Consolas"/>
                <w:color w:val="E8EAF6"/>
                <w:sz w:val="13"/>
              </w:rPr>
              <w:t xml:space="preserve">  layer, and the CSS-built FloatingStudioWindow. Optional cursor/easter eggs are last. Every motif must respect</w:t>
            </w:r>
          </w:p>
          <w:p>
            <w:pPr>
              <w:pStyle w:val="WeldMono"/>
              <w:spacing w:after="0"/>
            </w:pPr>
            <w:r>
              <w:rPr>
                <w:rFonts w:ascii="Consolas" w:hAnsi="Consolas"/>
                <w:color w:val="E8EAF6"/>
                <w:sz w:val="13"/>
              </w:rPr>
              <w:t xml:space="preserve">  reduced motion, mobile performance, and brand safety. Do not use official-looking Roblox marks unless</w:t>
            </w:r>
          </w:p>
          <w:p>
            <w:pPr>
              <w:pStyle w:val="WeldMono"/>
              <w:spacing w:after="0"/>
            </w:pPr>
            <w:r>
              <w:rPr>
                <w:rFonts w:ascii="Consolas" w:hAnsi="Consolas"/>
                <w:color w:val="E8EAF6"/>
                <w:sz w:val="13"/>
              </w:rPr>
              <w:t xml:space="preserve">  explicitly approved.</w:t>
            </w:r>
          </w:p>
        </w:tc>
      </w:tr>
    </w:tbl>
    <w:p>
      <w:pPr>
        <w:spacing w:after="20"/>
      </w:pPr>
    </w:p>
    <w:p>
      <w:pPr>
        <w:spacing w:after="20"/>
      </w:pPr>
      <w:r>
        <w:rPr>
          <w:rFonts w:ascii="Aptos" w:hAnsi="Aptos"/>
          <w:b/>
          <w:color w:val="0F3D5E"/>
          <w:sz w:val="16"/>
        </w:rPr>
        <w:t>Review prompt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Review Stage 5. Reject if motifs are purely decorative and distract from proof, if mobile becomes static, if</w:t>
            </w:r>
          </w:p>
          <w:p>
            <w:pPr>
              <w:pStyle w:val="WeldMono"/>
              <w:spacing w:after="0"/>
            </w:pPr>
            <w:r>
              <w:rPr>
                <w:rFonts w:ascii="Consolas" w:hAnsi="Consolas"/>
                <w:color w:val="E8EAF6"/>
                <w:sz w:val="13"/>
              </w:rPr>
              <w:t xml:space="preserve">  copy still says join waitlist/get discovered/unlock opportunities, if the badge implies official Roblox</w:t>
            </w:r>
          </w:p>
          <w:p>
            <w:pPr>
              <w:pStyle w:val="WeldMono"/>
              <w:spacing w:after="0"/>
            </w:pPr>
            <w:r>
              <w:rPr>
                <w:rFonts w:ascii="Consolas" w:hAnsi="Consolas"/>
                <w:color w:val="E8EAF6"/>
                <w:sz w:val="13"/>
              </w:rPr>
              <w:t xml:space="preserve">  endorsement, if watermark/code reduces contrast, if the Studio window uses copied assets, or if decorative</w:t>
            </w:r>
          </w:p>
          <w:p>
            <w:pPr>
              <w:pStyle w:val="WeldMono"/>
              <w:spacing w:after="0"/>
            </w:pPr>
            <w:r>
              <w:rPr>
                <w:rFonts w:ascii="Consolas" w:hAnsi="Consolas"/>
                <w:color w:val="E8EAF6"/>
                <w:sz w:val="13"/>
              </w:rPr>
              <w:t xml:space="preserve">  motion runs in reduced-motion/mobile.</w:t>
            </w:r>
          </w:p>
        </w:tc>
      </w:tr>
    </w:tbl>
    <w:p>
      <w:pPr>
        <w:spacing w:after="20"/>
      </w:pPr>
    </w:p>
    <w:p>
      <w:pPr>
        <w:spacing w:after="20"/>
      </w:pPr>
      <w:r>
        <w:rPr>
          <w:rFonts w:ascii="Aptos" w:hAnsi="Aptos"/>
          <w:b/>
          <w:color w:val="0F3D5E"/>
          <w:sz w:val="16"/>
        </w:rPr>
        <w:t>Repair prompt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Repair Stage 5 drift. Replace risky badge language with Proof verified or Roblox proof checked. Remove official-</w:t>
            </w:r>
          </w:p>
          <w:p>
            <w:pPr>
              <w:pStyle w:val="WeldMono"/>
              <w:spacing w:after="0"/>
            </w:pPr>
            <w:r>
              <w:rPr>
                <w:rFonts w:ascii="Consolas" w:hAnsi="Consolas"/>
                <w:color w:val="E8EAF6"/>
                <w:sz w:val="13"/>
              </w:rPr>
              <w:t xml:space="preserve">  looking marks. Reduce watermark opacity or disable it on mobile. Convert generic KPI cards into visit-counter</w:t>
            </w:r>
          </w:p>
          <w:p>
            <w:pPr>
              <w:pStyle w:val="WeldMono"/>
              <w:spacing w:after="0"/>
            </w:pPr>
            <w:r>
              <w:rPr>
                <w:rFonts w:ascii="Consolas" w:hAnsi="Consolas"/>
                <w:color w:val="E8EAF6"/>
                <w:sz w:val="13"/>
              </w:rPr>
              <w:t xml:space="preserve">  proof cards. Replace SaaS copy with proof-led lines. Ensure the Studio window is CSS-built and aria-hidden.</w:t>
            </w:r>
          </w:p>
          <w:p>
            <w:pPr>
              <w:pStyle w:val="WeldMono"/>
              <w:spacing w:after="0"/>
            </w:pPr>
            <w:r>
              <w:rPr>
                <w:rFonts w:ascii="Consolas" w:hAnsi="Consolas"/>
                <w:color w:val="E8EAF6"/>
                <w:sz w:val="13"/>
              </w:rPr>
              <w:t xml:space="preserve">  Disable optional motifs when performance or accessibility suffers.</w:t>
            </w:r>
          </w:p>
        </w:tc>
      </w:tr>
    </w:tbl>
    <w:p>
      <w:pPr>
        <w:spacing w:after="20"/>
      </w:pPr>
    </w:p>
    <w:p>
      <w:pPr>
        <w:pStyle w:val="Heading2"/>
      </w:pPr>
      <w:r>
        <w:t>Agent reporting format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Return this report after implementation:</w:t>
            </w:r>
          </w:p>
          <w:p>
            <w:pPr>
              <w:pStyle w:val="WeldMono"/>
              <w:spacing w:after="0"/>
            </w:pPr>
            <w:r>
              <w:rPr>
                <w:rFonts w:ascii="Consolas" w:hAnsi="Consolas"/>
                <w:color w:val="E8EAF6"/>
                <w:sz w:val="13"/>
              </w:rPr>
              <w:t>1. Files changed</w:t>
            </w:r>
          </w:p>
          <w:p>
            <w:pPr>
              <w:pStyle w:val="WeldMono"/>
              <w:spacing w:after="0"/>
            </w:pPr>
            <w:r>
              <w:rPr>
                <w:rFonts w:ascii="Consolas" w:hAnsi="Consolas"/>
                <w:color w:val="E8EAF6"/>
                <w:sz w:val="13"/>
              </w:rPr>
              <w:t>2. State inputs and events added</w:t>
            </w:r>
          </w:p>
          <w:p>
            <w:pPr>
              <w:pStyle w:val="WeldMono"/>
              <w:spacing w:after="0"/>
            </w:pPr>
            <w:r>
              <w:rPr>
                <w:rFonts w:ascii="Consolas" w:hAnsi="Consolas"/>
                <w:color w:val="E8EAF6"/>
                <w:sz w:val="13"/>
              </w:rPr>
              <w:t>3. Dynamic effects added</w:t>
            </w:r>
          </w:p>
          <w:p>
            <w:pPr>
              <w:pStyle w:val="WeldMono"/>
              <w:spacing w:after="0"/>
            </w:pPr>
            <w:r>
              <w:rPr>
                <w:rFonts w:ascii="Consolas" w:hAnsi="Consolas"/>
                <w:color w:val="E8EAF6"/>
                <w:sz w:val="13"/>
              </w:rPr>
              <w:t>4. Reduced-motion fallback</w:t>
            </w:r>
          </w:p>
          <w:p>
            <w:pPr>
              <w:pStyle w:val="WeldMono"/>
              <w:spacing w:after="0"/>
            </w:pPr>
            <w:r>
              <w:rPr>
                <w:rFonts w:ascii="Consolas" w:hAnsi="Consolas"/>
                <w:color w:val="E8EAF6"/>
                <w:sz w:val="13"/>
              </w:rPr>
              <w:t>5. Mobile behavior</w:t>
            </w:r>
          </w:p>
          <w:p>
            <w:pPr>
              <w:pStyle w:val="WeldMono"/>
              <w:spacing w:after="0"/>
            </w:pPr>
            <w:r>
              <w:rPr>
                <w:rFonts w:ascii="Consolas" w:hAnsi="Consolas"/>
                <w:color w:val="E8EAF6"/>
                <w:sz w:val="13"/>
              </w:rPr>
              <w:t>6. Accessibility notes</w:t>
            </w:r>
          </w:p>
          <w:p>
            <w:pPr>
              <w:pStyle w:val="WeldMono"/>
              <w:spacing w:after="0"/>
            </w:pPr>
            <w:r>
              <w:rPr>
                <w:rFonts w:ascii="Consolas" w:hAnsi="Consolas"/>
                <w:color w:val="E8EAF6"/>
                <w:sz w:val="13"/>
              </w:rPr>
              <w:t>7. Performance notes</w:t>
            </w:r>
          </w:p>
          <w:p>
            <w:pPr>
              <w:pStyle w:val="WeldMono"/>
              <w:spacing w:after="0"/>
            </w:pPr>
            <w:r>
              <w:rPr>
                <w:rFonts w:ascii="Consolas" w:hAnsi="Consolas"/>
                <w:color w:val="E8EAF6"/>
                <w:sz w:val="13"/>
              </w:rPr>
              <w:t>8. Deviations from the stage doc</w:t>
            </w:r>
          </w:p>
          <w:p>
            <w:pPr>
              <w:pStyle w:val="WeldMono"/>
              <w:spacing w:after="0"/>
            </w:pPr>
            <w:r>
              <w:rPr>
                <w:rFonts w:ascii="Consolas" w:hAnsi="Consolas"/>
                <w:color w:val="E8EAF6"/>
                <w:sz w:val="13"/>
              </w:rPr>
              <w:t>9. Manual QA steps</w:t>
            </w:r>
          </w:p>
        </w:tc>
      </w:tr>
    </w:tbl>
    <w:p>
      <w:pPr>
        <w:spacing w:after="20"/>
      </w:pPr>
    </w:p>
    <w:p>
      <w:r>
        <w:br w:type="page"/>
      </w:r>
    </w:p>
    <w:p>
      <w:pPr>
        <w:pStyle w:val="Heading1"/>
      </w:pPr>
      <w:r>
        <w:t>11. Agent Work Packages</w:t>
      </w:r>
    </w:p>
    <w:p>
      <w:pPr>
        <w:spacing w:after="80"/>
      </w:pPr>
      <w:r>
        <w:rPr>
          <w:rFonts w:ascii="Aptos" w:hAnsi="Aptos"/>
          <w:b w:val="0"/>
          <w:color w:val="111827"/>
          <w:sz w:val="18"/>
        </w:rPr>
        <w:t>The work below is deliberately packaged for coding agents. Each package can become a Codex or Claude Code task. Agents should complete one package, run local checks, report deviations, and then move to the next package rather than attempting a massive unreviewable rewrite.</w:t>
      </w:r>
    </w:p>
    <w:tbl>
      <w:tblPr>
        <w:tblStyle w:val="TableGrid"/>
        <w:tblW w:type="auto" w:w="0"/>
        <w:jc w:val="center"/>
        <w:tblLook w:firstColumn="1" w:firstRow="1" w:lastColumn="0" w:lastRow="0" w:noHBand="0" w:noVBand="1" w:val="04A0"/>
      </w:tblPr>
      <w:tblGrid>
        <w:gridCol w:w="2047"/>
        <w:gridCol w:w="2047"/>
        <w:gridCol w:w="2047"/>
        <w:gridCol w:w="2047"/>
        <w:gridCol w:w="2047"/>
      </w:tblGrid>
      <w:tr>
        <w:trPr>
          <w:tblHeader w:val="true"/>
        </w:trPr>
        <w:tc>
          <w:tcPr>
            <w:tcW w:type="dxa" w:w="1584"/>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Package</w:t>
            </w:r>
          </w:p>
        </w:tc>
        <w:tc>
          <w:tcPr>
            <w:tcW w:type="dxa" w:w="288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Agent task</w:t>
            </w:r>
          </w:p>
        </w:tc>
        <w:tc>
          <w:tcPr>
            <w:tcW w:type="dxa" w:w="2088"/>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Inputs</w:t>
            </w:r>
          </w:p>
        </w:tc>
        <w:tc>
          <w:tcPr>
            <w:tcW w:type="dxa" w:w="2304"/>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Outputs</w:t>
            </w:r>
          </w:p>
        </w:tc>
        <w:tc>
          <w:tcPr>
            <w:tcW w:type="dxa" w:w="252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Acceptance criteria</w:t>
            </w:r>
          </w:p>
        </w:tc>
      </w:tr>
      <w:tr>
        <w:tc>
          <w:tcPr>
            <w:tcW w:type="dxa" w:w="158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1. Copy audit</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Replace generic SaaS copy with proof-led Weld voice.</w:t>
            </w:r>
          </w:p>
        </w:tc>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Stage 5 copy table</w:t>
            </w:r>
          </w:p>
        </w:tc>
        <w:tc>
          <w:tcPr>
            <w:tcW w:type="dxa" w:w="230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Updated copy constants.</w:t>
            </w:r>
          </w:p>
        </w:tc>
        <w:tc>
          <w:tcPr>
            <w:tcW w:type="dxa" w:w="25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 banned phrases remain.</w:t>
            </w:r>
          </w:p>
        </w:tc>
      </w:tr>
      <w:tr>
        <w:tc>
          <w:tcPr>
            <w:tcW w:type="dxa" w:w="158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2. Proof badge</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Implement brand-safe proof badge and tooltip.</w:t>
            </w:r>
          </w:p>
        </w:tc>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verification state</w:t>
            </w:r>
          </w:p>
        </w:tc>
        <w:tc>
          <w:tcPr>
            <w:tcW w:type="dxa" w:w="230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ProofBadge component.</w:t>
            </w:r>
          </w:p>
        </w:tc>
        <w:tc>
          <w:tcPr>
            <w:tcW w:type="dxa" w:w="25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 official endorsement implication.</w:t>
            </w:r>
          </w:p>
        </w:tc>
      </w:tr>
      <w:tr>
        <w:tc>
          <w:tcPr>
            <w:tcW w:type="dxa" w:w="158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3. Visit counters</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Convert stats into Roblox-style proof counters.</w:t>
            </w:r>
          </w:p>
        </w:tc>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selectedRole stats</w:t>
            </w:r>
          </w:p>
        </w:tc>
        <w:tc>
          <w:tcPr>
            <w:tcW w:type="dxa" w:w="230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ProofVisitCounter.</w:t>
            </w:r>
          </w:p>
        </w:tc>
        <w:tc>
          <w:tcPr>
            <w:tcW w:type="dxa" w:w="25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Counters/focus update proof context.</w:t>
            </w:r>
          </w:p>
        </w:tc>
      </w:tr>
      <w:tr>
        <w:tc>
          <w:tcPr>
            <w:tcW w:type="dxa" w:w="158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4. Studio window</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Build CSS-only FloatingStudioWindow.</w:t>
            </w:r>
          </w:p>
        </w:tc>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bootStatus/reducedMotion</w:t>
            </w:r>
          </w:p>
        </w:tc>
        <w:tc>
          <w:tcPr>
            <w:tcW w:type="dxa" w:w="230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Hero motif component.</w:t>
            </w:r>
          </w:p>
        </w:tc>
        <w:tc>
          <w:tcPr>
            <w:tcW w:type="dxa" w:w="25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 copied assets; disabled mobile if needed.</w:t>
            </w:r>
          </w:p>
        </w:tc>
      </w:tr>
      <w:tr>
        <w:tc>
          <w:tcPr>
            <w:tcW w:type="dxa" w:w="158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5. Luau watermark</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Add subtle code background layer.</w:t>
            </w:r>
          </w:p>
        </w:tc>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activeScriptTab</w:t>
            </w:r>
          </w:p>
        </w:tc>
        <w:tc>
          <w:tcPr>
            <w:tcW w:type="dxa" w:w="230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LuauWatermarkLayer.</w:t>
            </w:r>
          </w:p>
        </w:tc>
        <w:tc>
          <w:tcPr>
            <w:tcW w:type="dxa" w:w="25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 readability or performance harm.</w:t>
            </w:r>
          </w:p>
        </w:tc>
      </w:tr>
      <w:tr>
        <w:tc>
          <w:tcPr>
            <w:tcW w:type="dxa" w:w="158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6. Mobile compact</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Implement compact control transformations.</w:t>
            </w:r>
          </w:p>
        </w:tc>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compactMode</w:t>
            </w:r>
          </w:p>
        </w:tc>
        <w:tc>
          <w:tcPr>
            <w:tcW w:type="dxa" w:w="230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Mobile CSS/components.</w:t>
            </w:r>
          </w:p>
        </w:tc>
        <w:tc>
          <w:tcPr>
            <w:tcW w:type="dxa" w:w="25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Mobile remains dynamic.</w:t>
            </w:r>
          </w:p>
        </w:tc>
      </w:tr>
      <w:tr>
        <w:tc>
          <w:tcPr>
            <w:tcW w:type="dxa" w:w="158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7. Easter eggs</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Add optional cursor or hidden details only after QA.</w:t>
            </w:r>
          </w:p>
        </w:tc>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pointer/reducedMotion</w:t>
            </w:r>
          </w:p>
        </w:tc>
        <w:tc>
          <w:tcPr>
            <w:tcW w:type="dxa" w:w="230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Optional motif.</w:t>
            </w:r>
          </w:p>
        </w:tc>
        <w:tc>
          <w:tcPr>
            <w:tcW w:type="dxa" w:w="25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 essential info depends on it.</w:t>
            </w:r>
          </w:p>
        </w:tc>
      </w:tr>
    </w:tbl>
    <w:p>
      <w:pPr>
        <w:spacing w:after="20"/>
      </w:pPr>
    </w:p>
    <w:p>
      <w:pPr>
        <w:pStyle w:val="Heading2"/>
      </w:pPr>
      <w:r>
        <w:t>Suggested branch and PR sequence</w:t>
      </w:r>
    </w:p>
    <w:tbl>
      <w:tblPr>
        <w:tblStyle w:val="TableGrid"/>
        <w:tblW w:type="auto" w:w="0"/>
        <w:jc w:val="center"/>
        <w:tblLook w:firstColumn="1" w:firstRow="1" w:lastColumn="0" w:lastRow="0" w:noHBand="0" w:noVBand="1" w:val="04A0"/>
      </w:tblPr>
      <w:tblGrid>
        <w:gridCol w:w="2559"/>
        <w:gridCol w:w="2559"/>
        <w:gridCol w:w="2559"/>
        <w:gridCol w:w="2559"/>
      </w:tblGrid>
      <w:tr>
        <w:trPr>
          <w:tblHeader w:val="true"/>
        </w:trPr>
        <w:tc>
          <w:tcPr>
            <w:tcW w:type="dxa" w:w="936"/>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PR</w:t>
            </w:r>
          </w:p>
        </w:tc>
        <w:tc>
          <w:tcPr>
            <w:tcW w:type="dxa" w:w="2015"/>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Theme</w:t>
            </w:r>
          </w:p>
        </w:tc>
        <w:tc>
          <w:tcPr>
            <w:tcW w:type="dxa" w:w="4608"/>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Scope</w:t>
            </w:r>
          </w:p>
        </w:tc>
        <w:tc>
          <w:tcPr>
            <w:tcW w:type="dxa" w:w="3024"/>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Merge gate</w:t>
            </w:r>
          </w:p>
        </w:tc>
      </w:tr>
      <w:tr>
        <w:tc>
          <w:tcPr>
            <w:tcW w:type="dxa" w:w="936"/>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1</w:t>
            </w:r>
          </w:p>
        </w:tc>
        <w:tc>
          <w:tcPr>
            <w:tcW w:type="dxa" w:w="2015"/>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Infrastructure</w:t>
            </w:r>
          </w:p>
        </w:tc>
        <w:tc>
          <w:tcPr>
            <w:tcW w:type="dxa" w:w="460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Add shared config/types/tokens or component shell required by the stage.</w:t>
            </w:r>
          </w:p>
        </w:tc>
        <w:tc>
          <w:tcPr>
            <w:tcW w:type="dxa" w:w="302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 visual regressions; tests/build pass.</w:t>
            </w:r>
          </w:p>
        </w:tc>
      </w:tr>
      <w:tr>
        <w:tc>
          <w:tcPr>
            <w:tcW w:type="dxa" w:w="936"/>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2</w:t>
            </w:r>
          </w:p>
        </w:tc>
        <w:tc>
          <w:tcPr>
            <w:tcW w:type="dxa" w:w="2015"/>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Primary surface</w:t>
            </w:r>
          </w:p>
        </w:tc>
        <w:tc>
          <w:tcPr>
            <w:tcW w:type="dxa" w:w="460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Implement the highest-signal user-facing component for this stage.</w:t>
            </w:r>
          </w:p>
        </w:tc>
        <w:tc>
          <w:tcPr>
            <w:tcW w:type="dxa" w:w="302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Surface matches metaphor and reacts to state.</w:t>
            </w:r>
          </w:p>
        </w:tc>
      </w:tr>
      <w:tr>
        <w:tc>
          <w:tcPr>
            <w:tcW w:type="dxa" w:w="936"/>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3</w:t>
            </w:r>
          </w:p>
        </w:tc>
        <w:tc>
          <w:tcPr>
            <w:tcW w:type="dxa" w:w="2015"/>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Cross-section wiring</w:t>
            </w:r>
          </w:p>
        </w:tc>
        <w:tc>
          <w:tcPr>
            <w:tcW w:type="dxa" w:w="460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Connect state changes to at least one dependent component and Output log.</w:t>
            </w:r>
          </w:p>
        </w:tc>
        <w:tc>
          <w:tcPr>
            <w:tcW w:type="dxa" w:w="302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Interaction has visible causality.</w:t>
            </w:r>
          </w:p>
        </w:tc>
      </w:tr>
      <w:tr>
        <w:tc>
          <w:tcPr>
            <w:tcW w:type="dxa" w:w="936"/>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4</w:t>
            </w:r>
          </w:p>
        </w:tc>
        <w:tc>
          <w:tcPr>
            <w:tcW w:type="dxa" w:w="2015"/>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Mobile compact pass</w:t>
            </w:r>
          </w:p>
        </w:tc>
        <w:tc>
          <w:tcPr>
            <w:tcW w:type="dxa" w:w="460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Adapt controls and layout under 640px.</w:t>
            </w:r>
          </w:p>
        </w:tc>
        <w:tc>
          <w:tcPr>
            <w:tcW w:type="dxa" w:w="302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 overflow; dynamic behavior preserved.</w:t>
            </w:r>
          </w:p>
        </w:tc>
      </w:tr>
      <w:tr>
        <w:tc>
          <w:tcPr>
            <w:tcW w:type="dxa" w:w="936"/>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5</w:t>
            </w:r>
          </w:p>
        </w:tc>
        <w:tc>
          <w:tcPr>
            <w:tcW w:type="dxa" w:w="2015"/>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Accessibility/performance pass</w:t>
            </w:r>
          </w:p>
        </w:tc>
        <w:tc>
          <w:tcPr>
            <w:tcW w:type="dxa" w:w="460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Keyboard, focus, labels, reduced motion, and perf gates.</w:t>
            </w:r>
          </w:p>
        </w:tc>
        <w:tc>
          <w:tcPr>
            <w:tcW w:type="dxa" w:w="302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QA rubric passes.</w:t>
            </w:r>
          </w:p>
        </w:tc>
      </w:tr>
      <w:tr>
        <w:tc>
          <w:tcPr>
            <w:tcW w:type="dxa" w:w="936"/>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6</w:t>
            </w:r>
          </w:p>
        </w:tc>
        <w:tc>
          <w:tcPr>
            <w:tcW w:type="dxa" w:w="2015"/>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Polish and docs</w:t>
            </w:r>
          </w:p>
        </w:tc>
        <w:tc>
          <w:tcPr>
            <w:tcW w:type="dxa" w:w="460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Finalize copy, comments, component contracts, and screenshots.</w:t>
            </w:r>
          </w:p>
        </w:tc>
        <w:tc>
          <w:tcPr>
            <w:tcW w:type="dxa" w:w="302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Agent report and reviewer checklist complete.</w:t>
            </w:r>
          </w:p>
        </w:tc>
      </w:tr>
    </w:tbl>
    <w:p>
      <w:pPr>
        <w:spacing w:after="20"/>
      </w:pPr>
    </w:p>
    <w:p>
      <w:pPr>
        <w:pStyle w:val="Heading1"/>
      </w:pPr>
      <w:r>
        <w:t>12. Innovation Extensions</w:t>
      </w:r>
    </w:p>
    <w:p>
      <w:pPr>
        <w:spacing w:after="80"/>
      </w:pPr>
      <w:r>
        <w:rPr>
          <w:rFonts w:ascii="Aptos" w:hAnsi="Aptos"/>
          <w:b w:val="0"/>
          <w:color w:val="111827"/>
          <w:sz w:val="18"/>
        </w:rPr>
        <w:t>These are optional extensions that go beyond the provided source file while staying aligned with the master design system. They are not required for the first merge, but they give agents richer routes when the basic implementation is already stable.</w:t>
      </w:r>
    </w:p>
    <w:tbl>
      <w:tblPr>
        <w:tblStyle w:val="TableGrid"/>
        <w:tblW w:type="auto" w:w="0"/>
        <w:jc w:val="center"/>
        <w:tblLook w:firstColumn="1" w:firstRow="1" w:lastColumn="0" w:lastRow="0" w:noHBand="0" w:noVBand="1" w:val="04A0"/>
      </w:tblPr>
      <w:tblGrid>
        <w:gridCol w:w="2559"/>
        <w:gridCol w:w="2559"/>
        <w:gridCol w:w="2559"/>
        <w:gridCol w:w="2559"/>
      </w:tblGrid>
      <w:tr>
        <w:trPr>
          <w:tblHeader w:val="true"/>
        </w:trPr>
        <w:tc>
          <w:tcPr>
            <w:tcW w:type="dxa" w:w="216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Extension</w:t>
            </w:r>
          </w:p>
        </w:tc>
        <w:tc>
          <w:tcPr>
            <w:tcW w:type="dxa" w:w="288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What it adds</w:t>
            </w:r>
          </w:p>
        </w:tc>
        <w:tc>
          <w:tcPr>
            <w:tcW w:type="dxa" w:w="324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Why it is powerful</w:t>
            </w:r>
          </w:p>
        </w:tc>
        <w:tc>
          <w:tcPr>
            <w:tcW w:type="dxa" w:w="2232"/>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Safeguard</w:t>
            </w:r>
          </w:p>
        </w:tc>
      </w:tr>
      <w:tr>
        <w:tc>
          <w:tcPr>
            <w:tcW w:type="dxa" w:w="21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Screenshot state preset</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 deterministic hero state for launch screenshots.</w:t>
            </w:r>
          </w:p>
        </w:tc>
        <w:tc>
          <w:tcPr>
            <w:tcW w:type="dxa" w:w="324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Makes marketing assets consistent.</w:t>
            </w:r>
          </w:p>
        </w:tc>
        <w:tc>
          <w:tcPr>
            <w:tcW w:type="dxa" w:w="2232"/>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Dev-only or route-gated.</w:t>
            </w:r>
          </w:p>
        </w:tc>
      </w:tr>
      <w:tr>
        <w:tc>
          <w:tcPr>
            <w:tcW w:type="dxa" w:w="21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Badge inspection tooltip</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Focus/touch tooltip explains proof source.</w:t>
            </w:r>
          </w:p>
        </w:tc>
        <w:tc>
          <w:tcPr>
            <w:tcW w:type="dxa" w:w="324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Builds trust without official-brand risk.</w:t>
            </w:r>
          </w:p>
        </w:tc>
        <w:tc>
          <w:tcPr>
            <w:tcW w:type="dxa" w:w="2232"/>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Tooltip accessible and dismissible.</w:t>
            </w:r>
          </w:p>
        </w:tc>
      </w:tr>
      <w:tr>
        <w:tc>
          <w:tcPr>
            <w:tcW w:type="dxa" w:w="21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Micro-copy variants by role</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CTA and Output lines shift by selectedRole.</w:t>
            </w:r>
          </w:p>
        </w:tc>
        <w:tc>
          <w:tcPr>
            <w:tcW w:type="dxa" w:w="324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Feels personalized and dynamic.</w:t>
            </w:r>
          </w:p>
        </w:tc>
        <w:tc>
          <w:tcPr>
            <w:tcW w:type="dxa" w:w="2232"/>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Avoid novelty overload.</w:t>
            </w:r>
          </w:p>
        </w:tc>
      </w:tr>
      <w:tr>
        <w:tc>
          <w:tcPr>
            <w:tcW w:type="dxa" w:w="21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Compact Studio drawer</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Mobile drawer resembles collapsed tool panels.</w:t>
            </w:r>
          </w:p>
        </w:tc>
        <w:tc>
          <w:tcPr>
            <w:tcW w:type="dxa" w:w="324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Keeps mobile from becoming a brochure.</w:t>
            </w:r>
          </w:p>
        </w:tc>
        <w:tc>
          <w:tcPr>
            <w:tcW w:type="dxa" w:w="2232"/>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 hidden essential CTA.</w:t>
            </w:r>
          </w:p>
        </w:tc>
      </w:tr>
      <w:tr>
        <w:tc>
          <w:tcPr>
            <w:tcW w:type="dxa" w:w="21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Ambient watermark response</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Watermark subtly changes by activeScriptTab.</w:t>
            </w:r>
          </w:p>
        </w:tc>
        <w:tc>
          <w:tcPr>
            <w:tcW w:type="dxa" w:w="324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Connects background to interface state.</w:t>
            </w:r>
          </w:p>
        </w:tc>
        <w:tc>
          <w:tcPr>
            <w:tcW w:type="dxa" w:w="2232"/>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Disable if distracting.</w:t>
            </w:r>
          </w:p>
        </w:tc>
      </w:tr>
      <w:tr>
        <w:tc>
          <w:tcPr>
            <w:tcW w:type="dxa" w:w="21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Share-worthy unlock moment</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Claim success unlocks a badge-style moment.</w:t>
            </w:r>
          </w:p>
        </w:tc>
        <w:tc>
          <w:tcPr>
            <w:tcW w:type="dxa" w:w="324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Memorable conversion state.</w:t>
            </w:r>
          </w:p>
        </w:tc>
        <w:tc>
          <w:tcPr>
            <w:tcW w:type="dxa" w:w="2232"/>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Reduced motion uses static success.</w:t>
            </w:r>
          </w:p>
        </w:tc>
      </w:tr>
    </w:tbl>
    <w:p>
      <w:pPr>
        <w:spacing w:after="20"/>
      </w:pPr>
    </w:p>
    <w:p>
      <w:pPr>
        <w:pStyle w:val="Heading1"/>
      </w:pPr>
      <w:r>
        <w:t>13. Red-Team Failure Patterns</w:t>
      </w:r>
    </w:p>
    <w:p>
      <w:pPr>
        <w:spacing w:after="80"/>
      </w:pPr>
      <w:r>
        <w:rPr>
          <w:rFonts w:ascii="Aptos" w:hAnsi="Aptos"/>
          <w:b w:val="0"/>
          <w:color w:val="111827"/>
          <w:sz w:val="18"/>
        </w:rPr>
        <w:t>Reviewers should use this section to attack the implementation before users do. The goal is not to be negative; the goal is to prevent Weld from drifting back into generic SaaS, inaccessible UI, or expensive decorative theatre.</w:t>
      </w:r>
    </w:p>
    <w:tbl>
      <w:tblPr>
        <w:tblStyle w:val="TableGrid"/>
        <w:tblW w:type="auto" w:w="0"/>
        <w:jc w:val="center"/>
        <w:tblLook w:firstColumn="1" w:firstRow="1" w:lastColumn="0" w:lastRow="0" w:noHBand="0" w:noVBand="1" w:val="04A0"/>
      </w:tblPr>
      <w:tblGrid>
        <w:gridCol w:w="3412"/>
        <w:gridCol w:w="3412"/>
        <w:gridCol w:w="3412"/>
      </w:tblGrid>
      <w:tr>
        <w:trPr>
          <w:tblHeader w:val="true"/>
        </w:trPr>
        <w:tc>
          <w:tcPr>
            <w:tcW w:type="dxa" w:w="2088"/>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Failure pattern</w:t>
            </w:r>
          </w:p>
        </w:tc>
        <w:tc>
          <w:tcPr>
            <w:tcW w:type="dxa" w:w="396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What it looks like</w:t>
            </w:r>
          </w:p>
        </w:tc>
        <w:tc>
          <w:tcPr>
            <w:tcW w:type="dxa" w:w="432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Fix</w:t>
            </w:r>
          </w:p>
        </w:tc>
      </w:tr>
      <w:tr>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Template drift</w:t>
            </w:r>
          </w:p>
        </w:tc>
        <w:tc>
          <w:tcPr>
            <w:tcW w:type="dxa" w:w="39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Agent adds a generic dark card because it looks clean.</w:t>
            </w:r>
          </w:p>
        </w:tc>
        <w:tc>
          <w:tcPr>
            <w:tcW w:type="dxa" w:w="43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Force section back to assigned metaphor and component contract.</w:t>
            </w:r>
          </w:p>
        </w:tc>
      </w:tr>
      <w:tr>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Local-only interaction</w:t>
            </w:r>
          </w:p>
        </w:tc>
        <w:tc>
          <w:tcPr>
            <w:tcW w:type="dxa" w:w="39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Click changes only the clicked element.</w:t>
            </w:r>
          </w:p>
        </w:tc>
        <w:tc>
          <w:tcPr>
            <w:tcW w:type="dxa" w:w="43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Wire event to shared state and at least one dependent surface.</w:t>
            </w:r>
          </w:p>
        </w:tc>
      </w:tr>
      <w:tr>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Motion theatre</w:t>
            </w:r>
          </w:p>
        </w:tc>
        <w:tc>
          <w:tcPr>
            <w:tcW w:type="dxa" w:w="39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Animation looks cool but communicates nothing.</w:t>
            </w:r>
          </w:p>
        </w:tc>
        <w:tc>
          <w:tcPr>
            <w:tcW w:type="dxa" w:w="43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Attach motion to boot, compile, parse, verify, claim, success, or error state.</w:t>
            </w:r>
          </w:p>
        </w:tc>
      </w:tr>
      <w:tr>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Mobile flattening</w:t>
            </w:r>
          </w:p>
        </w:tc>
        <w:tc>
          <w:tcPr>
            <w:tcW w:type="dxa" w:w="39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Mobile becomes a static stack.</w:t>
            </w:r>
          </w:p>
        </w:tc>
        <w:tc>
          <w:tcPr>
            <w:tcW w:type="dxa" w:w="43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Keep compact controls for role, code tab, proof, logs, and CTA.</w:t>
            </w:r>
          </w:p>
        </w:tc>
      </w:tr>
      <w:tr>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Token invention</w:t>
            </w:r>
          </w:p>
        </w:tc>
        <w:tc>
          <w:tcPr>
            <w:tcW w:type="dxa" w:w="39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New hex values appear randomly.</w:t>
            </w:r>
          </w:p>
        </w:tc>
        <w:tc>
          <w:tcPr>
            <w:tcW w:type="dxa" w:w="43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Replace with Stage 1 tokens or documented state aliases.</w:t>
            </w:r>
          </w:p>
        </w:tc>
      </w:tr>
      <w:tr>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Brand-risk shortcut</w:t>
            </w:r>
          </w:p>
        </w:tc>
        <w:tc>
          <w:tcPr>
            <w:tcW w:type="dxa" w:w="39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Agent copies official-looking marks or names.</w:t>
            </w:r>
          </w:p>
        </w:tc>
        <w:tc>
          <w:tcPr>
            <w:tcW w:type="dxa" w:w="43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Use original icons and descriptive proof wording.</w:t>
            </w:r>
          </w:p>
        </w:tc>
      </w:tr>
      <w:tr>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Accessibility erasure</w:t>
            </w:r>
          </w:p>
        </w:tc>
        <w:tc>
          <w:tcPr>
            <w:tcW w:type="dxa" w:w="39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Hover-only info or clickable divs are introduced.</w:t>
            </w:r>
          </w:p>
        </w:tc>
        <w:tc>
          <w:tcPr>
            <w:tcW w:type="dxa" w:w="43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Use semantic controls, labels, focus states, aria-expanded/aria-describedby.</w:t>
            </w:r>
          </w:p>
        </w:tc>
      </w:tr>
      <w:tr>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Performance creep</w:t>
            </w:r>
          </w:p>
        </w:tc>
        <w:tc>
          <w:tcPr>
            <w:tcW w:type="dxa" w:w="39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 decorative effect ships with heavy runtime cost.</w:t>
            </w:r>
          </w:p>
        </w:tc>
        <w:tc>
          <w:tcPr>
            <w:tcW w:type="dxa" w:w="43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Disable on mobile/reduced motion or remove.</w:t>
            </w:r>
          </w:p>
        </w:tc>
      </w:tr>
    </w:tbl>
    <w:p>
      <w:pPr>
        <w:spacing w:after="20"/>
      </w:pPr>
    </w:p>
    <w:p>
      <w:pPr>
        <w:pStyle w:val="Heading1"/>
      </w:pPr>
      <w:r>
        <w:t>14. Extended Snippets and Agent Guardrails</w:t>
      </w:r>
    </w:p>
    <w:p>
      <w:pPr>
        <w:spacing w:after="20"/>
      </w:pPr>
      <w:r>
        <w:rPr>
          <w:rFonts w:ascii="Aptos" w:hAnsi="Aptos"/>
          <w:b/>
          <w:color w:val="0F3D5E"/>
          <w:sz w:val="16"/>
        </w:rPr>
        <w:t>Brand-safe badge copy</w:t>
      </w:r>
    </w:p>
    <w:tbl>
      <w:tblPr>
        <w:tblW w:type="auto" w:w="0"/>
        <w:jc w:val="center"/>
        <w:tblLook w:firstColumn="1" w:firstRow="1" w:lastColumn="0" w:lastRow="0" w:noHBand="0" w:noVBand="1" w:val="04A0"/>
      </w:tblPr>
      <w:tblGrid>
        <w:gridCol w:w="10236"/>
      </w:tblGrid>
      <w:tr>
        <w:tc>
          <w:tcPr>
            <w:tcW w:type="dxa" w:w="10236"/>
            <w:shd w:fill="080B18"/>
            <w:tcBorders>
              <w:top w:val="single" w:sz="6" w:color="1E293B"/>
              <w:left w:val="single" w:sz="6" w:color="1E293B"/>
              <w:bottom w:val="single" w:sz="6" w:color="1E293B"/>
              <w:right w:val="single" w:sz="6" w:color="1E293B"/>
            </w:tcBorders>
          </w:tcPr>
          <w:p>
            <w:pPr>
              <w:pStyle w:val="WeldMono"/>
              <w:spacing w:after="0"/>
            </w:pPr>
            <w:r>
              <w:rPr>
                <w:rFonts w:ascii="Consolas" w:hAnsi="Consolas"/>
                <w:color w:val="E8EAF6"/>
                <w:sz w:val="13"/>
              </w:rPr>
              <w:t>Proof verified | Roblox proof checked | Game data verified | Proof checked via Roblox OAuth</w:t>
            </w:r>
          </w:p>
        </w:tc>
      </w:tr>
    </w:tbl>
    <w:p>
      <w:pPr>
        <w:spacing w:after="20"/>
      </w:pPr>
    </w:p>
    <w:p>
      <w:pPr>
        <w:spacing w:after="20"/>
      </w:pPr>
      <w:r>
        <w:rPr>
          <w:rFonts w:ascii="Aptos" w:hAnsi="Aptos"/>
          <w:b/>
          <w:color w:val="0F3D5E"/>
          <w:sz w:val="16"/>
        </w:rPr>
        <w:t>Motif guard comment</w:t>
      </w:r>
    </w:p>
    <w:tbl>
      <w:tblPr>
        <w:tblW w:type="auto" w:w="0"/>
        <w:jc w:val="center"/>
        <w:tblLook w:firstColumn="1" w:firstRow="1" w:lastColumn="0" w:lastRow="0" w:noHBand="0" w:noVBand="1" w:val="04A0"/>
      </w:tblPr>
      <w:tblGrid>
        <w:gridCol w:w="10236"/>
      </w:tblGrid>
      <w:tr>
        <w:tc>
          <w:tcPr>
            <w:tcW w:type="dxa" w:w="10236"/>
            <w:shd w:fill="080B18"/>
            <w:tcBorders>
              <w:top w:val="single" w:sz="6" w:color="1E293B"/>
              <w:left w:val="single" w:sz="6" w:color="1E293B"/>
              <w:bottom w:val="single" w:sz="6" w:color="1E293B"/>
              <w:right w:val="single" w:sz="6" w:color="1E293B"/>
            </w:tcBorders>
          </w:tcPr>
          <w:p>
            <w:pPr>
              <w:pStyle w:val="WeldMono"/>
              <w:spacing w:after="0"/>
            </w:pPr>
            <w:r>
              <w:rPr>
                <w:rFonts w:ascii="Consolas" w:hAnsi="Consolas"/>
                <w:color w:val="E8EAF6"/>
                <w:sz w:val="13"/>
              </w:rPr>
              <w:t>/* WELD POLISH RULE: this motif must support Studio-native recognition without carrying essential</w:t>
            </w:r>
          </w:p>
          <w:p>
            <w:pPr>
              <w:pStyle w:val="WeldMono"/>
              <w:spacing w:after="0"/>
            </w:pPr>
            <w:r>
              <w:rPr>
                <w:rFonts w:ascii="Consolas" w:hAnsi="Consolas"/>
                <w:color w:val="E8EAF6"/>
                <w:sz w:val="13"/>
              </w:rPr>
              <w:t xml:space="preserve">  information or implying official Roblox endorsement. */</w:t>
            </w:r>
          </w:p>
        </w:tc>
      </w:tr>
    </w:tbl>
    <w:p>
      <w:pPr>
        <w:spacing w:after="20"/>
      </w:pPr>
    </w:p>
    <w:p>
      <w:pPr>
        <w:spacing w:after="20"/>
      </w:pPr>
      <w:r>
        <w:rPr>
          <w:rFonts w:ascii="Aptos" w:hAnsi="Aptos"/>
          <w:b/>
          <w:color w:val="0F3D5E"/>
          <w:sz w:val="16"/>
        </w:rPr>
        <w:t>Mobile compact acceptance</w:t>
      </w:r>
    </w:p>
    <w:tbl>
      <w:tblPr>
        <w:tblW w:type="auto" w:w="0"/>
        <w:jc w:val="center"/>
        <w:tblLook w:firstColumn="1" w:firstRow="1" w:lastColumn="0" w:lastRow="0" w:noHBand="0" w:noVBand="1" w:val="04A0"/>
      </w:tblPr>
      <w:tblGrid>
        <w:gridCol w:w="10236"/>
      </w:tblGrid>
      <w:tr>
        <w:tc>
          <w:tcPr>
            <w:tcW w:type="dxa" w:w="10236"/>
            <w:shd w:fill="080B18"/>
            <w:tcBorders>
              <w:top w:val="single" w:sz="6" w:color="1E293B"/>
              <w:left w:val="single" w:sz="6" w:color="1E293B"/>
              <w:bottom w:val="single" w:sz="6" w:color="1E293B"/>
              <w:right w:val="single" w:sz="6" w:color="1E293B"/>
            </w:tcBorders>
          </w:tcPr>
          <w:p>
            <w:pPr>
              <w:pStyle w:val="WeldMono"/>
              <w:spacing w:after="0"/>
            </w:pPr>
            <w:r>
              <w:rPr>
                <w:rFonts w:ascii="Consolas" w:hAnsi="Consolas"/>
                <w:color w:val="E8EAF6"/>
                <w:sz w:val="13"/>
              </w:rPr>
              <w:t>Phone users must still select a role, inspect proof, switch a script tab, see Output logs, parse Discord</w:t>
            </w:r>
          </w:p>
          <w:p>
            <w:pPr>
              <w:pStyle w:val="WeldMono"/>
              <w:spacing w:after="0"/>
            </w:pPr>
            <w:r>
              <w:rPr>
                <w:rFonts w:ascii="Consolas" w:hAnsi="Consolas"/>
                <w:color w:val="E8EAF6"/>
                <w:sz w:val="13"/>
              </w:rPr>
              <w:t xml:space="preserve">  noise, and claim a slot.</w:t>
            </w:r>
          </w:p>
        </w:tc>
      </w:tr>
    </w:tbl>
    <w:p>
      <w:pPr>
        <w:spacing w:after="20"/>
      </w:pPr>
    </w:p>
    <w:p>
      <w:pPr>
        <w:pStyle w:val="Heading1"/>
      </w:pPr>
      <w:r>
        <w:t>15. Final Handoff Checklist</w:t>
      </w:r>
    </w:p>
    <w:p>
      <w:pPr>
        <w:pStyle w:val="ListBullet"/>
        <w:spacing w:after="30"/>
      </w:pPr>
      <w:r>
        <w:rPr>
          <w:rFonts w:ascii="Aptos" w:hAnsi="Aptos"/>
          <w:color w:val="111827"/>
          <w:sz w:val="17"/>
        </w:rPr>
        <w:t>Stage 5 implementation references the master dynamic-first oath in code comments or PR description.</w:t>
      </w:r>
    </w:p>
    <w:p>
      <w:pPr>
        <w:pStyle w:val="ListBullet"/>
        <w:spacing w:after="30"/>
      </w:pPr>
      <w:r>
        <w:rPr>
          <w:rFonts w:ascii="Aptos" w:hAnsi="Aptos"/>
          <w:color w:val="111827"/>
          <w:sz w:val="17"/>
        </w:rPr>
        <w:t>Primary components have clear state inputs and event outputs.</w:t>
      </w:r>
    </w:p>
    <w:p>
      <w:pPr>
        <w:pStyle w:val="ListBullet"/>
        <w:spacing w:after="30"/>
      </w:pPr>
      <w:r>
        <w:rPr>
          <w:rFonts w:ascii="Aptos" w:hAnsi="Aptos"/>
          <w:color w:val="111827"/>
          <w:sz w:val="17"/>
        </w:rPr>
        <w:t>The agent report lists files changed, state changes, reduced-motion behavior, mobile behavior, accessibility notes, and deviations.</w:t>
      </w:r>
    </w:p>
    <w:p>
      <w:pPr>
        <w:pStyle w:val="ListBullet"/>
        <w:spacing w:after="30"/>
      </w:pPr>
      <w:r>
        <w:rPr>
          <w:rFonts w:ascii="Aptos" w:hAnsi="Aptos"/>
          <w:color w:val="111827"/>
          <w:sz w:val="17"/>
        </w:rPr>
        <w:t>No new generic SaaS cards, gradients, idle shimmer, or decorative-only motion were introduced.</w:t>
      </w:r>
    </w:p>
    <w:p>
      <w:pPr>
        <w:pStyle w:val="ListBullet"/>
        <w:spacing w:after="30"/>
      </w:pPr>
      <w:r>
        <w:rPr>
          <w:rFonts w:ascii="Aptos" w:hAnsi="Aptos"/>
          <w:color w:val="111827"/>
          <w:sz w:val="17"/>
        </w:rPr>
        <w:t>Keyboard navigation, focus-visible, contrast, mobile, and reduced-motion checks were performed.</w:t>
      </w:r>
    </w:p>
    <w:p>
      <w:pPr>
        <w:pStyle w:val="ListBullet"/>
        <w:spacing w:after="30"/>
      </w:pPr>
      <w:r>
        <w:rPr>
          <w:rFonts w:ascii="Aptos" w:hAnsi="Aptos"/>
          <w:color w:val="111827"/>
          <w:sz w:val="17"/>
        </w:rPr>
        <w:t>A reviewer can name the Roblox Studio/LuaU/Discord/proof metaphor used by the affected section.</w:t>
      </w:r>
    </w:p>
    <w:p>
      <w:pPr>
        <w:pStyle w:val="ListBullet"/>
        <w:spacing w:after="30"/>
      </w:pPr>
      <w:r>
        <w:rPr>
          <w:rFonts w:ascii="Aptos" w:hAnsi="Aptos"/>
          <w:color w:val="111827"/>
          <w:sz w:val="17"/>
        </w:rPr>
        <w:t>The implementation leaves future stages easier, not harder.</w:t>
      </w:r>
    </w:p>
    <w:sectPr w:rsidR="00FC693F" w:rsidRPr="0006063C" w:rsidSect="00034616">
      <w:headerReference w:type="default" r:id="rId9"/>
      <w:footerReference w:type="default" r:id="rId10"/>
      <w:pgSz w:w="11906" w:h="16838"/>
      <w:pgMar w:top="749"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4"/>
      </w:rPr>
      <w:t>Agent-ready frontend design specification for Codex, Claude Code, and human reviewers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475569"/>
        <w:sz w:val="15"/>
      </w:rPr>
      <w:t>Weld Stage 5 Rewrite  |  Dynamic-first, not hybrid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08111F"/>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F3D5E"/>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b/>
      <w:bCs/>
      <w:color w:val="123B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08111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80"/>
    </w:pPr>
    <w:rPr>
      <w:rFonts w:asciiTheme="majorHAnsi" w:eastAsiaTheme="majorEastAsia" w:hAnsiTheme="majorHAnsi" w:cstheme="majorBidi" w:ascii="Aptos" w:hAnsi="Aptos"/>
      <w:b/>
      <w:i/>
      <w:iCs/>
      <w:color w:val="33415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eldSmall">
    <w:name w:val="Weld Small"/>
    <w:pPr>
      <w:spacing w:after="40"/>
    </w:pPr>
    <w:rPr>
      <w:rFonts w:ascii="Aptos" w:hAnsi="Aptos"/>
      <w:color w:val="475569"/>
      <w:sz w:val="14"/>
    </w:rPr>
  </w:style>
  <w:style w:type="paragraph" w:customStyle="1" w:styleId="WeldMono">
    <w:name w:val="Weld Mono"/>
    <w:pPr>
      <w:spacing w:after="0" w:line="240" w:lineRule="auto"/>
    </w:pPr>
    <w:rPr>
      <w:rFonts w:ascii="Consolas" w:hAnsi="Consolas"/>
      <w:color w:val="E8EAF6"/>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