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00a2ff"/>
          <w:sz w:val="52"/>
          <w:szCs w:val="52"/>
        </w:rPr>
        <w:t xml:space="preserve">Stage 2 — LuaU Code Aesthetic &amp; Typography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Weld Landing Page Overhaul Series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Estimated Implementation: 4-5 hours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Stage 2 transforms how text and code look on the page. The current boot sequence reads like a generic CLI tool. The How It Works command steps look like bash terminal output. Neither signals Roblox Studio to a developer who lives inside it every day.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stage makes those elements look exactly like the tools developers already know: the Roblox Studio Output window, the Script editor with LuaU syntax highlighting, and the Explorer tree panel. When a Roblox developer lands on the page after Stage 2, they feel at home — not like they're reading a startup landing page.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The Problem With Current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Boot sequence lines are plain monospace with letter-spacing — they could be from any dark SaaS tool on the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How It Works command blocks look like bash terminal output, not LuaU code that a Roblox developer would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There is no visual language in the type system that says this is a Roblox creator tool — no syntax colouring, no Studio panel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Information density is too low — Roblox Studio UI is compact and dense; the current page feels airy and startup-y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shimmer animation on every CTA button runs continuously — this is a 2019 Webflow template aesthetic that cheapens the brand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Change 1 — The LuaU Code Block Component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three command steps in How It Works currently show terminal-style strings. These must be replaced with a proper LuaU code block component that syntax-highlights like a real Luau script editor in Roblox Studio.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Component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Background: #0d1117 — darker than page background, matching the Studio script editor tab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Font family: JetBrains Mono or Fira Code (same class as Studio's script editor monospace)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Tab bar at the top with fake script names — one per How It Works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Active tab has a 2px bottom border in --studio-blue (#00a2ff)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Line numbers in the left gutter (grey, like Studio) — starting at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 LuaU syntax colouring using the Stage 1 palette tokens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LuaU Syntax Colour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3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--luau-keyword</w:t>
            </w:r>
          </w:p>
        </w:tc>
        <w:tc>
          <w:tcPr>
            <w:tcW w:type="dxa" w:w="16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#c792ea</w:t>
            </w:r>
          </w:p>
        </w:tc>
        <w:tc>
          <w:tcPr>
            <w:tcW w:type="dxa" w:w="3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Keywords: local, function, end, return, if, then</w:t>
            </w:r>
          </w:p>
        </w:tc>
        <w:tc>
          <w:tcPr>
            <w:tcW w:type="dxa" w:w="23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local function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--luau-string</w:t>
            </w:r>
          </w:p>
        </w:tc>
        <w:tc>
          <w:tcPr>
            <w:tcW w:type="dxa" w:w="16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#f78c6c</w:t>
            </w:r>
          </w:p>
        </w:tc>
        <w:tc>
          <w:tcPr>
            <w:tcW w:type="dxa" w:w="3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String literals in quotes</w:t>
            </w:r>
          </w:p>
        </w:tc>
        <w:tc>
          <w:tcPr>
            <w:tcW w:type="dxa" w:w="23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"Scripter", "45 R$/hr"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--luau-function</w:t>
            </w:r>
          </w:p>
        </w:tc>
        <w:tc>
          <w:tcPr>
            <w:tcW w:type="dxa" w:w="16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#82aaff</w:t>
            </w:r>
          </w:p>
        </w:tc>
        <w:tc>
          <w:tcPr>
            <w:tcW w:type="dxa" w:w="3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Function names and method calls</w:t>
            </w:r>
          </w:p>
        </w:tc>
        <w:tc>
          <w:tcPr>
            <w:tcW w:type="dxa" w:w="23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WeldProfile.build()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--luau-type</w:t>
            </w:r>
          </w:p>
        </w:tc>
        <w:tc>
          <w:tcPr>
            <w:tcW w:type="dxa" w:w="16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#4ec9b0</w:t>
            </w:r>
          </w:p>
        </w:tc>
        <w:tc>
          <w:tcPr>
            <w:tcW w:type="dxa" w:w="3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Type annotations and verified markers</w:t>
            </w:r>
          </w:p>
        </w:tc>
        <w:tc>
          <w:tcPr>
            <w:tcW w:type="dxa" w:w="23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boolean, string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--luau-variable</w:t>
            </w:r>
          </w:p>
        </w:tc>
        <w:tc>
          <w:tcPr>
            <w:tcW w:type="dxa" w:w="16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#c3e88d</w:t>
            </w:r>
          </w:p>
        </w:tc>
        <w:tc>
          <w:tcPr>
            <w:tcW w:type="dxa" w:w="3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Variable names</w:t>
            </w:r>
          </w:p>
        </w:tc>
        <w:tc>
          <w:tcPr>
            <w:tcW w:type="dxa" w:w="23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dev, profile, result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--luau-comment</w:t>
            </w:r>
          </w:p>
        </w:tc>
        <w:tc>
          <w:tcPr>
            <w:tcW w:type="dxa" w:w="16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#546e7a</w:t>
            </w:r>
          </w:p>
        </w:tc>
        <w:tc>
          <w:tcPr>
            <w:tcW w:type="dxa" w:w="3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Comment lines starting with --</w:t>
            </w:r>
          </w:p>
        </w:tc>
        <w:tc>
          <w:tcPr>
            <w:tcW w:type="dxa" w:w="23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 PROOF_VERIFIED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Example Code — Step 1 (weld_auth.luau)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-- weld_auth.luau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local WeldProfile = {}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/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function WeldProfile.build(dev)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dev.role = "Scripter"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dev.rate = "45 R$/hr"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dev.availability = "Open now"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return WeldProfile.verify(dev)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end -- PROOF_VERIFIED ✓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Change 2 — The Studio Output Panel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hero boot sequence currently looks like plain CLI output. It should look like the Roblox Studio Output window — the panel that every developer watches while their scripts compile and run.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Output Panel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a fake panel header bar: dark background (#131726), Output title left, close X icon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thin 1px separator between the header and content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panel itself sits inside a border radius of 8px with a faint border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Log Line Format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boot line gains a bracketed timestamp prefix, matching Studio's Output format exactly: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2000"/>
        <w:gridCol w:w="2960"/>
      </w:tblGrid>
      <w:tr>
        <w:tc>
          <w:tcPr>
            <w:tcW w:type="dxa" w:w="14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Colour Token</w:t>
            </w:r>
          </w:p>
        </w:tc>
        <w:tc>
          <w:tcPr>
            <w:tcW w:type="dxa" w:w="1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Studio Equivalent</w:t>
            </w:r>
          </w:p>
        </w:tc>
        <w:tc>
          <w:tcPr>
            <w:tcW w:type="dxa" w:w="29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Example Line</w:t>
            </w:r>
          </w:p>
        </w:tc>
      </w:tr>
      <w:tr>
        <w:tc>
          <w:tcPr>
            <w:tcW w:type="dxa" w:w="14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--luau-comment</w:t>
            </w:r>
          </w:p>
        </w:tc>
        <w:tc>
          <w:tcPr>
            <w:tcW w:type="dxa" w:w="1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#546e7a</w:t>
            </w:r>
          </w:p>
        </w:tc>
        <w:tc>
          <w:tcPr>
            <w:tcW w:type="dxa" w:w="20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Standard print()</w:t>
            </w:r>
          </w:p>
        </w:tc>
        <w:tc>
          <w:tcPr>
            <w:tcW w:type="dxa" w:w="29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[12:04:01.001]  Booting weld.roster v2.0...</w:t>
            </w:r>
          </w:p>
        </w:tc>
      </w:tr>
      <w:tr>
        <w:tc>
          <w:tcPr>
            <w:tcW w:type="dxa" w:w="14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--luau-type</w:t>
            </w:r>
          </w:p>
        </w:tc>
        <w:tc>
          <w:tcPr>
            <w:tcW w:type="dxa" w:w="1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#4ec9b0</w:t>
            </w:r>
          </w:p>
        </w:tc>
        <w:tc>
          <w:tcPr>
            <w:tcW w:type="dxa" w:w="20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Successful print()</w:t>
            </w:r>
          </w:p>
        </w:tc>
        <w:tc>
          <w:tcPr>
            <w:tcW w:type="dxa" w:w="29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[12:04:01.245]  Scanning shipped work... OK</w:t>
            </w:r>
          </w:p>
        </w:tc>
      </w:tr>
      <w:tr>
        <w:tc>
          <w:tcPr>
            <w:tcW w:type="dxa" w:w="14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--luau-string</w:t>
            </w:r>
          </w:p>
        </w:tc>
        <w:tc>
          <w:tcPr>
            <w:tcW w:type="dxa" w:w="1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#ffb347</w:t>
            </w:r>
          </w:p>
        </w:tc>
        <w:tc>
          <w:tcPr>
            <w:tcW w:type="dxa" w:w="20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Studio warn()</w:t>
            </w:r>
          </w:p>
        </w:tc>
        <w:tc>
          <w:tcPr>
            <w:tcW w:type="dxa" w:w="29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[12:04:01.471]  Rate not yet set</w:t>
            </w:r>
          </w:p>
        </w:tc>
      </w:tr>
      <w:tr>
        <w:tc>
          <w:tcPr>
            <w:tcW w:type="dxa" w:w="14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--studio-blue</w:t>
            </w:r>
          </w:p>
        </w:tc>
        <w:tc>
          <w:tcPr>
            <w:tcW w:type="dxa" w:w="1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#00a2ff</w:t>
            </w:r>
          </w:p>
        </w:tc>
        <w:tc>
          <w:tcPr>
            <w:tcW w:type="dxa" w:w="20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Bold completion</w:t>
            </w:r>
          </w:p>
        </w:tc>
        <w:tc>
          <w:tcPr>
            <w:tcW w:type="dxa" w:w="29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[12:04:01.781]  READY_FOR_DISCOVERY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New Boot Sequence Lines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[12:04:01.001]  Booting weld.roster v2.0...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[12:04:01.120]  Loading developer lane...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[12:04:01.245]  Scanning shipped work... OK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[12:04:01.471]  Verified: 17.3M total visits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[12:04:01.620]  Matching studio filters...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[12:04:01.781]  READY_FOR_DISCOVERY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Change 3 — Explorer Tree Typography for Role Explorer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current role chips are flat pills in a horizontal row. They should be restructured to look like the Roblox Studio Explorer panel — the tree view that every developer uses to navigate their game hierarchy.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Font: monospace, 11px, tighter line-height (1.4) — matching Studio Explorer's density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role becomes a folder node with a closed arrow indicator (▶) before the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Clicking the role opens it with a downward arrow (▼) and reveals child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Indent lines (thin vertical rules) connect parent folder to its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active selected row has a full-width Studio blue highlight (#00a2ff at 20% opacity)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Studio-style 16px icons before each node name (CSS-drawn using border-radius shapes)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Tree Structure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▼ Workspace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▸ Scripter          [open now · 45 R$/hr]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  ├─ LUAU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  ├─ OOP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  └─ DATASTORESERVICE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▸ UI / UX           [open this week · 35 R$/hr]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▸ VFX               [3 slots open · 30 R$/hr]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▸ Builder           [sprint lane · 25 R$/hr]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▸ Animator          [monthly slots · 28 R$/hr]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Change 4 — Information Density &amp; Font Sizing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Roblox Studio's UI is compact and information-dense. Developers are used to panels that pack data tightly. The current landing page is too generous with spacing — it reads as a consumer product, not a developer tool.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Proposed Sizing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Current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New</w:t>
            </w:r>
          </w:p>
        </w:tc>
        <w:tc>
          <w:tcPr>
            <w:tcW w:type="dxa" w:w="35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~14-15px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13px</w:t>
            </w:r>
          </w:p>
        </w:tc>
        <w:tc>
          <w:tcPr>
            <w:tcW w:type="dxa" w:w="35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Tighter, more tool-like density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Boot sequence mono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11px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10px</w:t>
            </w:r>
          </w:p>
        </w:tc>
        <w:tc>
          <w:tcPr>
            <w:tcW w:type="dxa" w:w="35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Matches Studio Output font size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Section padding (py)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py-16 / py-[120px]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py-10 / py-16</w:t>
            </w:r>
          </w:p>
        </w:tc>
        <w:tc>
          <w:tcPr>
            <w:tcW w:type="dxa" w:w="35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Less SaaS whitespace, more Studio density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Hero profile stats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Loose card grid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Packed two-column rows</w:t>
            </w:r>
          </w:p>
        </w:tc>
        <w:tc>
          <w:tcPr>
            <w:tcW w:type="dxa" w:w="35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More Properties panel rows in same height</w:t>
            </w:r>
          </w:p>
        </w:tc>
      </w:tr>
      <w:tr>
        <w:tc>
          <w:tcPr>
            <w:tcW w:type="dxa" w:w="22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Role chip gutter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8px gap</w:t>
            </w:r>
          </w:p>
        </w:tc>
        <w:tc>
          <w:tcPr>
            <w:tcW w:type="dxa" w:w="180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4px gap</w:t>
            </w:r>
          </w:p>
        </w:tc>
        <w:tc>
          <w:tcPr>
            <w:tcW w:type="dxa" w:w="356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Tighter Explorer tree row spacing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Change 5 — Kill the Shimmer, Add Targeted Glow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current .command-button::before has a shimmer animation running continuously at all times. This pattern was popularised by Webflow templates around 2018-2019. It is now a marker of low-fidelity landing pages and actively undermines the Studio-native credibility this overhaul is building.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What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Remove the shimmer animation from idle/default state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 hover only: a clean glow using --studio-blue or --orange-hot depending on button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CTA button hover: box-shadow 0 0 32px rgba(0, 162, 255, 0.45) with scale(1.03) translateY(-2px)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Border colour on hover transitions to the accent colour instead of just brightening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glow builds over 200ms then holds — not a continuous shimmer loop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c9f0"/>
          <w:sz w:val="26"/>
          <w:szCs w:val="26"/>
        </w:rPr>
        <w:t xml:space="preserve">New Hover State CSS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.command-button:hover,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.command-button:focus-visible {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transform: translateY(-2px) scale(1.03);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box-shadow: 0 0 32px rgba(0, 162, 255, 0.45),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            0 8px 24px rgba(0, 0, 0, 0.3);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  border-color: rgba(0, 162, 255, 0.6);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c792e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Implementation Order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change is self-contained. The recommended sequence minimises merge conflicts and allows independent testing of each piece: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SyntaxBlock.tsx component in src/components/ — isolated, no dependencies on other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Update How It Works rendering in MarketingPage.tsx to use the new SyntaxBlock component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Update the boot sequence container to add the Output panel header bar and timestamp prefixes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Refactor .terminal-chip styles in globals.css to the Explorer tree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Remove shimmer from idle state in globals.css, replace with targeted hover glow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Audit font size values and spacing tokens across MarketingPage.tsx inline styles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2ff"/>
          <w:sz w:val="32"/>
          <w:szCs w:val="32"/>
        </w:rPr>
        <w:t xml:space="preserve">Effort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2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Estimated implementation time</w:t>
            </w:r>
          </w:p>
        </w:tc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4-5 hours</w:t>
            </w:r>
          </w:p>
        </w:tc>
      </w:tr>
      <w:tr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New components created</w:t>
            </w:r>
          </w:p>
        </w:tc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1 (SyntaxBlock.tsx)</w:t>
            </w:r>
          </w:p>
        </w:tc>
      </w:tr>
      <w:tr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globals.css, MarketingPage.tsx (2 sections)</w:t>
            </w:r>
          </w:p>
        </w:tc>
      </w:tr>
      <w:tr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Visual impact score</w:t>
            </w:r>
          </w:p>
        </w:tc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8/10 — first stage where Roblox devs feel 'they get us'</w:t>
            </w:r>
          </w:p>
        </w:tc>
      </w:tr>
      <w:tr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680"/>
            <w:tcBorders>
              <w:top w:val="single" w:color="2a3a5c" w:sz="1"/>
              <w:left w:val="single" w:color="2a3a5c" w:sz="1"/>
              <w:bottom w:val="single" w:color="2a3a5c" w:sz="1"/>
              <w:right w:val="single" w:color="2a3a5c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Stage 1 must be complete (LuaU palette tokens required)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Stage 2 is where the terminal stops looking like a generic CLI tool and starts looking like the tools Roblox developers use every day to ship games. The syntax-highlighted code blocks and Studio Output panel are the two changes most likely to generate a screenshot reaction from the target audience.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Weld Overhaul Series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2ff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Weld Landing Page Overhaul  |  Stage 2: LuaU Code Aesthetic &amp; Typography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2026-04-25T20:56:03.357Z</dcterms:created>
  <dcterms:modified xsi:type="dcterms:W3CDTF">2026-04-25T20:56:03.358Z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