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t>Vishing Attack Strategy: Focusing on IKEA</w:t>
      </w:r>
    </w:p>
    <w:p w:rsid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t>Target Company: IKEA, a global supplier of furniture and home items, is headquartered in the Netherlands, with its primary activities and origins in Sweden.</w:t>
      </w:r>
    </w:p>
    <w:p w:rsidR="00343044" w:rsidRP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br/>
        <w:t>Attack Vector: Voice Phishing (Vishing) conducted thr</w:t>
      </w:r>
      <w:r w:rsidR="00AD3B1B">
        <w:rPr>
          <w:rFonts w:ascii="Times New Roman" w:eastAsia="Times New Roman" w:hAnsi="Times New Roman" w:cs="Times New Roman"/>
          <w:sz w:val="24"/>
          <w:szCs w:val="24"/>
        </w:rPr>
        <w:t xml:space="preserve">ough telephone communication. </w:t>
      </w:r>
      <w:r w:rsidR="00AD3B1B">
        <w:rPr>
          <w:rFonts w:ascii="Times New Roman" w:eastAsia="Times New Roman" w:hAnsi="Times New Roman" w:cs="Times New Roman"/>
          <w:sz w:val="24"/>
          <w:szCs w:val="24"/>
        </w:rPr>
        <w:br/>
      </w:r>
      <w:r w:rsidRPr="00AD3B1B">
        <w:rPr>
          <w:rFonts w:ascii="Times New Roman" w:eastAsia="Times New Roman" w:hAnsi="Times New Roman" w:cs="Times New Roman"/>
          <w:sz w:val="24"/>
          <w:szCs w:val="24"/>
        </w:rPr>
        <w:t xml:space="preserve">Primary Persuasion Technique: Authority (impersonating a high-ranking internal figure). </w:t>
      </w:r>
      <w:r w:rsidRPr="00AD3B1B">
        <w:rPr>
          <w:rFonts w:ascii="Times New Roman" w:eastAsia="Times New Roman" w:hAnsi="Times New Roman" w:cs="Times New Roman"/>
          <w:sz w:val="24"/>
          <w:szCs w:val="24"/>
        </w:rPr>
        <w:br/>
        <w:t xml:space="preserve">Secondary Principle: Urgency and Scarcity (Establishing a time-sensitive financial dilemma). </w:t>
      </w:r>
    </w:p>
    <w:p w:rsidR="00343044" w:rsidRP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br/>
        <w:t xml:space="preserve">Selected Persona &amp; Justification </w:t>
      </w:r>
    </w:p>
    <w:p w:rsid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t xml:space="preserve">Persona: James Wilson, Accountant </w:t>
      </w:r>
    </w:p>
    <w:p w:rsidR="00A64D98" w:rsidRP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t>Justification: Finan</w:t>
      </w:r>
      <w:r w:rsidR="00A64D98" w:rsidRPr="00AD3B1B">
        <w:rPr>
          <w:rFonts w:ascii="Times New Roman" w:eastAsia="Times New Roman" w:hAnsi="Times New Roman" w:cs="Times New Roman"/>
          <w:sz w:val="24"/>
          <w:szCs w:val="24"/>
        </w:rPr>
        <w:t>ce personnel serve as protectors</w:t>
      </w:r>
      <w:r w:rsidRPr="00AD3B1B">
        <w:rPr>
          <w:rFonts w:ascii="Times New Roman" w:eastAsia="Times New Roman" w:hAnsi="Times New Roman" w:cs="Times New Roman"/>
          <w:sz w:val="24"/>
          <w:szCs w:val="24"/>
        </w:rPr>
        <w:t xml:space="preserve"> of confidential financial information and procedures. </w:t>
      </w:r>
    </w:p>
    <w:p w:rsidR="00A64D98" w:rsidRPr="00AD3B1B" w:rsidRDefault="00A64D98"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t>They are used to following</w:t>
      </w:r>
      <w:r w:rsidR="00343044" w:rsidRPr="00AD3B1B">
        <w:rPr>
          <w:rFonts w:ascii="Times New Roman" w:eastAsia="Times New Roman" w:hAnsi="Times New Roman" w:cs="Times New Roman"/>
          <w:sz w:val="24"/>
          <w:szCs w:val="24"/>
        </w:rPr>
        <w:t xml:space="preserve"> to protocols and orders from management and corporate entities. Their characterized "practical a</w:t>
      </w:r>
      <w:r w:rsidRPr="00AD3B1B">
        <w:rPr>
          <w:rFonts w:ascii="Times New Roman" w:eastAsia="Times New Roman" w:hAnsi="Times New Roman" w:cs="Times New Roman"/>
          <w:sz w:val="24"/>
          <w:szCs w:val="24"/>
        </w:rPr>
        <w:t>nd reliable" altitude enable them</w:t>
      </w:r>
      <w:r w:rsidR="00343044" w:rsidRPr="00AD3B1B">
        <w:rPr>
          <w:rFonts w:ascii="Times New Roman" w:eastAsia="Times New Roman" w:hAnsi="Times New Roman" w:cs="Times New Roman"/>
          <w:sz w:val="24"/>
          <w:szCs w:val="24"/>
        </w:rPr>
        <w:t xml:space="preserve"> more </w:t>
      </w:r>
      <w:r w:rsidRPr="00AD3B1B">
        <w:rPr>
          <w:rFonts w:ascii="Times New Roman" w:eastAsia="Times New Roman" w:hAnsi="Times New Roman" w:cs="Times New Roman"/>
          <w:sz w:val="24"/>
          <w:szCs w:val="24"/>
        </w:rPr>
        <w:t>motivated</w:t>
      </w:r>
      <w:r w:rsidR="00343044" w:rsidRPr="00AD3B1B">
        <w:rPr>
          <w:rFonts w:ascii="Times New Roman" w:eastAsia="Times New Roman" w:hAnsi="Times New Roman" w:cs="Times New Roman"/>
          <w:sz w:val="24"/>
          <w:szCs w:val="24"/>
        </w:rPr>
        <w:t xml:space="preserve"> to </w:t>
      </w:r>
      <w:r w:rsidRPr="00AD3B1B">
        <w:rPr>
          <w:rFonts w:ascii="Times New Roman" w:eastAsia="Times New Roman" w:hAnsi="Times New Roman" w:cs="Times New Roman"/>
          <w:sz w:val="24"/>
          <w:szCs w:val="24"/>
        </w:rPr>
        <w:t>obey</w:t>
      </w:r>
      <w:r w:rsidR="00343044" w:rsidRPr="00AD3B1B">
        <w:rPr>
          <w:rFonts w:ascii="Times New Roman" w:eastAsia="Times New Roman" w:hAnsi="Times New Roman" w:cs="Times New Roman"/>
          <w:sz w:val="24"/>
          <w:szCs w:val="24"/>
        </w:rPr>
        <w:t xml:space="preserve"> to a clear, authoritative directive aimed at resolving an issue, particularly one with financial </w:t>
      </w:r>
      <w:r w:rsidRPr="00AD3B1B">
        <w:rPr>
          <w:rFonts w:ascii="Times New Roman" w:eastAsia="Times New Roman" w:hAnsi="Times New Roman" w:cs="Times New Roman"/>
          <w:sz w:val="24"/>
          <w:szCs w:val="24"/>
        </w:rPr>
        <w:t>accuracy</w:t>
      </w:r>
      <w:r w:rsidR="00343044" w:rsidRPr="00AD3B1B">
        <w:rPr>
          <w:rFonts w:ascii="Times New Roman" w:eastAsia="Times New Roman" w:hAnsi="Times New Roman" w:cs="Times New Roman"/>
          <w:sz w:val="24"/>
          <w:szCs w:val="24"/>
        </w:rPr>
        <w:t xml:space="preserve">. They are less capable of scrutinizing the technical feasibility of a "IT-related financial glitch" compared to an IT supervisor. </w:t>
      </w:r>
    </w:p>
    <w:p w:rsidR="00AD3B1B" w:rsidRDefault="00A64D98"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br/>
        <w:t xml:space="preserve">Attack </w:t>
      </w:r>
      <w:r w:rsidR="00AD3B1B" w:rsidRPr="00AD3B1B">
        <w:rPr>
          <w:rFonts w:ascii="Times New Roman" w:eastAsia="Times New Roman" w:hAnsi="Times New Roman" w:cs="Times New Roman"/>
          <w:sz w:val="24"/>
          <w:szCs w:val="24"/>
        </w:rPr>
        <w:t>script:</w:t>
      </w:r>
      <w:r w:rsidR="00343044" w:rsidRPr="00AD3B1B">
        <w:rPr>
          <w:rFonts w:ascii="Times New Roman" w:eastAsia="Times New Roman" w:hAnsi="Times New Roman" w:cs="Times New Roman"/>
          <w:sz w:val="24"/>
          <w:szCs w:val="24"/>
        </w:rPr>
        <w:t xml:space="preserve"> </w:t>
      </w:r>
      <w:r w:rsidRPr="00AD3B1B">
        <w:rPr>
          <w:rFonts w:ascii="Times New Roman" w:eastAsia="Times New Roman" w:hAnsi="Times New Roman" w:cs="Times New Roman"/>
          <w:sz w:val="24"/>
          <w:szCs w:val="24"/>
        </w:rPr>
        <w:t>Impersonating a Senior Finance Manager</w:t>
      </w:r>
    </w:p>
    <w:p w:rsidR="00A64D98" w:rsidRPr="00AD3B1B" w:rsidRDefault="00AD3B1B" w:rsidP="00AD3B1B">
      <w:pPr>
        <w:spacing w:before="120" w:after="120" w:line="245"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343044" w:rsidRPr="00AD3B1B">
        <w:rPr>
          <w:rFonts w:ascii="Times New Roman" w:eastAsia="Times New Roman" w:hAnsi="Times New Roman" w:cs="Times New Roman"/>
          <w:sz w:val="24"/>
          <w:szCs w:val="24"/>
        </w:rPr>
        <w:t xml:space="preserve"> are contacting from the "Group Financial Control" division at IKEA's headquarters in </w:t>
      </w:r>
      <w:proofErr w:type="spellStart"/>
      <w:r w:rsidR="00343044" w:rsidRPr="00AD3B1B">
        <w:rPr>
          <w:rFonts w:ascii="Times New Roman" w:eastAsia="Times New Roman" w:hAnsi="Times New Roman" w:cs="Times New Roman"/>
          <w:sz w:val="24"/>
          <w:szCs w:val="24"/>
        </w:rPr>
        <w:t>Älmhult</w:t>
      </w:r>
      <w:proofErr w:type="spellEnd"/>
      <w:r w:rsidR="00343044" w:rsidRPr="00AD3B1B">
        <w:rPr>
          <w:rFonts w:ascii="Times New Roman" w:eastAsia="Times New Roman" w:hAnsi="Times New Roman" w:cs="Times New Roman"/>
          <w:sz w:val="24"/>
          <w:szCs w:val="24"/>
        </w:rPr>
        <w:t xml:space="preserve">, Sweden. A serious error during system migration has resulted in a payment mismatch that must be rectified within the hour to prevent substantial financial loss and a public relations crisis with a key vendor. </w:t>
      </w:r>
    </w:p>
    <w:p w:rsid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br/>
        <w:t xml:space="preserve">Step 1: The Initial Contact (Single Principle) Assault Step: Authority </w:t>
      </w:r>
    </w:p>
    <w:p w:rsidR="00AD3B1B" w:rsidRDefault="00E043C8" w:rsidP="00AD3B1B">
      <w:pPr>
        <w:spacing w:before="120" w:after="120" w:line="245"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WE</w:t>
      </w:r>
      <w:r w:rsidR="00343044" w:rsidRPr="00AD3B1B">
        <w:rPr>
          <w:rFonts w:ascii="Times New Roman" w:eastAsia="Times New Roman" w:hAnsi="Times New Roman" w:cs="Times New Roman"/>
          <w:sz w:val="24"/>
          <w:szCs w:val="24"/>
        </w:rPr>
        <w:t>: "Hello, may I</w:t>
      </w:r>
      <w:r w:rsidR="00A64D98" w:rsidRPr="00AD3B1B">
        <w:rPr>
          <w:rFonts w:ascii="Times New Roman" w:eastAsia="Times New Roman" w:hAnsi="Times New Roman" w:cs="Times New Roman"/>
          <w:sz w:val="24"/>
          <w:szCs w:val="24"/>
        </w:rPr>
        <w:t xml:space="preserve"> speak with James Wilson?" Simon</w:t>
      </w:r>
      <w:r w:rsidR="00343044" w:rsidRPr="00AD3B1B">
        <w:rPr>
          <w:rFonts w:ascii="Times New Roman" w:eastAsia="Times New Roman" w:hAnsi="Times New Roman" w:cs="Times New Roman"/>
          <w:sz w:val="24"/>
          <w:szCs w:val="24"/>
        </w:rPr>
        <w:t xml:space="preserve"> </w:t>
      </w:r>
      <w:proofErr w:type="spellStart"/>
      <w:r w:rsidR="00343044" w:rsidRPr="00AD3B1B">
        <w:rPr>
          <w:rFonts w:ascii="Times New Roman" w:eastAsia="Times New Roman" w:hAnsi="Times New Roman" w:cs="Times New Roman"/>
          <w:sz w:val="24"/>
          <w:szCs w:val="24"/>
        </w:rPr>
        <w:t>Bergström</w:t>
      </w:r>
      <w:proofErr w:type="spellEnd"/>
      <w:r w:rsidR="00343044" w:rsidRPr="00AD3B1B">
        <w:rPr>
          <w:rFonts w:ascii="Times New Roman" w:eastAsia="Times New Roman" w:hAnsi="Times New Roman" w:cs="Times New Roman"/>
          <w:sz w:val="24"/>
          <w:szCs w:val="24"/>
        </w:rPr>
        <w:t xml:space="preserve">, Senior Controller in Group Financial Control, </w:t>
      </w:r>
      <w:proofErr w:type="spellStart"/>
      <w:r w:rsidR="00343044" w:rsidRPr="00AD3B1B">
        <w:rPr>
          <w:rFonts w:ascii="Times New Roman" w:eastAsia="Times New Roman" w:hAnsi="Times New Roman" w:cs="Times New Roman"/>
          <w:sz w:val="24"/>
          <w:szCs w:val="24"/>
        </w:rPr>
        <w:t>Älmhult</w:t>
      </w:r>
      <w:proofErr w:type="spellEnd"/>
      <w:r w:rsidR="00343044" w:rsidRPr="00AD3B1B">
        <w:rPr>
          <w:rFonts w:ascii="Times New Roman" w:eastAsia="Times New Roman" w:hAnsi="Times New Roman" w:cs="Times New Roman"/>
          <w:sz w:val="24"/>
          <w:szCs w:val="24"/>
        </w:rPr>
        <w:t>.</w:t>
      </w:r>
    </w:p>
    <w:p w:rsidR="00AD3B1B" w:rsidRDefault="00AD3B1B" w:rsidP="00AD3B1B">
      <w:pPr>
        <w:spacing w:before="120" w:after="120" w:line="245" w:lineRule="auto"/>
        <w:contextualSpacing/>
        <w:jc w:val="both"/>
        <w:rPr>
          <w:rFonts w:ascii="Times New Roman" w:eastAsia="Times New Roman" w:hAnsi="Times New Roman" w:cs="Times New Roman"/>
          <w:sz w:val="24"/>
          <w:szCs w:val="24"/>
        </w:rPr>
      </w:pPr>
    </w:p>
    <w:p w:rsid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t xml:space="preserve">James: "I am speaking." </w:t>
      </w:r>
    </w:p>
    <w:p w:rsidR="00AD3B1B" w:rsidRDefault="00AD3B1B" w:rsidP="00AD3B1B">
      <w:pPr>
        <w:spacing w:before="120" w:after="120" w:line="245" w:lineRule="auto"/>
        <w:contextualSpacing/>
        <w:jc w:val="both"/>
        <w:rPr>
          <w:rFonts w:ascii="Times New Roman" w:eastAsia="Times New Roman" w:hAnsi="Times New Roman" w:cs="Times New Roman"/>
          <w:sz w:val="24"/>
          <w:szCs w:val="24"/>
        </w:rPr>
      </w:pPr>
    </w:p>
    <w:p w:rsid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t>Caller: "James," I require your immediate aid about a critical issue. A serious problem has been found from last night's SAP system update that has misrouted invoice payments. Your area has been identified as impacted. We have a limited timeframe to rectify this issue before payments are processed, potentially resulting in a breach of contract with on</w:t>
      </w:r>
      <w:bookmarkStart w:id="0" w:name="_GoBack"/>
      <w:bookmarkEnd w:id="0"/>
      <w:r w:rsidRPr="00AD3B1B">
        <w:rPr>
          <w:rFonts w:ascii="Times New Roman" w:eastAsia="Times New Roman" w:hAnsi="Times New Roman" w:cs="Times New Roman"/>
          <w:sz w:val="24"/>
          <w:szCs w:val="24"/>
        </w:rPr>
        <w:t xml:space="preserve">e of our primary wood suppliers. </w:t>
      </w:r>
    </w:p>
    <w:p w:rsid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br/>
        <w:t xml:space="preserve">Psychological Deterioration: </w:t>
      </w:r>
    </w:p>
    <w:p w:rsid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br/>
        <w:t xml:space="preserve">Authority: Established by the utilization of a reputable Swedish name, a prestigious title ("Senior Controller"), and a prominent central department ("Group Financial Control" in </w:t>
      </w:r>
      <w:proofErr w:type="spellStart"/>
      <w:r w:rsidRPr="00AD3B1B">
        <w:rPr>
          <w:rFonts w:ascii="Times New Roman" w:eastAsia="Times New Roman" w:hAnsi="Times New Roman" w:cs="Times New Roman"/>
          <w:sz w:val="24"/>
          <w:szCs w:val="24"/>
        </w:rPr>
        <w:t>Älmhult</w:t>
      </w:r>
      <w:proofErr w:type="spellEnd"/>
      <w:r w:rsidRPr="00AD3B1B">
        <w:rPr>
          <w:rFonts w:ascii="Times New Roman" w:eastAsia="Times New Roman" w:hAnsi="Times New Roman" w:cs="Times New Roman"/>
          <w:sz w:val="24"/>
          <w:szCs w:val="24"/>
        </w:rPr>
        <w:t xml:space="preserve">, the core of IKEA). This establishes an indisputable hierarchy of authority. </w:t>
      </w:r>
    </w:p>
    <w:p w:rsidR="003820A6"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br/>
        <w:t>Urgency and Scarcity: Phrases such as "priority one," "narrow window," and "financial loss" induce immediate stress. The magazine observes that crises and stress stimulate the inclination to conform to authority. The constraint of time compels James to forgo verification.</w:t>
      </w:r>
    </w:p>
    <w:p w:rsidR="003820A6"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lastRenderedPageBreak/>
        <w:t xml:space="preserve"> </w:t>
      </w:r>
      <w:r w:rsidRPr="00AD3B1B">
        <w:rPr>
          <w:rFonts w:ascii="Times New Roman" w:eastAsia="Times New Roman" w:hAnsi="Times New Roman" w:cs="Times New Roman"/>
          <w:sz w:val="24"/>
          <w:szCs w:val="24"/>
        </w:rPr>
        <w:br/>
        <w:t xml:space="preserve">Step 2: The Solicitation of Information (Leveraging Established Authority) </w:t>
      </w:r>
    </w:p>
    <w:p w:rsid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br/>
        <w:t>Caller: "To identify the error, please confirm your access to the vendor payment portal." Kindly verify your employee ID and the username utilized for accessing the internal finance dashboard. I will verify this against our error log on this end.</w:t>
      </w:r>
    </w:p>
    <w:p w:rsid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t xml:space="preserve"> </w:t>
      </w:r>
      <w:r w:rsidRPr="00AD3B1B">
        <w:rPr>
          <w:rFonts w:ascii="Times New Roman" w:eastAsia="Times New Roman" w:hAnsi="Times New Roman" w:cs="Times New Roman"/>
          <w:sz w:val="24"/>
          <w:szCs w:val="24"/>
        </w:rPr>
        <w:br/>
        <w:t xml:space="preserve">If James exhibits hesitation, he may invoke the method and express his preferences. </w:t>
      </w:r>
      <w:r w:rsidRPr="00AD3B1B">
        <w:rPr>
          <w:rFonts w:ascii="Times New Roman" w:eastAsia="Times New Roman" w:hAnsi="Times New Roman" w:cs="Times New Roman"/>
          <w:sz w:val="24"/>
          <w:szCs w:val="24"/>
        </w:rPr>
        <w:br/>
        <w:t xml:space="preserve">Caller: "I commend your attentiveness, James." It is precisely that reliability that prompted me to contact you personally. According to our GF-PROC-11b contingency policy, we are permitted to do direct credential verification during a P1 financial incident. We are all actively engaged in resolving this issue. </w:t>
      </w:r>
    </w:p>
    <w:p w:rsid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br/>
        <w:t xml:space="preserve">Psychological Deterioration: Authority Fortified: Referencing a fictitious yet credible internal financial protocol (GF-PROC-11b) confers a degree of formal legitimacy that would be esteemed by an accountant. </w:t>
      </w:r>
    </w:p>
    <w:p w:rsid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br/>
        <w:t xml:space="preserve">Preference: Offering a complement ("reliability that prompted my call") fosters rapport and enhances the target's compliance, a principle identified as beneficial by the journal. </w:t>
      </w:r>
      <w:r w:rsidRPr="00AD3B1B">
        <w:rPr>
          <w:rFonts w:ascii="Times New Roman" w:eastAsia="Times New Roman" w:hAnsi="Times New Roman" w:cs="Times New Roman"/>
          <w:sz w:val="24"/>
          <w:szCs w:val="24"/>
        </w:rPr>
        <w:br/>
        <w:t xml:space="preserve">Step 3: The Expansion and Objective (Intensifying the Assault) (If successful in acquiring the initial credentials): </w:t>
      </w:r>
    </w:p>
    <w:p w:rsidR="00343044" w:rsidRPr="00AD3B1B" w:rsidRDefault="00343044" w:rsidP="00AD3B1B">
      <w:pPr>
        <w:spacing w:before="120" w:after="120" w:line="245" w:lineRule="auto"/>
        <w:contextualSpacing/>
        <w:jc w:val="both"/>
        <w:rPr>
          <w:rFonts w:ascii="Times New Roman" w:eastAsia="Times New Roman" w:hAnsi="Times New Roman" w:cs="Times New Roman"/>
          <w:sz w:val="24"/>
          <w:szCs w:val="24"/>
        </w:rPr>
      </w:pPr>
      <w:r w:rsidRPr="00AD3B1B">
        <w:rPr>
          <w:rFonts w:ascii="Times New Roman" w:eastAsia="Times New Roman" w:hAnsi="Times New Roman" w:cs="Times New Roman"/>
          <w:sz w:val="24"/>
          <w:szCs w:val="24"/>
        </w:rPr>
        <w:br/>
        <w:t xml:space="preserve">Caller: Thank you. The log indicates that the error is associated with the new security certificate. I am dispatching a one-time password to your registered phone to re-authenticate your session. Please read the displayed code to me. </w:t>
      </w:r>
    </w:p>
    <w:p w:rsidR="000E0639" w:rsidRPr="00AD3B1B" w:rsidRDefault="000E0639" w:rsidP="00AD3B1B">
      <w:pPr>
        <w:spacing w:before="120" w:after="120" w:line="245" w:lineRule="auto"/>
        <w:contextualSpacing/>
        <w:jc w:val="both"/>
        <w:rPr>
          <w:rFonts w:ascii="Times New Roman" w:hAnsi="Times New Roman" w:cs="Times New Roman"/>
          <w:sz w:val="24"/>
          <w:szCs w:val="24"/>
        </w:rPr>
      </w:pPr>
    </w:p>
    <w:p w:rsidR="00AD3B1B" w:rsidRPr="00AD3B1B" w:rsidRDefault="00AD3B1B" w:rsidP="00AD3B1B">
      <w:pPr>
        <w:spacing w:before="120" w:after="120" w:line="245" w:lineRule="auto"/>
        <w:contextualSpacing/>
        <w:jc w:val="both"/>
        <w:rPr>
          <w:rFonts w:ascii="Times New Roman" w:hAnsi="Times New Roman" w:cs="Times New Roman"/>
          <w:sz w:val="24"/>
          <w:szCs w:val="24"/>
        </w:rPr>
      </w:pPr>
    </w:p>
    <w:p w:rsidR="00AD3B1B" w:rsidRPr="00AD3B1B" w:rsidRDefault="00AD3B1B" w:rsidP="00AD3B1B">
      <w:pPr>
        <w:spacing w:before="120" w:after="120" w:line="245" w:lineRule="auto"/>
        <w:contextualSpacing/>
        <w:jc w:val="both"/>
        <w:rPr>
          <w:rFonts w:ascii="Times New Roman" w:hAnsi="Times New Roman" w:cs="Times New Roman"/>
          <w:sz w:val="24"/>
          <w:szCs w:val="24"/>
        </w:rPr>
      </w:pPr>
      <w:r w:rsidRPr="00AD3B1B">
        <w:rPr>
          <w:rFonts w:ascii="Times New Roman" w:hAnsi="Times New Roman" w:cs="Times New Roman"/>
          <w:sz w:val="24"/>
          <w:szCs w:val="24"/>
        </w:rPr>
        <w:t>The authority in this scenario is effective because it is layered, credible, and exploitative:</w:t>
      </w:r>
    </w:p>
    <w:p w:rsidR="00AD3B1B" w:rsidRPr="00AD3B1B" w:rsidRDefault="00AD3B1B" w:rsidP="00AD3B1B">
      <w:pPr>
        <w:spacing w:before="120" w:after="120" w:line="245" w:lineRule="auto"/>
        <w:contextualSpacing/>
        <w:jc w:val="both"/>
        <w:rPr>
          <w:rFonts w:ascii="Times New Roman" w:hAnsi="Times New Roman" w:cs="Times New Roman"/>
          <w:sz w:val="24"/>
          <w:szCs w:val="24"/>
        </w:rPr>
      </w:pPr>
      <w:r w:rsidRPr="00AD3B1B">
        <w:rPr>
          <w:rFonts w:ascii="Times New Roman" w:hAnsi="Times New Roman" w:cs="Times New Roman"/>
          <w:sz w:val="24"/>
          <w:szCs w:val="24"/>
        </w:rPr>
        <w:t>It uses institutional power (</w:t>
      </w:r>
      <w:proofErr w:type="spellStart"/>
      <w:r w:rsidRPr="00AD3B1B">
        <w:rPr>
          <w:rFonts w:ascii="Times New Roman" w:hAnsi="Times New Roman" w:cs="Times New Roman"/>
          <w:sz w:val="24"/>
          <w:szCs w:val="24"/>
        </w:rPr>
        <w:t>Älmhult</w:t>
      </w:r>
      <w:proofErr w:type="spellEnd"/>
      <w:r w:rsidRPr="00AD3B1B">
        <w:rPr>
          <w:rFonts w:ascii="Times New Roman" w:hAnsi="Times New Roman" w:cs="Times New Roman"/>
          <w:sz w:val="24"/>
          <w:szCs w:val="24"/>
        </w:rPr>
        <w:t xml:space="preserve"> HQ, Senior Controller).</w:t>
      </w:r>
    </w:p>
    <w:p w:rsidR="00AD3B1B" w:rsidRPr="00AD3B1B" w:rsidRDefault="00AD3B1B" w:rsidP="00AD3B1B">
      <w:pPr>
        <w:spacing w:before="120" w:after="120" w:line="245" w:lineRule="auto"/>
        <w:contextualSpacing/>
        <w:jc w:val="both"/>
        <w:rPr>
          <w:rFonts w:ascii="Times New Roman" w:hAnsi="Times New Roman" w:cs="Times New Roman"/>
          <w:sz w:val="24"/>
          <w:szCs w:val="24"/>
        </w:rPr>
      </w:pPr>
      <w:r w:rsidRPr="00AD3B1B">
        <w:rPr>
          <w:rFonts w:ascii="Times New Roman" w:hAnsi="Times New Roman" w:cs="Times New Roman"/>
          <w:sz w:val="24"/>
          <w:szCs w:val="24"/>
        </w:rPr>
        <w:t>It uses domain expertise (SAP, financial procedures).</w:t>
      </w:r>
    </w:p>
    <w:p w:rsidR="00AD3B1B" w:rsidRPr="00AD3B1B" w:rsidRDefault="00AD3B1B" w:rsidP="00AD3B1B">
      <w:pPr>
        <w:spacing w:before="120" w:after="120" w:line="245" w:lineRule="auto"/>
        <w:contextualSpacing/>
        <w:jc w:val="both"/>
        <w:rPr>
          <w:rFonts w:ascii="Times New Roman" w:hAnsi="Times New Roman" w:cs="Times New Roman"/>
          <w:sz w:val="24"/>
          <w:szCs w:val="24"/>
        </w:rPr>
      </w:pPr>
      <w:r w:rsidRPr="00AD3B1B">
        <w:rPr>
          <w:rFonts w:ascii="Times New Roman" w:hAnsi="Times New Roman" w:cs="Times New Roman"/>
          <w:sz w:val="24"/>
          <w:szCs w:val="24"/>
        </w:rPr>
        <w:t>It creates a crisis context that forces compliance.</w:t>
      </w:r>
    </w:p>
    <w:p w:rsidR="00AD3B1B" w:rsidRPr="00AD3B1B" w:rsidRDefault="00AD3B1B" w:rsidP="00AD3B1B">
      <w:pPr>
        <w:spacing w:before="120" w:after="120" w:line="245" w:lineRule="auto"/>
        <w:contextualSpacing/>
        <w:jc w:val="both"/>
        <w:rPr>
          <w:rFonts w:ascii="Times New Roman" w:hAnsi="Times New Roman" w:cs="Times New Roman"/>
          <w:sz w:val="24"/>
          <w:szCs w:val="24"/>
        </w:rPr>
      </w:pPr>
      <w:r w:rsidRPr="00AD3B1B">
        <w:rPr>
          <w:rFonts w:ascii="Times New Roman" w:hAnsi="Times New Roman" w:cs="Times New Roman"/>
          <w:sz w:val="24"/>
          <w:szCs w:val="24"/>
        </w:rPr>
        <w:t>It uses cultural signals (name, language) to enhance believability.</w:t>
      </w:r>
    </w:p>
    <w:p w:rsidR="00AD3B1B" w:rsidRPr="00AD3B1B" w:rsidRDefault="00AD3B1B" w:rsidP="00AD3B1B">
      <w:pPr>
        <w:spacing w:before="120" w:after="120" w:line="245" w:lineRule="auto"/>
        <w:contextualSpacing/>
        <w:jc w:val="both"/>
        <w:rPr>
          <w:rFonts w:ascii="Times New Roman" w:hAnsi="Times New Roman" w:cs="Times New Roman"/>
          <w:sz w:val="24"/>
          <w:szCs w:val="24"/>
        </w:rPr>
      </w:pPr>
      <w:r w:rsidRPr="00AD3B1B">
        <w:rPr>
          <w:rFonts w:ascii="Times New Roman" w:hAnsi="Times New Roman" w:cs="Times New Roman"/>
          <w:sz w:val="24"/>
          <w:szCs w:val="24"/>
        </w:rPr>
        <w:t xml:space="preserve">This multi-pronged attack makes it very difficult for a "practical, reliable" accountant like James Wilson to refuse. To question </w:t>
      </w:r>
      <w:proofErr w:type="spellStart"/>
      <w:r w:rsidRPr="00AD3B1B">
        <w:rPr>
          <w:rFonts w:ascii="Times New Roman" w:hAnsi="Times New Roman" w:cs="Times New Roman"/>
          <w:sz w:val="24"/>
          <w:szCs w:val="24"/>
        </w:rPr>
        <w:t>Klara</w:t>
      </w:r>
      <w:proofErr w:type="spellEnd"/>
      <w:r w:rsidRPr="00AD3B1B">
        <w:rPr>
          <w:rFonts w:ascii="Times New Roman" w:hAnsi="Times New Roman" w:cs="Times New Roman"/>
          <w:sz w:val="24"/>
          <w:szCs w:val="24"/>
        </w:rPr>
        <w:t xml:space="preserve"> would be to question the entire corporate hierarchy and risk a significant financial loss for the company—a responsibility he is not willing to take. This perfectly illustrates the journal's finding that authority is the "heart" of social engineering.</w:t>
      </w:r>
    </w:p>
    <w:p w:rsidR="00AD3B1B" w:rsidRPr="00AD3B1B" w:rsidRDefault="00AD3B1B" w:rsidP="00AD3B1B">
      <w:pPr>
        <w:spacing w:before="120" w:after="120" w:line="245" w:lineRule="auto"/>
        <w:contextualSpacing/>
        <w:jc w:val="both"/>
        <w:rPr>
          <w:rFonts w:ascii="Times New Roman" w:hAnsi="Times New Roman" w:cs="Times New Roman"/>
          <w:sz w:val="24"/>
          <w:szCs w:val="24"/>
        </w:rPr>
      </w:pPr>
    </w:p>
    <w:p w:rsidR="00AD3B1B" w:rsidRPr="00AD3B1B" w:rsidRDefault="00AD3B1B" w:rsidP="00AD3B1B">
      <w:pPr>
        <w:spacing w:before="120" w:after="120" w:line="245" w:lineRule="auto"/>
        <w:contextualSpacing/>
        <w:jc w:val="both"/>
        <w:rPr>
          <w:rFonts w:ascii="Times New Roman" w:hAnsi="Times New Roman" w:cs="Times New Roman"/>
          <w:sz w:val="24"/>
          <w:szCs w:val="24"/>
        </w:rPr>
      </w:pPr>
    </w:p>
    <w:p w:rsidR="00AD3B1B" w:rsidRDefault="00AD3B1B" w:rsidP="00AD3B1B">
      <w:pPr>
        <w:spacing w:before="120" w:after="120" w:line="245" w:lineRule="auto"/>
        <w:contextualSpacing/>
        <w:jc w:val="both"/>
        <w:rPr>
          <w:rFonts w:ascii="Times New Roman" w:hAnsi="Times New Roman" w:cs="Times New Roman"/>
          <w:sz w:val="24"/>
          <w:szCs w:val="24"/>
        </w:rPr>
      </w:pPr>
      <w:r w:rsidRPr="00AD3B1B">
        <w:rPr>
          <w:rFonts w:ascii="Times New Roman" w:hAnsi="Times New Roman" w:cs="Times New Roman"/>
          <w:sz w:val="24"/>
          <w:szCs w:val="24"/>
        </w:rPr>
        <w:t>From the Journal: "If people are unable to make a thorough decision, the responsibility to do so is transferred to the group or someone they believe is in charge. Crisis and stress activate this trait."</w:t>
      </w:r>
    </w:p>
    <w:p w:rsidR="00C25483" w:rsidRDefault="00C25483" w:rsidP="00AD3B1B">
      <w:pPr>
        <w:spacing w:before="120" w:after="120" w:line="245" w:lineRule="auto"/>
        <w:contextualSpacing/>
        <w:jc w:val="both"/>
        <w:rPr>
          <w:rFonts w:ascii="Times New Roman" w:hAnsi="Times New Roman" w:cs="Times New Roman"/>
          <w:sz w:val="24"/>
          <w:szCs w:val="24"/>
        </w:rPr>
      </w:pPr>
    </w:p>
    <w:p w:rsidR="00C25483" w:rsidRDefault="00C25483" w:rsidP="00AD3B1B">
      <w:pPr>
        <w:spacing w:before="120" w:after="120" w:line="245" w:lineRule="auto"/>
        <w:contextualSpacing/>
        <w:jc w:val="both"/>
        <w:rPr>
          <w:rFonts w:ascii="Times New Roman" w:hAnsi="Times New Roman" w:cs="Times New Roman"/>
          <w:sz w:val="24"/>
          <w:szCs w:val="24"/>
        </w:rPr>
      </w:pPr>
    </w:p>
    <w:p w:rsidR="00C25483" w:rsidRDefault="00C25483" w:rsidP="00AD3B1B">
      <w:pPr>
        <w:spacing w:before="120" w:after="120" w:line="245" w:lineRule="auto"/>
        <w:contextualSpacing/>
        <w:jc w:val="both"/>
        <w:rPr>
          <w:rFonts w:ascii="Times New Roman" w:hAnsi="Times New Roman" w:cs="Times New Roman"/>
          <w:sz w:val="24"/>
          <w:szCs w:val="24"/>
        </w:rPr>
      </w:pPr>
    </w:p>
    <w:p w:rsidR="00C25483" w:rsidRDefault="00C25483" w:rsidP="00AD3B1B">
      <w:pPr>
        <w:spacing w:before="120" w:after="120" w:line="245" w:lineRule="auto"/>
        <w:contextualSpacing/>
        <w:jc w:val="both"/>
        <w:rPr>
          <w:rFonts w:ascii="Times New Roman" w:hAnsi="Times New Roman" w:cs="Times New Roman"/>
          <w:sz w:val="24"/>
          <w:szCs w:val="24"/>
        </w:rPr>
      </w:pPr>
    </w:p>
    <w:p w:rsidR="00C25483" w:rsidRPr="00B9262F" w:rsidRDefault="00C25483" w:rsidP="00B9262F"/>
    <w:p w:rsidR="00C25483" w:rsidRPr="00B9262F" w:rsidRDefault="00C25483" w:rsidP="00B9262F"/>
    <w:sectPr w:rsidR="00C25483" w:rsidRPr="00B92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6012A"/>
    <w:multiLevelType w:val="multilevel"/>
    <w:tmpl w:val="983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F2F43"/>
    <w:multiLevelType w:val="multilevel"/>
    <w:tmpl w:val="D5FA8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22476E"/>
    <w:multiLevelType w:val="multilevel"/>
    <w:tmpl w:val="3A36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AB1AEA"/>
    <w:multiLevelType w:val="multilevel"/>
    <w:tmpl w:val="9718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F6AC5"/>
    <w:multiLevelType w:val="multilevel"/>
    <w:tmpl w:val="C0DE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BD17D2"/>
    <w:multiLevelType w:val="multilevel"/>
    <w:tmpl w:val="1402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61790"/>
    <w:multiLevelType w:val="multilevel"/>
    <w:tmpl w:val="4370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0"/>
  </w:num>
  <w:num w:numId="4">
    <w:abstractNumId w:val="2"/>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044"/>
    <w:rsid w:val="000E0639"/>
    <w:rsid w:val="00343044"/>
    <w:rsid w:val="003820A6"/>
    <w:rsid w:val="00503ECC"/>
    <w:rsid w:val="00622251"/>
    <w:rsid w:val="00A64D98"/>
    <w:rsid w:val="00AD3B1B"/>
    <w:rsid w:val="00B9262F"/>
    <w:rsid w:val="00C25483"/>
    <w:rsid w:val="00E04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B7950"/>
  <w15:chartTrackingRefBased/>
  <w15:docId w15:val="{50DAC711-324D-40BA-9E23-49EB89FF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ds-markdown-paragraph">
    <w:name w:val="ds-markdown-paragraph"/>
    <w:basedOn w:val="Normal"/>
    <w:rsid w:val="00AD3B1B"/>
    <w:pPr>
      <w:spacing w:before="100" w:beforeAutospacing="1" w:after="100" w:afterAutospacing="1" w:line="240" w:lineRule="auto"/>
    </w:pPr>
    <w:rPr>
      <w:rFonts w:ascii="Times New Roman" w:eastAsia="Times New Roman" w:hAnsi="Times New Roman" w:cs="Times New Roman"/>
      <w:sz w:val="24"/>
      <w:szCs w:val="24"/>
    </w:rPr>
  </w:style>
  <w:style w:type="character" w:styleId="Stark">
    <w:name w:val="Strong"/>
    <w:basedOn w:val="Standardstycketeckensnitt"/>
    <w:uiPriority w:val="22"/>
    <w:qFormat/>
    <w:rsid w:val="00AD3B1B"/>
    <w:rPr>
      <w:b/>
      <w:bCs/>
    </w:rPr>
  </w:style>
  <w:style w:type="character" w:styleId="Betoning">
    <w:name w:val="Emphasis"/>
    <w:basedOn w:val="Standardstycketeckensnitt"/>
    <w:uiPriority w:val="20"/>
    <w:qFormat/>
    <w:rsid w:val="00AD3B1B"/>
    <w:rPr>
      <w:i/>
      <w:iCs/>
    </w:rPr>
  </w:style>
  <w:style w:type="character" w:styleId="HTML-kod">
    <w:name w:val="HTML Code"/>
    <w:basedOn w:val="Standardstycketeckensnitt"/>
    <w:uiPriority w:val="99"/>
    <w:semiHidden/>
    <w:unhideWhenUsed/>
    <w:rsid w:val="00B926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47550">
      <w:bodyDiv w:val="1"/>
      <w:marLeft w:val="0"/>
      <w:marRight w:val="0"/>
      <w:marTop w:val="0"/>
      <w:marBottom w:val="0"/>
      <w:divBdr>
        <w:top w:val="none" w:sz="0" w:space="0" w:color="auto"/>
        <w:left w:val="none" w:sz="0" w:space="0" w:color="auto"/>
        <w:bottom w:val="none" w:sz="0" w:space="0" w:color="auto"/>
        <w:right w:val="none" w:sz="0" w:space="0" w:color="auto"/>
      </w:divBdr>
      <w:divsChild>
        <w:div w:id="271086198">
          <w:blockQuote w:val="1"/>
          <w:marLeft w:val="0"/>
          <w:marRight w:val="0"/>
          <w:marTop w:val="240"/>
          <w:marBottom w:val="0"/>
          <w:divBdr>
            <w:top w:val="none" w:sz="0" w:space="0" w:color="auto"/>
            <w:left w:val="single" w:sz="12" w:space="11" w:color="81858C"/>
            <w:bottom w:val="none" w:sz="0" w:space="0" w:color="auto"/>
            <w:right w:val="none" w:sz="0" w:space="0" w:color="auto"/>
          </w:divBdr>
        </w:div>
        <w:div w:id="1238394451">
          <w:blockQuote w:val="1"/>
          <w:marLeft w:val="0"/>
          <w:marRight w:val="0"/>
          <w:marTop w:val="240"/>
          <w:marBottom w:val="0"/>
          <w:divBdr>
            <w:top w:val="none" w:sz="0" w:space="0" w:color="auto"/>
            <w:left w:val="single" w:sz="12" w:space="11" w:color="81858C"/>
            <w:bottom w:val="none" w:sz="0" w:space="0" w:color="auto"/>
            <w:right w:val="none" w:sz="0" w:space="0" w:color="auto"/>
          </w:divBdr>
        </w:div>
        <w:div w:id="64050574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80456334">
      <w:bodyDiv w:val="1"/>
      <w:marLeft w:val="0"/>
      <w:marRight w:val="0"/>
      <w:marTop w:val="0"/>
      <w:marBottom w:val="0"/>
      <w:divBdr>
        <w:top w:val="none" w:sz="0" w:space="0" w:color="auto"/>
        <w:left w:val="none" w:sz="0" w:space="0" w:color="auto"/>
        <w:bottom w:val="none" w:sz="0" w:space="0" w:color="auto"/>
        <w:right w:val="none" w:sz="0" w:space="0" w:color="auto"/>
      </w:divBdr>
    </w:div>
    <w:div w:id="607472893">
      <w:bodyDiv w:val="1"/>
      <w:marLeft w:val="0"/>
      <w:marRight w:val="0"/>
      <w:marTop w:val="0"/>
      <w:marBottom w:val="0"/>
      <w:divBdr>
        <w:top w:val="none" w:sz="0" w:space="0" w:color="auto"/>
        <w:left w:val="none" w:sz="0" w:space="0" w:color="auto"/>
        <w:bottom w:val="none" w:sz="0" w:space="0" w:color="auto"/>
        <w:right w:val="none" w:sz="0" w:space="0" w:color="auto"/>
      </w:divBdr>
      <w:divsChild>
        <w:div w:id="1762025782">
          <w:blockQuote w:val="1"/>
          <w:marLeft w:val="0"/>
          <w:marRight w:val="0"/>
          <w:marTop w:val="240"/>
          <w:marBottom w:val="0"/>
          <w:divBdr>
            <w:top w:val="none" w:sz="0" w:space="0" w:color="auto"/>
            <w:left w:val="single" w:sz="12" w:space="11" w:color="81858C"/>
            <w:bottom w:val="none" w:sz="0" w:space="0" w:color="auto"/>
            <w:right w:val="none" w:sz="0" w:space="0" w:color="auto"/>
          </w:divBdr>
        </w:div>
        <w:div w:id="948388342">
          <w:blockQuote w:val="1"/>
          <w:marLeft w:val="0"/>
          <w:marRight w:val="0"/>
          <w:marTop w:val="240"/>
          <w:marBottom w:val="0"/>
          <w:divBdr>
            <w:top w:val="none" w:sz="0" w:space="0" w:color="auto"/>
            <w:left w:val="single" w:sz="12" w:space="11" w:color="81858C"/>
            <w:bottom w:val="none" w:sz="0" w:space="0" w:color="auto"/>
            <w:right w:val="none" w:sz="0" w:space="0" w:color="auto"/>
          </w:divBdr>
        </w:div>
        <w:div w:id="17900361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60754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2763</TotalTime>
  <Pages>3</Pages>
  <Words>746</Words>
  <Characters>4256</Characters>
  <Application>Microsoft Office Word</Application>
  <DocSecurity>0</DocSecurity>
  <Lines>35</Lines>
  <Paragraphs>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Tesfaldet Tesfamariam Weldemicheal</dc:creator>
  <cp:keywords/>
  <dc:description/>
  <cp:lastModifiedBy>Tesfaldet Tesfamariam Weldemicheal</cp:lastModifiedBy>
  <cp:revision>3</cp:revision>
  <cp:lastPrinted>2025-11-25T11:19:00Z</cp:lastPrinted>
  <dcterms:created xsi:type="dcterms:W3CDTF">2025-11-20T16:34:00Z</dcterms:created>
  <dcterms:modified xsi:type="dcterms:W3CDTF">2025-11-26T16:32:00Z</dcterms:modified>
</cp:coreProperties>
</file>