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B096" w14:textId="77777777" w:rsidR="00A638EC" w:rsidRPr="003C0B8F" w:rsidRDefault="00000000" w:rsidP="00A638EC">
      <w:pPr>
        <w:pStyle w:val="Subttulo"/>
      </w:pPr>
      <w:sdt>
        <w:sdtPr>
          <w:alias w:val="Versão:"/>
          <w:tag w:val="Versão:"/>
          <w:id w:val="1459911874"/>
          <w:placeholder>
            <w:docPart w:val="28E352AA68744A34A71B919E1067DCF1"/>
          </w:placeholder>
          <w:temporary/>
          <w:showingPlcHdr/>
          <w15:appearance w15:val="hidden"/>
        </w:sdtPr>
        <w:sdtContent>
          <w:r>
            <w:rPr>
              <w:lang w:bidi="pt-BR"/>
            </w:rPr>
            <w:t>Versão</w:t>
          </w:r>
        </w:sdtContent>
      </w:sdt>
      <w:r>
        <w:rPr>
          <w:lang w:bidi="pt-BR"/>
        </w:rPr>
        <w:t xml:space="preserve"> </w:t>
      </w:r>
      <w:sdt>
        <w:sdtPr>
          <w:alias w:val="Insira a versão:"/>
          <w:tag w:val="Insira a versão:"/>
          <w:id w:val="-279100836"/>
          <w:placeholder>
            <w:docPart w:val="EB1970559A5A4A8CAD831B06C8A12C23"/>
          </w:placeholder>
          <w:temporary/>
          <w:showingPlcHdr/>
          <w15:appearance w15:val="hidden"/>
        </w:sdtPr>
        <w:sdtContent>
          <w:r>
            <w:rPr>
              <w:lang w:bidi="pt-BR"/>
            </w:rPr>
            <w:t>0.0</w:t>
          </w:r>
        </w:sdtContent>
      </w:sdt>
    </w:p>
    <w:p w14:paraId="364854D1" w14:textId="77777777" w:rsidR="00A638EC" w:rsidRPr="003C0B8F" w:rsidRDefault="008343A0" w:rsidP="00A638EC">
      <w:pPr>
        <w:pStyle w:val="Subttulo"/>
      </w:pPr>
      <w:r>
        <w:rPr>
          <w:lang w:bidi="pt-BR"/>
        </w:rPr>
        <w:t>Data 20/09/2026</w:t>
      </w:r>
    </w:p>
    <w:p w14:paraId="0FEAA61A" w14:textId="77777777" w:rsidR="00A638EC" w:rsidRPr="003C0B8F" w:rsidRDefault="000A2F29" w:rsidP="00A638EC">
      <w:pPr>
        <w:pStyle w:val="Logotipo"/>
      </w:pPr>
      <w:r>
        <w:rPr>
          <w:noProof/>
        </w:rPr>
        <w:drawing>
          <wp:inline distT="0" distB="0" distL="0" distR="0" wp14:anchorId="2EBCEBE1" wp14:editId="71236387">
            <wp:extent cx="2964335" cy="1667510"/>
            <wp:effectExtent l="0" t="0" r="7620" b="8890"/>
            <wp:docPr id="470638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3872" name="Imagem 47063872"/>
                    <pic:cNvPicPr/>
                  </pic:nvPicPr>
                  <pic:blipFill>
                    <a:blip r:embed="rId11"/>
                    <a:stretch>
                      <a:fillRect/>
                    </a:stretch>
                  </pic:blipFill>
                  <pic:spPr>
                    <a:xfrm>
                      <a:off x="0" y="0"/>
                      <a:ext cx="2976691" cy="1674460"/>
                    </a:xfrm>
                    <a:prstGeom prst="rect">
                      <a:avLst/>
                    </a:prstGeom>
                  </pic:spPr>
                </pic:pic>
              </a:graphicData>
            </a:graphic>
          </wp:inline>
        </w:drawing>
      </w:r>
    </w:p>
    <w:sdt>
      <w:sdtPr>
        <w:alias w:val="Insira o título:"/>
        <w:tag w:val=""/>
        <w:id w:val="390237733"/>
        <w:placeholder>
          <w:docPart w:val="9C2B65429241472FADBB34A9B5BCEF1A"/>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p w14:paraId="37F2F48F" w14:textId="77777777" w:rsidR="00A638EC" w:rsidRPr="003C0B8F" w:rsidRDefault="004B7A25" w:rsidP="00A638EC">
          <w:pPr>
            <w:pStyle w:val="Ttulo"/>
          </w:pPr>
          <w:r>
            <w:t>Plano desenvolvimento trading system COMMODITIES</w:t>
          </w:r>
        </w:p>
      </w:sdtContent>
    </w:sdt>
    <w:sdt>
      <w:sdtPr>
        <w:alias w:val="Insira o subtítulo:"/>
        <w:tag w:val="Insira o subtítulo:"/>
        <w:id w:val="1134748392"/>
        <w:placeholder>
          <w:docPart w:val="55A49131E6794C9CBC9507971C7EAD1D"/>
        </w:placeholder>
        <w:dataBinding w:prefixMappings="xmlns:ns0='http://purl.org/dc/elements/1.1/' xmlns:ns1='http://schemas.openxmlformats.org/package/2006/metadata/core-properties' " w:xpath="/ns1:coreProperties[1]/ns0:subject[1]" w:storeItemID="{6C3C8BC8-F283-45AE-878A-BAB7291924A1}"/>
        <w15:appearance w15:val="hidden"/>
        <w:text/>
      </w:sdtPr>
      <w:sdtContent>
        <w:p w14:paraId="7E9CE5DE" w14:textId="77777777" w:rsidR="00A638EC" w:rsidRPr="003C0B8F" w:rsidRDefault="004B7A25" w:rsidP="00A638EC">
          <w:pPr>
            <w:pStyle w:val="Subttulo"/>
          </w:pPr>
          <w:r>
            <w:t>etapa 1 - commodities</w:t>
          </w:r>
        </w:p>
      </w:sdtContent>
    </w:sdt>
    <w:sdt>
      <w:sdtPr>
        <w:alias w:val="Título:"/>
        <w:tag w:val="Título:"/>
        <w:id w:val="135460442"/>
        <w:placeholder>
          <w:docPart w:val="11322F4BE7FF4031BDCBEA1AFC8811EC"/>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p w14:paraId="642B6045" w14:textId="77777777" w:rsidR="002A0044" w:rsidRPr="003C0B8F" w:rsidRDefault="004B7A25" w:rsidP="006D28CA">
          <w:pPr>
            <w:pStyle w:val="Ttulo1"/>
            <w:ind w:left="0"/>
          </w:pPr>
          <w:r>
            <w:t>Plano desenvolvimento trading system COMMODITIES</w:t>
          </w:r>
        </w:p>
      </w:sdtContent>
    </w:sdt>
    <w:p w14:paraId="6F19232F" w14:textId="77777777" w:rsidR="00654B9E" w:rsidRDefault="00654B9E" w:rsidP="00654B9E">
      <w:pPr>
        <w:spacing w:line="276" w:lineRule="auto"/>
        <w:ind w:left="0"/>
        <w:jc w:val="both"/>
      </w:pPr>
      <w:r>
        <w:t>Comitê Gestor de Desenvolvimento de Trading System:</w:t>
      </w:r>
    </w:p>
    <w:p w14:paraId="3267C666" w14:textId="77777777" w:rsidR="00654B9E" w:rsidRDefault="00654B9E" w:rsidP="004B7A25">
      <w:pPr>
        <w:pStyle w:val="PargrafodaLista"/>
        <w:numPr>
          <w:ilvl w:val="0"/>
          <w:numId w:val="22"/>
        </w:numPr>
        <w:spacing w:line="276" w:lineRule="auto"/>
        <w:jc w:val="both"/>
      </w:pPr>
      <w:r>
        <w:t>David Queiroz</w:t>
      </w:r>
    </w:p>
    <w:p w14:paraId="52330880" w14:textId="77777777" w:rsidR="00654B9E" w:rsidRDefault="00654B9E" w:rsidP="004B7A25">
      <w:pPr>
        <w:pStyle w:val="PargrafodaLista"/>
        <w:numPr>
          <w:ilvl w:val="0"/>
          <w:numId w:val="22"/>
        </w:numPr>
        <w:spacing w:line="276" w:lineRule="auto"/>
        <w:jc w:val="both"/>
      </w:pPr>
      <w:r>
        <w:t>Luiz Dutra</w:t>
      </w:r>
    </w:p>
    <w:p w14:paraId="0ADA015A" w14:textId="77777777" w:rsidR="00654B9E" w:rsidRDefault="00654B9E" w:rsidP="004B7A25">
      <w:pPr>
        <w:pStyle w:val="PargrafodaLista"/>
        <w:numPr>
          <w:ilvl w:val="0"/>
          <w:numId w:val="22"/>
        </w:numPr>
        <w:spacing w:line="276" w:lineRule="auto"/>
        <w:jc w:val="both"/>
      </w:pPr>
      <w:r>
        <w:t>Carla Dutra</w:t>
      </w:r>
    </w:p>
    <w:p w14:paraId="68728DEB" w14:textId="77777777" w:rsidR="00654B9E" w:rsidRDefault="00654B9E" w:rsidP="004B7A25">
      <w:pPr>
        <w:pStyle w:val="PargrafodaLista"/>
        <w:numPr>
          <w:ilvl w:val="0"/>
          <w:numId w:val="22"/>
        </w:numPr>
        <w:spacing w:line="276" w:lineRule="auto"/>
        <w:jc w:val="both"/>
      </w:pPr>
      <w:r>
        <w:t>Welerson</w:t>
      </w:r>
    </w:p>
    <w:p w14:paraId="0DBB615E" w14:textId="77777777" w:rsidR="00654B9E" w:rsidRDefault="00654B9E" w:rsidP="004B7A25">
      <w:pPr>
        <w:pStyle w:val="PargrafodaLista"/>
        <w:numPr>
          <w:ilvl w:val="0"/>
          <w:numId w:val="22"/>
        </w:numPr>
        <w:spacing w:line="276" w:lineRule="auto"/>
        <w:jc w:val="both"/>
      </w:pPr>
      <w:r>
        <w:t>Christian Silva</w:t>
      </w:r>
    </w:p>
    <w:p w14:paraId="68930353" w14:textId="77777777" w:rsidR="00654B9E" w:rsidRPr="00654B9E" w:rsidRDefault="00654B9E" w:rsidP="00654B9E">
      <w:pPr>
        <w:spacing w:line="276" w:lineRule="auto"/>
        <w:ind w:left="0"/>
        <w:jc w:val="both"/>
      </w:pPr>
    </w:p>
    <w:p w14:paraId="6AF37F7C" w14:textId="77777777" w:rsidR="00654B9E" w:rsidRPr="00654B9E" w:rsidRDefault="00654B9E" w:rsidP="00654B9E">
      <w:pPr>
        <w:spacing w:line="276" w:lineRule="auto"/>
        <w:ind w:left="0"/>
        <w:jc w:val="both"/>
      </w:pPr>
      <w:r>
        <w:rPr>
          <w:b/>
          <w:bCs/>
          <w:sz w:val="28"/>
          <w:szCs w:val="28"/>
        </w:rPr>
        <w:t>RELATÓRIO CONSOLIDADO — FEL 1 (DOCUMENTO PARA DELIBERAÇÃO DO COMITÊ GESTOR)</w:t>
      </w:r>
    </w:p>
    <w:p w14:paraId="1A6EAD50" w14:textId="77777777" w:rsidR="00654B9E" w:rsidRPr="00654B9E" w:rsidRDefault="00654B9E" w:rsidP="00654B9E">
      <w:pPr>
        <w:spacing w:line="276" w:lineRule="auto"/>
        <w:ind w:left="0"/>
        <w:jc w:val="both"/>
      </w:pPr>
      <w:r>
        <w:rPr>
          <w:b/>
          <w:bCs/>
        </w:rPr>
        <w:t>VERSÃO 1.1 — REVISADA E CORRIGIDA (conteúdo da v1.0 preservado integralmente; ver Seção 16 — Registro de Revisão)</w:t>
      </w:r>
    </w:p>
    <w:p w14:paraId="22FB93E1" w14:textId="77777777" w:rsidR="00654B9E" w:rsidRDefault="004B7A25" w:rsidP="00654B9E">
      <w:pPr>
        <w:spacing w:line="276" w:lineRule="auto"/>
        <w:ind w:left="0"/>
        <w:jc w:val="both"/>
        <w:rPr>
          <w:i/>
          <w:iCs/>
        </w:rPr>
      </w:pPr>
      <w:r>
        <w:rPr>
          <w:i/>
          <w:iCs/>
        </w:rPr>
        <w:t>Este relatório detalha as Fases e Etapas para a concepção, desenvolvimento e aplicação de um Sistema de Trading para Commodities com operações de Médio Prazo (Swing e Position Trade). A Versão 1traz em seu conteúdo a Seleção e especificações dos ativos, fontes de dados e referencias. (TRADING COMMODITIES).</w:t>
      </w:r>
    </w:p>
    <w:p w14:paraId="2864F2F6" w14:textId="77777777" w:rsidR="006A67C7" w:rsidRDefault="006A67C7" w:rsidP="00654B9E">
      <w:pPr>
        <w:spacing w:line="276" w:lineRule="auto"/>
        <w:ind w:left="0"/>
        <w:jc w:val="both"/>
        <w:rPr>
          <w:i/>
          <w:iCs/>
        </w:rPr>
      </w:pPr>
      <w:r>
        <w:rPr>
          <w:i/>
          <w:iCs/>
        </w:rPr>
        <w:t>A proposta é o desenvolvimento e aplicação do Trading System em Commodities para na sequência iniciarmos o desenvolvimento do Trading System para Ativos de Mercado, considerando os modelos de atuação, riscos e dados de origem.</w:t>
      </w:r>
    </w:p>
    <w:p w14:paraId="43C98123" w14:textId="77777777" w:rsidR="006A67C7" w:rsidRPr="00C13E29" w:rsidRDefault="006A67C7" w:rsidP="00654B9E">
      <w:pPr>
        <w:spacing w:line="276" w:lineRule="auto"/>
        <w:ind w:left="0"/>
        <w:jc w:val="both"/>
        <w:rPr>
          <w:b/>
          <w:bCs/>
          <w:i/>
          <w:iCs/>
        </w:rPr>
      </w:pPr>
      <w:r w:rsidRPr="00C13E29">
        <w:rPr>
          <w:b/>
          <w:bCs/>
          <w:i/>
          <w:iCs/>
        </w:rPr>
        <w:t>NOTA: O TRADING EM ATIVOS DE MERCADO será detalhado em relatório específico.</w:t>
      </w:r>
    </w:p>
    <w:p w14:paraId="246BF747" w14:textId="77777777" w:rsidR="00862847" w:rsidRDefault="00862847" w:rsidP="00654B9E">
      <w:pPr>
        <w:spacing w:line="276" w:lineRule="auto"/>
        <w:ind w:left="0"/>
        <w:jc w:val="both"/>
      </w:pPr>
    </w:p>
    <w:p w14:paraId="5CFA3748" w14:textId="77777777" w:rsidR="00862847" w:rsidRDefault="00862847" w:rsidP="00654B9E">
      <w:pPr>
        <w:spacing w:line="276" w:lineRule="auto"/>
        <w:ind w:left="0"/>
        <w:jc w:val="both"/>
        <w:rPr>
          <w:b/>
          <w:bCs/>
        </w:rPr>
      </w:pPr>
      <w:r>
        <w:rPr>
          <w:b/>
          <w:bCs/>
        </w:rPr>
        <w:t>PORQUE DESENVOLVER UM TRADING SYSTEM PARA INVESTIR / OPERAR COMMODITIES?</w:t>
      </w:r>
    </w:p>
    <w:p w14:paraId="470BDE84" w14:textId="77777777" w:rsidR="00C13E29" w:rsidRPr="00BD365C" w:rsidRDefault="00C13E29" w:rsidP="00654B9E">
      <w:pPr>
        <w:spacing w:line="276" w:lineRule="auto"/>
        <w:ind w:left="0"/>
        <w:jc w:val="both"/>
        <w:rPr>
          <w:b/>
          <w:bCs/>
        </w:rPr>
      </w:pPr>
    </w:p>
    <w:p w14:paraId="0627B2DB" w14:textId="77777777" w:rsidR="00862847" w:rsidRDefault="00BD365C" w:rsidP="00654B9E">
      <w:pPr>
        <w:spacing w:line="276" w:lineRule="auto"/>
        <w:ind w:left="0"/>
        <w:jc w:val="both"/>
      </w:pPr>
      <w:r>
        <w:rPr>
          <w:noProof/>
        </w:rPr>
        <w:drawing>
          <wp:inline distT="0" distB="0" distL="0" distR="0" wp14:anchorId="113C472B" wp14:editId="0CD920A5">
            <wp:extent cx="6570980" cy="3696335"/>
            <wp:effectExtent l="0" t="0" r="1270" b="0"/>
            <wp:docPr id="6385849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498" name="Imagem 63858498"/>
                    <pic:cNvPicPr/>
                  </pic:nvPicPr>
                  <pic:blipFill>
                    <a:blip r:embed="rId12"/>
                    <a:stretch>
                      <a:fillRect/>
                    </a:stretch>
                  </pic:blipFill>
                  <pic:spPr>
                    <a:xfrm>
                      <a:off x="0" y="0"/>
                      <a:ext cx="6570980" cy="3696335"/>
                    </a:xfrm>
                    <a:prstGeom prst="rect">
                      <a:avLst/>
                    </a:prstGeom>
                  </pic:spPr>
                </pic:pic>
              </a:graphicData>
            </a:graphic>
          </wp:inline>
        </w:drawing>
      </w:r>
    </w:p>
    <w:p w14:paraId="3C052C0A" w14:textId="77777777" w:rsidR="006A67C7" w:rsidRDefault="00BD365C" w:rsidP="00654B9E">
      <w:pPr>
        <w:spacing w:line="276" w:lineRule="auto"/>
        <w:ind w:left="0"/>
        <w:jc w:val="both"/>
      </w:pPr>
      <w:r>
        <w:lastRenderedPageBreak/>
        <w:t>Podemos enfatizar que a principal vantagem em desenvolver o Trading System é aumentar a capacidade de Análise Técnica na tomada de decisão, permitindo refinar as entradas, melhor gerenciamento dos riscos e maior probabilidade de êxito nas operações.</w:t>
      </w:r>
    </w:p>
    <w:p w14:paraId="7D2B5102" w14:textId="77777777" w:rsidR="00C13E29" w:rsidRDefault="00C13E29" w:rsidP="00654B9E">
      <w:pPr>
        <w:spacing w:line="276" w:lineRule="auto"/>
        <w:ind w:left="0"/>
        <w:jc w:val="both"/>
      </w:pPr>
    </w:p>
    <w:p w14:paraId="2D77431E" w14:textId="77777777" w:rsidR="00654B9E" w:rsidRPr="00654B9E" w:rsidRDefault="00654B9E" w:rsidP="00654B9E">
      <w:pPr>
        <w:spacing w:line="276" w:lineRule="auto"/>
        <w:ind w:left="0"/>
        <w:jc w:val="both"/>
        <w:rPr>
          <w:b/>
          <w:bCs/>
        </w:rPr>
      </w:pPr>
      <w:r>
        <w:rPr>
          <w:b/>
          <w:bCs/>
        </w:rPr>
        <w:t>RELATÓRIO EXECUTIVO:</w:t>
      </w:r>
    </w:p>
    <w:p w14:paraId="53569450" w14:textId="77777777" w:rsidR="004318F6" w:rsidRDefault="00654B9E" w:rsidP="00654B9E">
      <w:pPr>
        <w:spacing w:line="276" w:lineRule="auto"/>
        <w:ind w:left="0"/>
        <w:jc w:val="both"/>
        <w:rPr>
          <w:b/>
          <w:bCs/>
        </w:rPr>
      </w:pPr>
      <w:r>
        <w:rPr>
          <w:b/>
          <w:bCs/>
        </w:rPr>
        <w:t>1. FLUXO SIMPLIFICADO</w:t>
      </w:r>
    </w:p>
    <w:p w14:paraId="3B84A6AA" w14:textId="77777777" w:rsidR="004318F6" w:rsidRDefault="004318F6" w:rsidP="00654B9E">
      <w:pPr>
        <w:spacing w:line="276" w:lineRule="auto"/>
        <w:ind w:left="0"/>
        <w:jc w:val="both"/>
        <w:rPr>
          <w:b/>
          <w:bCs/>
        </w:rPr>
      </w:pPr>
      <w:r>
        <w:rPr>
          <w:noProof/>
        </w:rPr>
        <w:drawing>
          <wp:inline distT="0" distB="0" distL="0" distR="0" wp14:anchorId="49E5DD0F" wp14:editId="28074AE8">
            <wp:extent cx="6562725" cy="3691693"/>
            <wp:effectExtent l="0" t="0" r="0" b="4445"/>
            <wp:docPr id="165983371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33713" name="Imagem 1659833713"/>
                    <pic:cNvPicPr/>
                  </pic:nvPicPr>
                  <pic:blipFill>
                    <a:blip r:embed="rId13"/>
                    <a:stretch>
                      <a:fillRect/>
                    </a:stretch>
                  </pic:blipFill>
                  <pic:spPr>
                    <a:xfrm>
                      <a:off x="0" y="0"/>
                      <a:ext cx="6598136" cy="3711612"/>
                    </a:xfrm>
                    <a:prstGeom prst="rect">
                      <a:avLst/>
                    </a:prstGeom>
                  </pic:spPr>
                </pic:pic>
              </a:graphicData>
            </a:graphic>
          </wp:inline>
        </w:drawing>
      </w:r>
    </w:p>
    <w:p w14:paraId="6AFAAD49" w14:textId="77777777" w:rsidR="004318F6" w:rsidRPr="003677D5" w:rsidRDefault="003677D5" w:rsidP="003677D5">
      <w:pPr>
        <w:spacing w:line="276" w:lineRule="auto"/>
        <w:ind w:left="0"/>
        <w:jc w:val="center"/>
        <w:rPr>
          <w:b/>
          <w:bCs/>
          <w:sz w:val="16"/>
          <w:szCs w:val="16"/>
        </w:rPr>
      </w:pPr>
      <w:r>
        <w:rPr>
          <w:b/>
          <w:bCs/>
          <w:sz w:val="16"/>
          <w:szCs w:val="16"/>
        </w:rPr>
        <w:t>FIG.1 – FLUXO SIMPLIFICADO DO TRADING SYSTEM</w:t>
      </w:r>
    </w:p>
    <w:p w14:paraId="2DD6A815" w14:textId="77777777" w:rsidR="00AC34E7" w:rsidRDefault="00AC34E7" w:rsidP="00654B9E">
      <w:pPr>
        <w:spacing w:line="276" w:lineRule="auto"/>
        <w:ind w:left="0"/>
        <w:jc w:val="both"/>
        <w:rPr>
          <w:b/>
          <w:bCs/>
        </w:rPr>
      </w:pPr>
    </w:p>
    <w:p w14:paraId="1EFAEA19" w14:textId="77777777" w:rsidR="00654B9E" w:rsidRPr="00654B9E" w:rsidRDefault="004318F6" w:rsidP="00654B9E">
      <w:pPr>
        <w:spacing w:line="276" w:lineRule="auto"/>
        <w:ind w:left="0"/>
        <w:jc w:val="both"/>
        <w:rPr>
          <w:b/>
          <w:bCs/>
        </w:rPr>
      </w:pPr>
      <w:r>
        <w:rPr>
          <w:b/>
          <w:bCs/>
        </w:rPr>
        <w:t>2. Visão Geral do Projeto</w:t>
      </w:r>
    </w:p>
    <w:p w14:paraId="1AF38AF7" w14:textId="77777777" w:rsidR="006D28CA" w:rsidRDefault="00654B9E" w:rsidP="00654B9E">
      <w:pPr>
        <w:spacing w:line="276" w:lineRule="auto"/>
        <w:ind w:left="0"/>
        <w:jc w:val="both"/>
      </w:pPr>
      <w:r>
        <w:t xml:space="preserve">O presente projeto contempla a concepção, estruturação e arquitetura de inteligência para a implementação de um sistema quantitativo e fundamentalista que irá orientar operações de trading em commodities. </w:t>
      </w:r>
    </w:p>
    <w:p w14:paraId="0C26DCF5" w14:textId="77777777" w:rsidR="006D28CA" w:rsidRPr="00654B9E" w:rsidRDefault="003677D5" w:rsidP="006D28CA">
      <w:pPr>
        <w:spacing w:line="276" w:lineRule="auto"/>
        <w:ind w:left="0"/>
        <w:jc w:val="both"/>
      </w:pPr>
      <w:r>
        <w:rPr>
          <w:b/>
          <w:bCs/>
        </w:rPr>
        <w:t>TRADING COMMODITIES:</w:t>
      </w:r>
      <w:r>
        <w:t xml:space="preserve"> Linha de atuação estratégica direcionada a alocações de curto e médio prazo em commodities, operando sob horizontes temporais de </w:t>
      </w:r>
      <w:r>
        <w:rPr>
          <w:i/>
          <w:iCs/>
        </w:rPr>
        <w:t>swing trade</w:t>
      </w:r>
      <w:r>
        <w:t xml:space="preserve"> e </w:t>
      </w:r>
      <w:r>
        <w:rPr>
          <w:i/>
          <w:iCs/>
        </w:rPr>
        <w:t>position trade</w:t>
      </w:r>
      <w:r>
        <w:t>.</w:t>
      </w:r>
    </w:p>
    <w:p w14:paraId="49F75176" w14:textId="77777777" w:rsidR="00787825" w:rsidRDefault="00787825" w:rsidP="00862847">
      <w:pPr>
        <w:spacing w:before="0" w:line="276" w:lineRule="auto"/>
        <w:ind w:left="0" w:right="74"/>
        <w:jc w:val="center"/>
      </w:pPr>
    </w:p>
    <w:p w14:paraId="2FFCE706" w14:textId="77777777" w:rsidR="00A869D4" w:rsidRPr="00654B9E" w:rsidRDefault="004318F6" w:rsidP="00A869D4">
      <w:pPr>
        <w:spacing w:line="276" w:lineRule="auto"/>
        <w:ind w:left="0"/>
        <w:jc w:val="both"/>
        <w:rPr>
          <w:b/>
          <w:bCs/>
        </w:rPr>
      </w:pPr>
      <w:r>
        <w:rPr>
          <w:b/>
          <w:bCs/>
        </w:rPr>
        <w:t>3. Modalidades de Operação</w:t>
      </w:r>
    </w:p>
    <w:p w14:paraId="14378BC7" w14:textId="77777777" w:rsidR="00A869D4" w:rsidRPr="00A869D4" w:rsidRDefault="004318F6" w:rsidP="00A869D4">
      <w:pPr>
        <w:spacing w:line="276" w:lineRule="auto"/>
        <w:ind w:left="0"/>
        <w:jc w:val="both"/>
        <w:rPr>
          <w:b/>
          <w:bCs/>
        </w:rPr>
      </w:pPr>
      <w:r>
        <w:rPr>
          <w:b/>
          <w:bCs/>
        </w:rPr>
        <w:t>3.1. Day Trade</w:t>
      </w:r>
    </w:p>
    <w:p w14:paraId="31FA066B" w14:textId="77777777" w:rsidR="00A869D4" w:rsidRPr="00A869D4" w:rsidRDefault="00A869D4" w:rsidP="00A869D4">
      <w:pPr>
        <w:spacing w:line="276" w:lineRule="auto"/>
        <w:ind w:left="0"/>
        <w:jc w:val="both"/>
      </w:pPr>
      <w:r>
        <w:t xml:space="preserve">Operação </w:t>
      </w:r>
      <w:r>
        <w:rPr>
          <w:b/>
          <w:bCs/>
        </w:rPr>
        <w:t>aberta e encerrada no mesmo dia</w:t>
      </w:r>
      <w:r>
        <w:t>, sem deixar posição dormir (sem overnight). O trader busca lucrar com movimentos de curto prazo — de minutos a algumas horas — usando gráficos intraday, tape reading e fluxo de ordens.</w:t>
      </w:r>
    </w:p>
    <w:p w14:paraId="5FD50864" w14:textId="77777777" w:rsidR="00A869D4" w:rsidRPr="00A869D4" w:rsidRDefault="00A869D4" w:rsidP="00A869D4">
      <w:pPr>
        <w:numPr>
          <w:ilvl w:val="0"/>
          <w:numId w:val="17"/>
        </w:numPr>
        <w:spacing w:line="276" w:lineRule="auto"/>
        <w:jc w:val="both"/>
      </w:pPr>
      <w:r>
        <w:rPr>
          <w:b/>
          <w:bCs/>
        </w:rPr>
        <w:t>Timeframe:</w:t>
      </w:r>
      <w:r>
        <w:t xml:space="preserve"> 1min a 15min (ou até menor)</w:t>
      </w:r>
    </w:p>
    <w:p w14:paraId="0AAFD626" w14:textId="77777777" w:rsidR="00A869D4" w:rsidRPr="00A869D4" w:rsidRDefault="00A869D4" w:rsidP="00A869D4">
      <w:pPr>
        <w:numPr>
          <w:ilvl w:val="0"/>
          <w:numId w:val="17"/>
        </w:numPr>
        <w:spacing w:line="276" w:lineRule="auto"/>
        <w:jc w:val="both"/>
      </w:pPr>
      <w:r>
        <w:rPr>
          <w:b/>
          <w:bCs/>
        </w:rPr>
        <w:t>Dedicação:</w:t>
      </w:r>
      <w:r>
        <w:t xml:space="preserve"> altíssima — exige acompanhamento constante da tela</w:t>
      </w:r>
    </w:p>
    <w:p w14:paraId="16B71FE9" w14:textId="77777777" w:rsidR="00A869D4" w:rsidRPr="00A869D4" w:rsidRDefault="00A869D4" w:rsidP="00A869D4">
      <w:pPr>
        <w:numPr>
          <w:ilvl w:val="0"/>
          <w:numId w:val="17"/>
        </w:numPr>
        <w:spacing w:line="276" w:lineRule="auto"/>
        <w:jc w:val="both"/>
      </w:pPr>
      <w:r>
        <w:rPr>
          <w:b/>
          <w:bCs/>
        </w:rPr>
        <w:lastRenderedPageBreak/>
        <w:t>Custos:</w:t>
      </w:r>
      <w:r>
        <w:t xml:space="preserve"> corretagem e emolumentos pesam mais, pois há muitas operações</w:t>
      </w:r>
    </w:p>
    <w:p w14:paraId="0A4FF8A7" w14:textId="77777777" w:rsidR="00A869D4" w:rsidRPr="00A869D4" w:rsidRDefault="00A869D4" w:rsidP="00A869D4">
      <w:pPr>
        <w:numPr>
          <w:ilvl w:val="0"/>
          <w:numId w:val="17"/>
        </w:numPr>
        <w:spacing w:line="276" w:lineRule="auto"/>
        <w:jc w:val="both"/>
      </w:pPr>
      <w:r>
        <w:rPr>
          <w:b/>
          <w:bCs/>
        </w:rPr>
        <w:t>Tributação no Brasil:</w:t>
      </w:r>
      <w:r>
        <w:t xml:space="preserve"> alíquota de </w:t>
      </w:r>
      <w:r>
        <w:rPr>
          <w:b/>
          <w:bCs/>
        </w:rPr>
        <w:t>20%</w:t>
      </w:r>
      <w:r>
        <w:t xml:space="preserve"> sobre o lucro líquido mensal</w:t>
      </w:r>
    </w:p>
    <w:p w14:paraId="3902CB53" w14:textId="77777777" w:rsidR="00A869D4" w:rsidRDefault="00A869D4" w:rsidP="00A869D4">
      <w:pPr>
        <w:numPr>
          <w:ilvl w:val="0"/>
          <w:numId w:val="17"/>
        </w:numPr>
        <w:spacing w:line="276" w:lineRule="auto"/>
        <w:jc w:val="both"/>
      </w:pPr>
      <w:r>
        <w:rPr>
          <w:b/>
          <w:bCs/>
        </w:rPr>
        <w:t>Perfil:</w:t>
      </w:r>
      <w:r>
        <w:t xml:space="preserve"> quem tem disciplina rígida, gestão de risco forte e tolerância a ruído</w:t>
      </w:r>
    </w:p>
    <w:p w14:paraId="3B3F12E2" w14:textId="77777777" w:rsidR="00A869D4" w:rsidRPr="00A869D4" w:rsidRDefault="00A869D4" w:rsidP="00A869D4">
      <w:pPr>
        <w:spacing w:line="276" w:lineRule="auto"/>
        <w:ind w:left="360"/>
        <w:jc w:val="both"/>
        <w:rPr>
          <w:i/>
          <w:iCs/>
        </w:rPr>
      </w:pPr>
      <w:r>
        <w:rPr>
          <w:i/>
          <w:iCs/>
        </w:rPr>
        <w:t>** Iremos operar apenas na FASE 2 do projeto com ativos de mercado (Dólar, mini índice, Nasdaq, S&amp;P500 etc)</w:t>
      </w:r>
    </w:p>
    <w:p w14:paraId="167EEF6B" w14:textId="77777777" w:rsidR="00C13E29" w:rsidRDefault="00C13E29" w:rsidP="00A869D4">
      <w:pPr>
        <w:spacing w:line="276" w:lineRule="auto"/>
        <w:ind w:left="0"/>
        <w:jc w:val="both"/>
        <w:rPr>
          <w:b/>
          <w:bCs/>
        </w:rPr>
      </w:pPr>
    </w:p>
    <w:p w14:paraId="7DC438DF" w14:textId="01CFA87A" w:rsidR="00A869D4" w:rsidRPr="00A869D4" w:rsidRDefault="004318F6" w:rsidP="00A869D4">
      <w:pPr>
        <w:spacing w:line="276" w:lineRule="auto"/>
        <w:ind w:left="0"/>
        <w:jc w:val="both"/>
        <w:rPr>
          <w:b/>
          <w:bCs/>
        </w:rPr>
      </w:pPr>
      <w:r>
        <w:rPr>
          <w:b/>
          <w:bCs/>
        </w:rPr>
        <w:t>3.2. Swing Trade</w:t>
      </w:r>
    </w:p>
    <w:p w14:paraId="6BC6BBDE" w14:textId="77777777" w:rsidR="00A869D4" w:rsidRPr="00A869D4" w:rsidRDefault="00A869D4" w:rsidP="00A869D4">
      <w:pPr>
        <w:spacing w:line="276" w:lineRule="auto"/>
        <w:ind w:left="0"/>
        <w:jc w:val="both"/>
      </w:pPr>
      <w:r>
        <w:t xml:space="preserve">Posição mantida por </w:t>
      </w:r>
      <w:r>
        <w:rPr>
          <w:b/>
          <w:bCs/>
        </w:rPr>
        <w:t>dias a semanas</w:t>
      </w:r>
      <w:r>
        <w:t>. O trader aproveita movimentos de tendência de médio prazo, operando em cima de suportes, resistências, rompimentos e padrões gráficos. Não precisa ficar o dia inteiro na tela — a análise é feita em timeframes maiores (4h, diário) e o stop é mais largo.</w:t>
      </w:r>
    </w:p>
    <w:p w14:paraId="42223367" w14:textId="77777777" w:rsidR="00A869D4" w:rsidRPr="00A869D4" w:rsidRDefault="00A869D4" w:rsidP="00A869D4">
      <w:pPr>
        <w:numPr>
          <w:ilvl w:val="0"/>
          <w:numId w:val="18"/>
        </w:numPr>
        <w:spacing w:line="276" w:lineRule="auto"/>
        <w:jc w:val="both"/>
      </w:pPr>
      <w:r>
        <w:rPr>
          <w:b/>
          <w:bCs/>
        </w:rPr>
        <w:t>Timeframe:</w:t>
      </w:r>
      <w:r>
        <w:t xml:space="preserve"> 4h a diário</w:t>
      </w:r>
    </w:p>
    <w:p w14:paraId="351AC4B8" w14:textId="77777777" w:rsidR="00A869D4" w:rsidRPr="00A869D4" w:rsidRDefault="00A869D4" w:rsidP="00A869D4">
      <w:pPr>
        <w:numPr>
          <w:ilvl w:val="0"/>
          <w:numId w:val="18"/>
        </w:numPr>
        <w:spacing w:line="276" w:lineRule="auto"/>
        <w:jc w:val="both"/>
      </w:pPr>
      <w:r>
        <w:rPr>
          <w:b/>
          <w:bCs/>
        </w:rPr>
        <w:t>Dedicação:</w:t>
      </w:r>
      <w:r>
        <w:t xml:space="preserve"> média — análise diária, sem monitoramento minuto a minuto</w:t>
      </w:r>
    </w:p>
    <w:p w14:paraId="5EF99990" w14:textId="77777777" w:rsidR="00A869D4" w:rsidRPr="00A869D4" w:rsidRDefault="00A869D4" w:rsidP="00A869D4">
      <w:pPr>
        <w:numPr>
          <w:ilvl w:val="0"/>
          <w:numId w:val="18"/>
        </w:numPr>
        <w:spacing w:line="276" w:lineRule="auto"/>
        <w:jc w:val="both"/>
      </w:pPr>
      <w:r>
        <w:rPr>
          <w:b/>
          <w:bCs/>
        </w:rPr>
        <w:t>Custos:</w:t>
      </w:r>
      <w:r>
        <w:t xml:space="preserve"> menores, pois a frequência de operações é baixa</w:t>
      </w:r>
    </w:p>
    <w:p w14:paraId="28851789" w14:textId="77777777" w:rsidR="00A869D4" w:rsidRPr="00A869D4" w:rsidRDefault="00A869D4" w:rsidP="00A869D4">
      <w:pPr>
        <w:numPr>
          <w:ilvl w:val="0"/>
          <w:numId w:val="18"/>
        </w:numPr>
        <w:spacing w:line="276" w:lineRule="auto"/>
        <w:jc w:val="both"/>
      </w:pPr>
      <w:r>
        <w:rPr>
          <w:b/>
          <w:bCs/>
        </w:rPr>
        <w:t>Tributação no Brasil:</w:t>
      </w:r>
      <w:r>
        <w:t xml:space="preserve"> alíquota de </w:t>
      </w:r>
      <w:r>
        <w:rPr>
          <w:b/>
          <w:bCs/>
        </w:rPr>
        <w:t>15%</w:t>
      </w:r>
      <w:r>
        <w:t xml:space="preserve"> sobre o lucro líquido</w:t>
      </w:r>
    </w:p>
    <w:p w14:paraId="14E49DAB" w14:textId="77777777" w:rsidR="00A869D4" w:rsidRPr="00A869D4" w:rsidRDefault="00A869D4" w:rsidP="00A869D4">
      <w:pPr>
        <w:numPr>
          <w:ilvl w:val="0"/>
          <w:numId w:val="18"/>
        </w:numPr>
        <w:spacing w:line="276" w:lineRule="auto"/>
        <w:jc w:val="both"/>
      </w:pPr>
      <w:r>
        <w:rPr>
          <w:b/>
          <w:bCs/>
        </w:rPr>
        <w:t>Perfil:</w:t>
      </w:r>
      <w:r>
        <w:t xml:space="preserve"> quem busca equilíbrio entre frequência e praticidade</w:t>
      </w:r>
    </w:p>
    <w:p w14:paraId="218153C2" w14:textId="77777777" w:rsidR="00A869D4" w:rsidRDefault="00A869D4" w:rsidP="00862847">
      <w:pPr>
        <w:spacing w:before="0" w:line="276" w:lineRule="auto"/>
        <w:ind w:left="0" w:right="74"/>
        <w:jc w:val="both"/>
        <w:rPr>
          <w:b/>
          <w:bCs/>
        </w:rPr>
      </w:pPr>
    </w:p>
    <w:p w14:paraId="7976FA83" w14:textId="77777777" w:rsidR="00A869D4" w:rsidRPr="00A869D4" w:rsidRDefault="004318F6" w:rsidP="00A869D4">
      <w:pPr>
        <w:spacing w:line="276" w:lineRule="auto"/>
        <w:ind w:left="0"/>
        <w:jc w:val="both"/>
        <w:rPr>
          <w:b/>
          <w:bCs/>
        </w:rPr>
      </w:pPr>
      <w:r>
        <w:rPr>
          <w:b/>
          <w:bCs/>
        </w:rPr>
        <w:t>3.3. Position Trade</w:t>
      </w:r>
    </w:p>
    <w:p w14:paraId="647566E7" w14:textId="77777777" w:rsidR="00A869D4" w:rsidRPr="00A869D4" w:rsidRDefault="00A869D4" w:rsidP="00A869D4">
      <w:pPr>
        <w:spacing w:line="276" w:lineRule="auto"/>
        <w:ind w:left="0"/>
        <w:jc w:val="both"/>
      </w:pPr>
      <w:r>
        <w:t xml:space="preserve">Posição mantida por </w:t>
      </w:r>
      <w:r>
        <w:rPr>
          <w:b/>
          <w:bCs/>
        </w:rPr>
        <w:t>semanas a meses</w:t>
      </w:r>
      <w:r>
        <w:t xml:space="preserve"> (às vezes anos). O foco está em </w:t>
      </w:r>
      <w:r>
        <w:rPr>
          <w:b/>
          <w:bCs/>
        </w:rPr>
        <w:t>fundamentos e contexto macro</w:t>
      </w:r>
      <w:r>
        <w:t xml:space="preserve"> — ciclo de oferta e demanda, política monetária, safras, estoques — e não no gráfico de curto prazo. É o estilo mais próximo de "investir" dentro da renda variável.</w:t>
      </w:r>
    </w:p>
    <w:p w14:paraId="06F99ABE" w14:textId="77777777" w:rsidR="00A869D4" w:rsidRPr="00A869D4" w:rsidRDefault="00A869D4" w:rsidP="00A869D4">
      <w:pPr>
        <w:numPr>
          <w:ilvl w:val="0"/>
          <w:numId w:val="19"/>
        </w:numPr>
        <w:spacing w:line="276" w:lineRule="auto"/>
        <w:jc w:val="both"/>
      </w:pPr>
      <w:r>
        <w:rPr>
          <w:b/>
          <w:bCs/>
        </w:rPr>
        <w:t>Timeframe:</w:t>
      </w:r>
      <w:r>
        <w:t xml:space="preserve"> semanal a mensal</w:t>
      </w:r>
    </w:p>
    <w:p w14:paraId="30B210F0" w14:textId="77777777" w:rsidR="00A869D4" w:rsidRPr="00A869D4" w:rsidRDefault="00A869D4" w:rsidP="00A869D4">
      <w:pPr>
        <w:numPr>
          <w:ilvl w:val="0"/>
          <w:numId w:val="19"/>
        </w:numPr>
        <w:spacing w:line="276" w:lineRule="auto"/>
        <w:jc w:val="both"/>
      </w:pPr>
      <w:r>
        <w:rPr>
          <w:b/>
          <w:bCs/>
        </w:rPr>
        <w:t>Dedicação:</w:t>
      </w:r>
      <w:r>
        <w:t xml:space="preserve"> baixa — revisão periódica da tese</w:t>
      </w:r>
    </w:p>
    <w:p w14:paraId="3A409D95" w14:textId="77777777" w:rsidR="00A869D4" w:rsidRPr="00A869D4" w:rsidRDefault="00A869D4" w:rsidP="00A869D4">
      <w:pPr>
        <w:numPr>
          <w:ilvl w:val="0"/>
          <w:numId w:val="19"/>
        </w:numPr>
        <w:spacing w:line="276" w:lineRule="auto"/>
        <w:jc w:val="both"/>
      </w:pPr>
      <w:r>
        <w:rPr>
          <w:b/>
          <w:bCs/>
        </w:rPr>
        <w:t>Custos:</w:t>
      </w:r>
      <w:r>
        <w:t xml:space="preserve"> mínimos, pouquíssimas operações</w:t>
      </w:r>
    </w:p>
    <w:p w14:paraId="02DB6581" w14:textId="77777777" w:rsidR="00C13E29" w:rsidRPr="00C13E29" w:rsidRDefault="00A869D4" w:rsidP="00C13E29">
      <w:pPr>
        <w:numPr>
          <w:ilvl w:val="0"/>
          <w:numId w:val="19"/>
        </w:numPr>
        <w:spacing w:line="276" w:lineRule="auto"/>
        <w:jc w:val="both"/>
      </w:pPr>
      <w:r>
        <w:rPr>
          <w:b/>
          <w:bCs/>
        </w:rPr>
        <w:t>Tributação no Brasil:</w:t>
      </w:r>
      <w:r>
        <w:t xml:space="preserve"> 15% sobre o lucro líquido, para contratos negociados na B3 (mesma regra do swing). ATENÇÃO: esta alíquota NÃO se aplica a contratos negociados no exterior (CME/ICE) — ver Nota Tributária 3.5.</w:t>
      </w:r>
      <w:r w:rsidR="00C13E29" w:rsidRPr="00C13E29">
        <w:rPr>
          <w:b/>
          <w:bCs/>
        </w:rPr>
        <w:t xml:space="preserve"> </w:t>
      </w:r>
    </w:p>
    <w:p w14:paraId="5BEA212A" w14:textId="5795FCA4" w:rsidR="00A869D4" w:rsidRPr="00A869D4" w:rsidRDefault="00C13E29" w:rsidP="00C13E29">
      <w:pPr>
        <w:numPr>
          <w:ilvl w:val="0"/>
          <w:numId w:val="19"/>
        </w:numPr>
        <w:spacing w:line="276" w:lineRule="auto"/>
        <w:jc w:val="both"/>
      </w:pPr>
      <w:r>
        <w:rPr>
          <w:b/>
          <w:bCs/>
        </w:rPr>
        <w:t>Perfil:</w:t>
      </w:r>
      <w:r>
        <w:t xml:space="preserve"> paciência, tolerância a </w:t>
      </w:r>
      <w:proofErr w:type="spellStart"/>
      <w:r>
        <w:t>drawdown</w:t>
      </w:r>
      <w:proofErr w:type="spellEnd"/>
      <w:r>
        <w:t xml:space="preserve"> maior e visão de médio/longo prazo</w:t>
      </w:r>
    </w:p>
    <w:p w14:paraId="40071F66" w14:textId="77777777" w:rsidR="008A444D" w:rsidRDefault="008A444D">
      <w:pPr>
        <w:spacing w:line="276" w:lineRule="auto"/>
        <w:ind w:left="0"/>
        <w:jc w:val="both"/>
      </w:pPr>
    </w:p>
    <w:p w14:paraId="6C4C6F68" w14:textId="0BE2D654" w:rsidR="008A444D" w:rsidRDefault="00000000">
      <w:pPr>
        <w:spacing w:before="180" w:after="90" w:line="276" w:lineRule="auto"/>
        <w:ind w:left="0"/>
        <w:rPr>
          <w:b/>
          <w:bCs/>
        </w:rPr>
      </w:pPr>
      <w:r>
        <w:rPr>
          <w:b/>
          <w:bCs/>
        </w:rPr>
        <w:t>3.</w:t>
      </w:r>
      <w:r w:rsidR="00C13E29">
        <w:rPr>
          <w:b/>
          <w:bCs/>
        </w:rPr>
        <w:t>4</w:t>
      </w:r>
      <w:r>
        <w:rPr>
          <w:b/>
          <w:bCs/>
        </w:rPr>
        <w:t>. Nota Tributária Obrigatória — Ativos Negociados no Exterior</w:t>
      </w:r>
    </w:p>
    <w:p w14:paraId="4B5AE370" w14:textId="77777777" w:rsidR="008A444D" w:rsidRDefault="00000000">
      <w:pPr>
        <w:spacing w:before="0" w:line="276" w:lineRule="auto"/>
        <w:ind w:left="0"/>
        <w:jc w:val="both"/>
      </w:pPr>
      <w:r>
        <w:t>As alíquotas de 20% (day trade) e 15% (swing e position) indicadas nos itens 3.1 a 3.3 aplicam-se aos contratos negociados na B3. Três dos quatro ativos priorizados neste relatório (Ouro/GC, Petróleo/CL e Café/KC) são negociados no exterior, em CME e ICE, e seguem regime tributário distinto. O planejamento financeiro do projeto deve considerar:</w:t>
      </w:r>
    </w:p>
    <w:p w14:paraId="78D426DC" w14:textId="77777777" w:rsidR="008A444D" w:rsidRDefault="00000000">
      <w:pPr>
        <w:spacing w:before="40" w:after="40" w:line="276" w:lineRule="auto"/>
        <w:ind w:left="0"/>
        <w:jc w:val="both"/>
      </w:pPr>
      <w:r>
        <w:t>•  Resultados de aplicações financeiras no exterior por pessoa física residente no Brasil são regidos pela Lei nº 14.754/2023, com apuração anual, alíquota de 15% e declaração em ficha própria — não se aplicando a apuração mensal da B3 nem a compensação de prejuízos nos moldes do mercado local.</w:t>
      </w:r>
    </w:p>
    <w:p w14:paraId="7DE3CAB1" w14:textId="77777777" w:rsidR="008A444D" w:rsidRDefault="00000000">
      <w:pPr>
        <w:spacing w:before="40" w:after="40" w:line="276" w:lineRule="auto"/>
        <w:ind w:left="0"/>
        <w:jc w:val="both"/>
      </w:pPr>
      <w:r>
        <w:t>•  A variação cambial entre a data de aporte e a de resgate integra o resultado tributável e deve ser controlada separadamente.</w:t>
      </w:r>
    </w:p>
    <w:p w14:paraId="26E3E369" w14:textId="77777777" w:rsidR="008A444D" w:rsidRDefault="00000000">
      <w:pPr>
        <w:spacing w:before="40" w:after="40" w:line="276" w:lineRule="auto"/>
        <w:ind w:left="0"/>
        <w:jc w:val="both"/>
      </w:pPr>
      <w:r>
        <w:lastRenderedPageBreak/>
        <w:t>•  Nas operações na B3 há retenção de IRRF na fonte: 1% sobre o resultado positivo em day trade e 0,005% sobre o valor de alienação nas demais operações (o chamado "dedo-duro"), com recolhimento mensal do saldo devido via DARF até o último dia útil do mês seguinte.</w:t>
      </w:r>
    </w:p>
    <w:p w14:paraId="0F97F768" w14:textId="77777777" w:rsidR="008A444D" w:rsidRDefault="00000000">
      <w:pPr>
        <w:spacing w:before="40" w:after="40" w:line="276" w:lineRule="auto"/>
        <w:ind w:left="0"/>
        <w:jc w:val="both"/>
      </w:pPr>
      <w:r>
        <w:t>•  A isenção mensal de R$ 20.000,00 aplicável a ações no mercado à vista NÃO alcança contratos futuros de commodities. Todo resultado positivo é tributável desde o primeiro real.</w:t>
      </w:r>
    </w:p>
    <w:p w14:paraId="53FB1677" w14:textId="77777777" w:rsidR="008A444D" w:rsidRDefault="00000000">
      <w:pPr>
        <w:spacing w:before="40" w:after="40" w:line="276" w:lineRule="auto"/>
        <w:ind w:left="0"/>
        <w:jc w:val="both"/>
      </w:pPr>
      <w:r>
        <w:t>•  Caso o projeto venha a operar capital de terceiros, o regime tributário e societário muda integralmente — ver Seção 14.</w:t>
      </w:r>
    </w:p>
    <w:p w14:paraId="513E0229" w14:textId="77777777" w:rsidR="00A869D4" w:rsidRDefault="00A869D4" w:rsidP="00654B9E">
      <w:pPr>
        <w:spacing w:line="276" w:lineRule="auto"/>
        <w:ind w:left="0"/>
        <w:jc w:val="both"/>
      </w:pPr>
    </w:p>
    <w:p w14:paraId="52E5C53F" w14:textId="2B8CCA3B" w:rsidR="00A869D4" w:rsidRDefault="004318F6" w:rsidP="00654B9E">
      <w:pPr>
        <w:spacing w:line="276" w:lineRule="auto"/>
        <w:ind w:left="0"/>
        <w:jc w:val="both"/>
      </w:pPr>
      <w:r>
        <w:rPr>
          <w:b/>
          <w:bCs/>
        </w:rPr>
        <w:t>3.</w:t>
      </w:r>
      <w:r w:rsidR="00C13E29">
        <w:rPr>
          <w:b/>
          <w:bCs/>
        </w:rPr>
        <w:t>5</w:t>
      </w:r>
      <w:r>
        <w:rPr>
          <w:b/>
          <w:bCs/>
        </w:rPr>
        <w:t xml:space="preserve">. </w:t>
      </w:r>
      <w:r>
        <w:t>A seguir tabela comparativa para melhor entendimento.</w:t>
      </w:r>
    </w:p>
    <w:p w14:paraId="53CCE05F" w14:textId="77777777" w:rsidR="00A869D4" w:rsidRDefault="00A869D4" w:rsidP="00654B9E">
      <w:pPr>
        <w:spacing w:line="276" w:lineRule="auto"/>
        <w:ind w:left="0"/>
        <w:jc w:val="both"/>
      </w:pPr>
      <w:r>
        <w:rPr>
          <w:noProof/>
        </w:rPr>
        <w:drawing>
          <wp:inline distT="0" distB="0" distL="0" distR="0" wp14:anchorId="20ED5B29" wp14:editId="100B1CBA">
            <wp:extent cx="6570980" cy="2345055"/>
            <wp:effectExtent l="0" t="0" r="1270" b="0"/>
            <wp:docPr id="5351425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2537" name=""/>
                    <pic:cNvPicPr/>
                  </pic:nvPicPr>
                  <pic:blipFill>
                    <a:blip r:embed="rId14"/>
                    <a:stretch>
                      <a:fillRect/>
                    </a:stretch>
                  </pic:blipFill>
                  <pic:spPr>
                    <a:xfrm>
                      <a:off x="0" y="0"/>
                      <a:ext cx="6570980" cy="2345055"/>
                    </a:xfrm>
                    <a:prstGeom prst="rect">
                      <a:avLst/>
                    </a:prstGeom>
                  </pic:spPr>
                </pic:pic>
              </a:graphicData>
            </a:graphic>
          </wp:inline>
        </w:drawing>
      </w:r>
    </w:p>
    <w:p w14:paraId="75C87839" w14:textId="77777777" w:rsidR="003677D5" w:rsidRPr="003677D5" w:rsidRDefault="003677D5" w:rsidP="003677D5">
      <w:pPr>
        <w:spacing w:line="276" w:lineRule="auto"/>
        <w:ind w:left="0"/>
        <w:jc w:val="center"/>
        <w:rPr>
          <w:b/>
          <w:bCs/>
          <w:sz w:val="16"/>
          <w:szCs w:val="16"/>
        </w:rPr>
      </w:pPr>
      <w:r>
        <w:rPr>
          <w:b/>
          <w:bCs/>
          <w:sz w:val="16"/>
          <w:szCs w:val="16"/>
        </w:rPr>
        <w:t>FIG.2 – TABELA COMPARATIVA TIPOS DE OPERAÇÃO</w:t>
      </w:r>
    </w:p>
    <w:p w14:paraId="26B90923" w14:textId="77777777" w:rsidR="00A869D4" w:rsidRDefault="00A869D4" w:rsidP="00654B9E">
      <w:pPr>
        <w:spacing w:line="276" w:lineRule="auto"/>
        <w:ind w:left="0"/>
        <w:jc w:val="both"/>
      </w:pPr>
    </w:p>
    <w:p w14:paraId="23A042E2" w14:textId="77777777" w:rsidR="004318F6" w:rsidRPr="004318F6" w:rsidRDefault="004318F6" w:rsidP="00654B9E">
      <w:pPr>
        <w:spacing w:line="276" w:lineRule="auto"/>
        <w:ind w:left="0"/>
        <w:jc w:val="both"/>
        <w:rPr>
          <w:b/>
          <w:bCs/>
        </w:rPr>
      </w:pPr>
      <w:r>
        <w:rPr>
          <w:b/>
          <w:bCs/>
        </w:rPr>
        <w:t>4. Metodologia desenvolvimento:</w:t>
      </w:r>
    </w:p>
    <w:p w14:paraId="5632904C" w14:textId="77777777" w:rsidR="004318F6" w:rsidRDefault="004318F6" w:rsidP="00654B9E">
      <w:pPr>
        <w:spacing w:line="276" w:lineRule="auto"/>
        <w:ind w:left="0"/>
        <w:jc w:val="both"/>
      </w:pPr>
      <w:r>
        <w:t xml:space="preserve">O Projeto de Trading System em Commodities será desenvolvido sob a metodologia FEL (Front End Loading) simplificada: </w:t>
      </w:r>
    </w:p>
    <w:p w14:paraId="6CD6964A" w14:textId="77777777" w:rsidR="004318F6" w:rsidRDefault="00654B9E" w:rsidP="00654B9E">
      <w:pPr>
        <w:spacing w:line="276" w:lineRule="auto"/>
        <w:ind w:left="0"/>
        <w:jc w:val="both"/>
      </w:pPr>
      <w:r>
        <w:rPr>
          <w:b/>
          <w:bCs/>
        </w:rPr>
        <w:t>FEL 1:</w:t>
      </w:r>
      <w:r>
        <w:t xml:space="preserve"> Seleção dos ativos, Fontes de dados, Fluxo simplificado do Sistema, Aprovação do Comitê Gestor (Sign off);</w:t>
      </w:r>
    </w:p>
    <w:p w14:paraId="7F50772F" w14:textId="77777777" w:rsidR="004318F6" w:rsidRDefault="00654B9E" w:rsidP="00654B9E">
      <w:pPr>
        <w:spacing w:line="276" w:lineRule="auto"/>
        <w:ind w:left="0"/>
        <w:jc w:val="both"/>
      </w:pPr>
      <w:r>
        <w:rPr>
          <w:b/>
          <w:bCs/>
        </w:rPr>
        <w:t>FEL 2:</w:t>
      </w:r>
      <w:r>
        <w:t xml:space="preserve"> Desenvolvimento ferramentas para coletas dados, Desenvolvimento do Painel Quântico de dados, estimativa de custos para desenvolvimento e operação, prazo implementação e aprovação do Comitê Gestor.</w:t>
      </w:r>
    </w:p>
    <w:p w14:paraId="4CF95244" w14:textId="77777777" w:rsidR="00654B9E" w:rsidRDefault="00654B9E" w:rsidP="00654B9E">
      <w:pPr>
        <w:spacing w:line="276" w:lineRule="auto"/>
        <w:ind w:left="0"/>
        <w:jc w:val="both"/>
      </w:pPr>
      <w:r>
        <w:rPr>
          <w:b/>
          <w:bCs/>
        </w:rPr>
        <w:t>FEL 3:</w:t>
      </w:r>
      <w:r>
        <w:t xml:space="preserve"> Desenvolvimento IA para análise de cada ativo, Desenvolvimento dash por ativo onde está consolidada as análises realizadas, tendência do ativo, riscos, oportunidades etc., elaboração da Cartilha de Riscos com as regras de operação e Aprovação do Comitê Gestor.</w:t>
      </w:r>
    </w:p>
    <w:p w14:paraId="13D5CEDA" w14:textId="5D22B3F0" w:rsidR="00564D87" w:rsidRPr="00654B9E" w:rsidRDefault="00564D87" w:rsidP="00654B9E">
      <w:pPr>
        <w:spacing w:line="276" w:lineRule="auto"/>
        <w:ind w:left="0"/>
        <w:jc w:val="both"/>
      </w:pPr>
      <w:r>
        <w:rPr>
          <w:b/>
          <w:bCs/>
        </w:rPr>
        <w:t>Execução:</w:t>
      </w:r>
      <w:r>
        <w:t xml:space="preserve"> Backtest histórico (1 a 5 anos) com separação in-sample/out-of-sample e walk-forward analysis; teste do Trading System em ambiente demo (mínimo de </w:t>
      </w:r>
      <w:r w:rsidR="00C13E29">
        <w:t>3</w:t>
      </w:r>
      <w:r>
        <w:t xml:space="preserve"> meses </w:t>
      </w:r>
      <w:r w:rsidR="00C13E29">
        <w:t>ou</w:t>
      </w:r>
      <w:r>
        <w:t xml:space="preserve"> número mínimo de trades por ativo, o que ocorrer por último); ajustes e validação do Sistema contra critérios quantitativos pré-definidos; início da operação real. Os critérios de aprovação estão detalhados na Seção 12.</w:t>
      </w:r>
    </w:p>
    <w:p w14:paraId="059CFD13" w14:textId="77777777" w:rsidR="00C13E29" w:rsidRDefault="00C13E29" w:rsidP="00654B9E">
      <w:pPr>
        <w:spacing w:line="276" w:lineRule="auto"/>
        <w:ind w:left="0"/>
        <w:jc w:val="both"/>
        <w:rPr>
          <w:b/>
          <w:bCs/>
          <w:i/>
          <w:iCs/>
          <w:sz w:val="24"/>
          <w:szCs w:val="24"/>
        </w:rPr>
      </w:pPr>
    </w:p>
    <w:p w14:paraId="0C6D3400" w14:textId="175DD40F" w:rsidR="00654B9E" w:rsidRDefault="003677D5" w:rsidP="00654B9E">
      <w:pPr>
        <w:spacing w:line="276" w:lineRule="auto"/>
        <w:ind w:left="0"/>
        <w:jc w:val="both"/>
      </w:pPr>
      <w:r>
        <w:rPr>
          <w:b/>
          <w:bCs/>
          <w:i/>
          <w:iCs/>
          <w:sz w:val="24"/>
          <w:szCs w:val="24"/>
        </w:rPr>
        <w:t xml:space="preserve">IMPORTANTE: A primeira versão deste relatório irá documentar o </w:t>
      </w:r>
      <w:r>
        <w:rPr>
          <w:b/>
          <w:bCs/>
          <w:i/>
          <w:iCs/>
          <w:color w:val="EE0000"/>
          <w:sz w:val="24"/>
          <w:szCs w:val="24"/>
        </w:rPr>
        <w:t>TRADING COMMODITIES ETAPA DE FEL 1</w:t>
      </w:r>
      <w:r>
        <w:rPr>
          <w:b/>
          <w:bCs/>
          <w:i/>
          <w:iCs/>
          <w:sz w:val="24"/>
          <w:szCs w:val="24"/>
        </w:rPr>
        <w:t xml:space="preserve"> e à medida que projeto evoluir o mesmo será atualizado com as demais fases</w:t>
      </w:r>
      <w:r>
        <w:t>.</w:t>
      </w:r>
    </w:p>
    <w:p w14:paraId="54709D52" w14:textId="77777777" w:rsidR="003677D5" w:rsidRPr="00654B9E" w:rsidRDefault="003677D5" w:rsidP="00654B9E">
      <w:pPr>
        <w:spacing w:line="276" w:lineRule="auto"/>
        <w:ind w:left="0"/>
        <w:jc w:val="both"/>
      </w:pPr>
    </w:p>
    <w:p w14:paraId="7F502AE7" w14:textId="77777777" w:rsidR="00654B9E" w:rsidRPr="00654B9E" w:rsidRDefault="003677D5" w:rsidP="00654B9E">
      <w:pPr>
        <w:spacing w:line="276" w:lineRule="auto"/>
        <w:ind w:left="0"/>
        <w:jc w:val="both"/>
        <w:rPr>
          <w:b/>
          <w:bCs/>
        </w:rPr>
      </w:pPr>
      <w:r>
        <w:rPr>
          <w:b/>
          <w:bCs/>
        </w:rPr>
        <w:lastRenderedPageBreak/>
        <w:t>5. TRADING COMMODITIES – FASE FEL 1:</w:t>
      </w:r>
    </w:p>
    <w:p w14:paraId="418AD123" w14:textId="77777777" w:rsidR="00654B9E" w:rsidRPr="00654B9E" w:rsidRDefault="003677D5" w:rsidP="00654B9E">
      <w:pPr>
        <w:spacing w:line="276" w:lineRule="auto"/>
        <w:ind w:left="0"/>
        <w:jc w:val="both"/>
      </w:pPr>
      <w:r>
        <w:t>5.1 Critérios Metodológicos de Seleção dos Ativos</w:t>
      </w:r>
    </w:p>
    <w:p w14:paraId="0585F0E1" w14:textId="77777777" w:rsidR="00654B9E" w:rsidRPr="00654B9E" w:rsidRDefault="00654B9E" w:rsidP="00654B9E">
      <w:pPr>
        <w:spacing w:line="276" w:lineRule="auto"/>
        <w:ind w:left="0"/>
        <w:jc w:val="both"/>
      </w:pPr>
      <w:r>
        <w:t>A triagem dos ativos elegíveis foi balizada por cinco critérios eliminatórios e classificatórios estruturados para assegurar a sustentabilidade das operações de médio prazo:</w:t>
      </w:r>
    </w:p>
    <w:p w14:paraId="7E768DF3" w14:textId="77777777" w:rsidR="00654B9E" w:rsidRPr="00654B9E" w:rsidRDefault="00654B9E" w:rsidP="00654B9E">
      <w:pPr>
        <w:numPr>
          <w:ilvl w:val="0"/>
          <w:numId w:val="15"/>
        </w:numPr>
        <w:spacing w:line="276" w:lineRule="auto"/>
        <w:jc w:val="both"/>
      </w:pPr>
      <w:r>
        <w:rPr>
          <w:b/>
          <w:bCs/>
        </w:rPr>
        <w:t>Liquidez Operacional:</w:t>
      </w:r>
      <w:r>
        <w:t xml:space="preserve"> Volume financeiro diário e profundidade de livro suficientes para absorver entradas e saídas sem slippage excessivo no contrato futuro ativo e no primeiro vencimento subsequente.</w:t>
      </w:r>
    </w:p>
    <w:p w14:paraId="2530958C" w14:textId="77777777" w:rsidR="00654B9E" w:rsidRPr="00654B9E" w:rsidRDefault="00654B9E" w:rsidP="00654B9E">
      <w:pPr>
        <w:numPr>
          <w:ilvl w:val="0"/>
          <w:numId w:val="15"/>
        </w:numPr>
        <w:spacing w:line="276" w:lineRule="auto"/>
        <w:jc w:val="both"/>
      </w:pPr>
      <w:r>
        <w:rPr>
          <w:b/>
          <w:bCs/>
        </w:rPr>
        <w:t>Volatilidade Adequada ao Horizonte:</w:t>
      </w:r>
      <w:r>
        <w:t xml:space="preserve"> Amplitude média diária (ATR) compatível com relações de risco-retorno assimétricas para swings de 3 a 15 dias e posições de 2 a 8 semanas.</w:t>
      </w:r>
    </w:p>
    <w:p w14:paraId="53E5CF7C" w14:textId="77777777" w:rsidR="00654B9E" w:rsidRPr="00654B9E" w:rsidRDefault="00654B9E" w:rsidP="00654B9E">
      <w:pPr>
        <w:numPr>
          <w:ilvl w:val="0"/>
          <w:numId w:val="15"/>
        </w:numPr>
        <w:spacing w:line="276" w:lineRule="auto"/>
        <w:jc w:val="both"/>
      </w:pPr>
      <w:r>
        <w:rPr>
          <w:b/>
          <w:bCs/>
        </w:rPr>
        <w:t>Sazonalidade e Fundamentos Previsíveis:</w:t>
      </w:r>
      <w:r>
        <w:t xml:space="preserve"> Existência de ciclos safristas, padrões climáticos recorrentes e balanços globais de oferta e demanda com histórico estatístico consolidado.</w:t>
      </w:r>
    </w:p>
    <w:p w14:paraId="3255A7A8" w14:textId="77777777" w:rsidR="00654B9E" w:rsidRPr="00654B9E" w:rsidRDefault="00654B9E" w:rsidP="00654B9E">
      <w:pPr>
        <w:numPr>
          <w:ilvl w:val="0"/>
          <w:numId w:val="15"/>
        </w:numPr>
        <w:spacing w:line="276" w:lineRule="auto"/>
        <w:jc w:val="both"/>
      </w:pPr>
      <w:r>
        <w:rPr>
          <w:b/>
          <w:bCs/>
        </w:rPr>
        <w:t>Potencial de Correlação B3 × Internacional</w:t>
      </w:r>
      <w:r>
        <w:t>: Oportunidade de confirmação de sinal cruzada, monitoramento de paridade de exportação e captura de distorções de prêmio entre o mercado doméstico e as bolsas globais.</w:t>
      </w:r>
    </w:p>
    <w:p w14:paraId="1B0DA92E" w14:textId="77777777" w:rsidR="00654B9E" w:rsidRPr="00654B9E" w:rsidRDefault="00654B9E" w:rsidP="00654B9E">
      <w:pPr>
        <w:numPr>
          <w:ilvl w:val="0"/>
          <w:numId w:val="15"/>
        </w:numPr>
        <w:spacing w:line="276" w:lineRule="auto"/>
        <w:jc w:val="both"/>
      </w:pPr>
      <w:r>
        <w:rPr>
          <w:b/>
          <w:bCs/>
        </w:rPr>
        <w:t>Viabilidade Operacional de Contrato:</w:t>
      </w:r>
      <w:r>
        <w:t xml:space="preserve"> Relação eficiente entre exigência de margem de garantia, valor nocional do contrato e tamanho do tick financeiro.</w:t>
      </w:r>
    </w:p>
    <w:p w14:paraId="762018AF" w14:textId="77777777" w:rsidR="00654B9E" w:rsidRDefault="00654B9E" w:rsidP="00654B9E">
      <w:pPr>
        <w:spacing w:line="276" w:lineRule="auto"/>
        <w:ind w:left="0"/>
        <w:jc w:val="both"/>
      </w:pPr>
    </w:p>
    <w:p w14:paraId="485FDCA6" w14:textId="77777777" w:rsidR="00654B9E" w:rsidRPr="00654B9E" w:rsidRDefault="003677D5" w:rsidP="00654B9E">
      <w:pPr>
        <w:spacing w:line="276" w:lineRule="auto"/>
        <w:ind w:left="0"/>
        <w:jc w:val="both"/>
      </w:pPr>
      <w:r>
        <w:t>5.2 Universo Avaliado</w:t>
      </w:r>
    </w:p>
    <w:p w14:paraId="20A09583" w14:textId="77777777" w:rsidR="00654B9E" w:rsidRDefault="00654B9E" w:rsidP="00654B9E">
      <w:pPr>
        <w:spacing w:line="276" w:lineRule="auto"/>
        <w:ind w:left="0"/>
        <w:jc w:val="both"/>
      </w:pPr>
      <w:r>
        <w:t>O processo de triagem técnica submeteu à avaliação exaustiva os contratos negociados no ambiente doméstico da B3 e nos centros globais da CME (Chicago Mercantile Exchange) e da ICE (Intercontinental Exchange):</w:t>
      </w:r>
    </w:p>
    <w:p w14:paraId="4B9487D3" w14:textId="77777777" w:rsidR="00AC34E7" w:rsidRDefault="00AE05E3" w:rsidP="00654B9E">
      <w:pPr>
        <w:spacing w:line="276" w:lineRule="auto"/>
        <w:ind w:left="0"/>
        <w:jc w:val="both"/>
      </w:pPr>
      <w:r>
        <w:t>O objetivo foi a realização de uma análise técnica comparativa entre ativos se forma a selecionar aqueles que atendem ou performam melhor nos requisitos de:</w:t>
      </w:r>
    </w:p>
    <w:p w14:paraId="1C2B7D33" w14:textId="77777777" w:rsidR="00AC34E7" w:rsidRDefault="00AE05E3" w:rsidP="00AE05E3">
      <w:pPr>
        <w:pStyle w:val="PargrafodaLista"/>
        <w:numPr>
          <w:ilvl w:val="0"/>
          <w:numId w:val="25"/>
        </w:numPr>
        <w:spacing w:line="360" w:lineRule="auto"/>
        <w:jc w:val="both"/>
      </w:pPr>
      <w:r>
        <w:rPr>
          <w:b/>
          <w:bCs/>
        </w:rPr>
        <w:t>Liquidez Operacional</w:t>
      </w:r>
    </w:p>
    <w:p w14:paraId="4B6ED54F" w14:textId="77777777" w:rsidR="00AC34E7" w:rsidRDefault="00AE05E3" w:rsidP="00AE05E3">
      <w:pPr>
        <w:pStyle w:val="PargrafodaLista"/>
        <w:numPr>
          <w:ilvl w:val="0"/>
          <w:numId w:val="25"/>
        </w:numPr>
        <w:spacing w:line="360" w:lineRule="auto"/>
        <w:jc w:val="both"/>
      </w:pPr>
      <w:r>
        <w:rPr>
          <w:b/>
          <w:bCs/>
        </w:rPr>
        <w:t>Volatilidade Adequada ao Horizonte</w:t>
      </w:r>
    </w:p>
    <w:p w14:paraId="75FA11FC" w14:textId="77777777" w:rsidR="00AC34E7" w:rsidRDefault="00AE05E3" w:rsidP="00AE05E3">
      <w:pPr>
        <w:pStyle w:val="PargrafodaLista"/>
        <w:numPr>
          <w:ilvl w:val="0"/>
          <w:numId w:val="25"/>
        </w:numPr>
        <w:spacing w:line="360" w:lineRule="auto"/>
        <w:jc w:val="both"/>
      </w:pPr>
      <w:r>
        <w:rPr>
          <w:b/>
          <w:bCs/>
        </w:rPr>
        <w:t>Sazonalidade e Fundamentos Previsíveis</w:t>
      </w:r>
    </w:p>
    <w:p w14:paraId="1590EC08" w14:textId="77777777" w:rsidR="00AC34E7" w:rsidRPr="00AE05E3" w:rsidRDefault="00AE05E3" w:rsidP="00AE05E3">
      <w:pPr>
        <w:pStyle w:val="PargrafodaLista"/>
        <w:numPr>
          <w:ilvl w:val="0"/>
          <w:numId w:val="25"/>
        </w:numPr>
        <w:spacing w:line="360" w:lineRule="auto"/>
        <w:jc w:val="both"/>
        <w:rPr>
          <w:b/>
          <w:bCs/>
        </w:rPr>
      </w:pPr>
      <w:r>
        <w:rPr>
          <w:b/>
          <w:bCs/>
        </w:rPr>
        <w:t>Potencial de Correlação B3 × Internacional</w:t>
      </w:r>
    </w:p>
    <w:p w14:paraId="73BBAF91" w14:textId="77777777" w:rsidR="00AE05E3" w:rsidRPr="00C56936" w:rsidRDefault="00AE05E3" w:rsidP="00AE05E3">
      <w:pPr>
        <w:pStyle w:val="PargrafodaLista"/>
        <w:numPr>
          <w:ilvl w:val="0"/>
          <w:numId w:val="25"/>
        </w:numPr>
        <w:spacing w:line="360" w:lineRule="auto"/>
        <w:jc w:val="both"/>
      </w:pPr>
      <w:r>
        <w:rPr>
          <w:b/>
          <w:bCs/>
        </w:rPr>
        <w:t>Viabilidade Operacional de Contrato</w:t>
      </w:r>
    </w:p>
    <w:p w14:paraId="024B4484" w14:textId="77777777" w:rsidR="00C56936" w:rsidRPr="00654B9E" w:rsidRDefault="00C56936" w:rsidP="00C56936">
      <w:pPr>
        <w:spacing w:line="360" w:lineRule="auto"/>
        <w:jc w:val="both"/>
      </w:pPr>
      <w:r>
        <w:t>Na sequência shortlist avaliado.</w:t>
      </w:r>
    </w:p>
    <w:tbl>
      <w:tblPr>
        <w:tblW w:w="10489"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417"/>
        <w:gridCol w:w="1276"/>
        <w:gridCol w:w="1134"/>
        <w:gridCol w:w="1275"/>
        <w:gridCol w:w="1560"/>
        <w:gridCol w:w="1984"/>
        <w:gridCol w:w="1843"/>
      </w:tblGrid>
      <w:tr w:rsidR="00AC34E7" w:rsidRPr="00C56936" w14:paraId="3EBAF853" w14:textId="77777777" w:rsidTr="00AC34E7">
        <w:tc>
          <w:tcPr>
            <w:tcW w:w="1417"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1C9032BA" w14:textId="77777777" w:rsidR="00AC34E7" w:rsidRPr="00C56936" w:rsidRDefault="00AC34E7" w:rsidP="00C56936">
            <w:pPr>
              <w:spacing w:before="80" w:after="80"/>
              <w:jc w:val="center"/>
            </w:pPr>
            <w:r>
              <w:rPr>
                <w:rFonts w:ascii="Calibri" w:eastAsia="Calibri" w:hAnsi="Calibri" w:cs="Calibri"/>
                <w:b/>
                <w:bCs/>
              </w:rPr>
              <w:t>Ativo</w:t>
            </w:r>
          </w:p>
        </w:tc>
        <w:tc>
          <w:tcPr>
            <w:tcW w:w="127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2F6DAF1" w14:textId="77777777" w:rsidR="00AC34E7" w:rsidRPr="00C56936" w:rsidRDefault="00AC34E7" w:rsidP="00C56936">
            <w:pPr>
              <w:spacing w:before="80" w:after="80"/>
              <w:jc w:val="center"/>
            </w:pPr>
            <w:r>
              <w:rPr>
                <w:rFonts w:ascii="Calibri" w:eastAsia="Calibri" w:hAnsi="Calibri" w:cs="Calibri"/>
                <w:b/>
                <w:bCs/>
              </w:rPr>
              <w:t>Mercado</w:t>
            </w:r>
          </w:p>
        </w:tc>
        <w:tc>
          <w:tcPr>
            <w:tcW w:w="1134"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33A4A6F" w14:textId="77777777" w:rsidR="00AC34E7" w:rsidRPr="00C56936" w:rsidRDefault="00AC34E7" w:rsidP="00C56936">
            <w:pPr>
              <w:spacing w:before="80" w:after="80"/>
              <w:jc w:val="center"/>
            </w:pPr>
            <w:r>
              <w:rPr>
                <w:rFonts w:ascii="Calibri" w:eastAsia="Calibri" w:hAnsi="Calibri" w:cs="Calibri"/>
                <w:b/>
                <w:bCs/>
              </w:rPr>
              <w:t>Código</w:t>
            </w:r>
          </w:p>
        </w:tc>
        <w:tc>
          <w:tcPr>
            <w:tcW w:w="1275"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E4659F7" w14:textId="77777777" w:rsidR="00AC34E7" w:rsidRPr="00C56936" w:rsidRDefault="00AC34E7" w:rsidP="00C56936">
            <w:pPr>
              <w:spacing w:before="80" w:after="80"/>
              <w:jc w:val="center"/>
            </w:pPr>
            <w:r>
              <w:rPr>
                <w:rFonts w:ascii="Calibri" w:eastAsia="Calibri" w:hAnsi="Calibri" w:cs="Calibri"/>
                <w:b/>
                <w:bCs/>
              </w:rPr>
              <w:t>Liquidez</w:t>
            </w:r>
          </w:p>
        </w:tc>
        <w:tc>
          <w:tcPr>
            <w:tcW w:w="15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BF64A2C" w14:textId="77777777" w:rsidR="00AC34E7" w:rsidRPr="00C56936" w:rsidRDefault="00AC34E7" w:rsidP="00C56936">
            <w:pPr>
              <w:spacing w:before="80" w:after="80"/>
              <w:jc w:val="center"/>
            </w:pPr>
            <w:r>
              <w:rPr>
                <w:rFonts w:ascii="Calibri" w:eastAsia="Calibri" w:hAnsi="Calibri" w:cs="Calibri"/>
                <w:b/>
                <w:bCs/>
              </w:rPr>
              <w:t>Volatilidade</w:t>
            </w:r>
          </w:p>
        </w:tc>
        <w:tc>
          <w:tcPr>
            <w:tcW w:w="1984"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28853F9" w14:textId="77777777" w:rsidR="00AC34E7" w:rsidRPr="00C56936" w:rsidRDefault="00AC34E7" w:rsidP="00C56936">
            <w:pPr>
              <w:spacing w:before="80" w:after="80"/>
              <w:jc w:val="center"/>
            </w:pPr>
            <w:r>
              <w:rPr>
                <w:rFonts w:ascii="Calibri" w:eastAsia="Calibri" w:hAnsi="Calibri" w:cs="Calibri"/>
                <w:b/>
                <w:bCs/>
              </w:rPr>
              <w:t>Driver / Sazonalidade Principal</w:t>
            </w:r>
          </w:p>
        </w:tc>
        <w:tc>
          <w:tcPr>
            <w:tcW w:w="184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30A5712" w14:textId="77777777" w:rsidR="00AC34E7" w:rsidRPr="00C56936" w:rsidRDefault="00AC34E7" w:rsidP="00C56936">
            <w:pPr>
              <w:spacing w:before="80" w:after="80"/>
              <w:jc w:val="center"/>
            </w:pPr>
            <w:r>
              <w:rPr>
                <w:rFonts w:ascii="Calibri" w:eastAsia="Calibri" w:hAnsi="Calibri" w:cs="Calibri"/>
                <w:b/>
                <w:bCs/>
              </w:rPr>
              <w:t>Adequação</w:t>
            </w:r>
          </w:p>
        </w:tc>
      </w:tr>
      <w:tr w:rsidR="00AC34E7" w:rsidRPr="00C56936" w14:paraId="10B016D0"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5D55722" w14:textId="77777777" w:rsidR="00AC34E7" w:rsidRPr="00C56936" w:rsidRDefault="00AC34E7" w:rsidP="00C56936">
            <w:pPr>
              <w:spacing w:before="60" w:after="60"/>
              <w:jc w:val="center"/>
              <w:rPr>
                <w:sz w:val="18"/>
                <w:szCs w:val="18"/>
              </w:rPr>
            </w:pPr>
            <w:r>
              <w:rPr>
                <w:rFonts w:ascii="Calibri" w:eastAsia="Calibri" w:hAnsi="Calibri" w:cs="Calibri"/>
                <w:sz w:val="18"/>
                <w:szCs w:val="18"/>
              </w:rPr>
              <w:t>Café Arábica</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47C68B4" w14:textId="77777777" w:rsidR="00AC34E7" w:rsidRPr="00C56936" w:rsidRDefault="00AC34E7" w:rsidP="00C56936">
            <w:pPr>
              <w:spacing w:before="60" w:after="60"/>
              <w:jc w:val="center"/>
              <w:rPr>
                <w:sz w:val="18"/>
                <w:szCs w:val="18"/>
              </w:rPr>
            </w:pPr>
            <w:r>
              <w:rPr>
                <w:rFonts w:ascii="Calibri" w:eastAsia="Calibri" w:hAnsi="Calibri" w:cs="Calibri"/>
                <w:sz w:val="18"/>
                <w:szCs w:val="18"/>
              </w:rPr>
              <w:t>B3</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3C98175" w14:textId="77777777" w:rsidR="00AC34E7" w:rsidRPr="00C56936" w:rsidRDefault="00AC34E7" w:rsidP="00C56936">
            <w:pPr>
              <w:spacing w:before="60" w:after="60"/>
              <w:jc w:val="center"/>
              <w:rPr>
                <w:sz w:val="18"/>
                <w:szCs w:val="18"/>
              </w:rPr>
            </w:pPr>
            <w:r>
              <w:rPr>
                <w:rFonts w:ascii="Calibri" w:eastAsia="Calibri" w:hAnsi="Calibri" w:cs="Calibri"/>
                <w:sz w:val="18"/>
                <w:szCs w:val="18"/>
              </w:rPr>
              <w:t>ICF</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4782498"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020B2D0"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1789601" w14:textId="77777777" w:rsidR="00AC34E7" w:rsidRPr="00C56936" w:rsidRDefault="00AC34E7" w:rsidP="00C56936">
            <w:pPr>
              <w:spacing w:before="60" w:after="60"/>
              <w:jc w:val="center"/>
              <w:rPr>
                <w:sz w:val="18"/>
                <w:szCs w:val="18"/>
              </w:rPr>
            </w:pPr>
            <w:r>
              <w:rPr>
                <w:rFonts w:ascii="Calibri" w:eastAsia="Calibri" w:hAnsi="Calibri" w:cs="Calibri"/>
                <w:sz w:val="18"/>
                <w:szCs w:val="18"/>
              </w:rPr>
              <w:t>Safra brasileira, clima, geadas</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1F5FEF"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(forte) / Position (média)</w:t>
            </w:r>
          </w:p>
        </w:tc>
      </w:tr>
      <w:tr w:rsidR="00AC34E7" w:rsidRPr="00C56936" w14:paraId="0963C47C"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E67EBE0" w14:textId="77777777" w:rsidR="00AC34E7" w:rsidRPr="00C56936" w:rsidRDefault="00AC34E7" w:rsidP="00C56936">
            <w:pPr>
              <w:spacing w:before="60" w:after="60"/>
              <w:jc w:val="center"/>
              <w:rPr>
                <w:sz w:val="18"/>
                <w:szCs w:val="18"/>
              </w:rPr>
            </w:pPr>
            <w:r>
              <w:rPr>
                <w:rFonts w:ascii="Calibri" w:eastAsia="Calibri" w:hAnsi="Calibri" w:cs="Calibri"/>
                <w:sz w:val="18"/>
                <w:szCs w:val="18"/>
              </w:rPr>
              <w:t>Boi Gordo</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D0C0B4" w14:textId="77777777" w:rsidR="00AC34E7" w:rsidRPr="00C56936" w:rsidRDefault="00AC34E7" w:rsidP="00C56936">
            <w:pPr>
              <w:spacing w:before="60" w:after="60"/>
              <w:jc w:val="center"/>
              <w:rPr>
                <w:sz w:val="18"/>
                <w:szCs w:val="18"/>
              </w:rPr>
            </w:pPr>
            <w:r>
              <w:rPr>
                <w:rFonts w:ascii="Calibri" w:eastAsia="Calibri" w:hAnsi="Calibri" w:cs="Calibri"/>
                <w:sz w:val="18"/>
                <w:szCs w:val="18"/>
              </w:rPr>
              <w:t>B3</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7D6213" w14:textId="77777777" w:rsidR="00AC34E7" w:rsidRPr="00C56936" w:rsidRDefault="00AC34E7" w:rsidP="00C56936">
            <w:pPr>
              <w:spacing w:before="60" w:after="60"/>
              <w:jc w:val="center"/>
              <w:rPr>
                <w:sz w:val="18"/>
                <w:szCs w:val="18"/>
              </w:rPr>
            </w:pPr>
            <w:r>
              <w:rPr>
                <w:rFonts w:ascii="Calibri" w:eastAsia="Calibri" w:hAnsi="Calibri" w:cs="Calibri"/>
                <w:sz w:val="18"/>
                <w:szCs w:val="18"/>
              </w:rPr>
              <w:t>BGI</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72864F2" w14:textId="77777777" w:rsidR="00AC34E7" w:rsidRPr="00C56936" w:rsidRDefault="00AC34E7" w:rsidP="00C56936">
            <w:pPr>
              <w:spacing w:before="60" w:after="60"/>
              <w:jc w:val="center"/>
              <w:rPr>
                <w:sz w:val="18"/>
                <w:szCs w:val="18"/>
              </w:rPr>
            </w:pPr>
            <w:r>
              <w:rPr>
                <w:rFonts w:ascii="Calibri" w:eastAsia="Calibri" w:hAnsi="Calibri" w:cs="Calibri"/>
                <w:sz w:val="18"/>
                <w:szCs w:val="18"/>
              </w:rPr>
              <w:t>Muito 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3B55D13" w14:textId="77777777" w:rsidR="00AC34E7" w:rsidRPr="00C56936" w:rsidRDefault="00AC34E7" w:rsidP="00C56936">
            <w:pPr>
              <w:spacing w:before="60" w:after="60"/>
              <w:jc w:val="center"/>
              <w:rPr>
                <w:sz w:val="18"/>
                <w:szCs w:val="18"/>
              </w:rPr>
            </w:pPr>
            <w:r>
              <w:rPr>
                <w:rFonts w:ascii="Calibri" w:eastAsia="Calibri" w:hAnsi="Calibri" w:cs="Calibri"/>
                <w:sz w:val="18"/>
                <w:szCs w:val="18"/>
              </w:rPr>
              <w:t>Média-alta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C06E7A" w14:textId="77777777" w:rsidR="00AC34E7" w:rsidRPr="00C56936" w:rsidRDefault="00AC34E7" w:rsidP="00C56936">
            <w:pPr>
              <w:spacing w:before="60" w:after="60"/>
              <w:jc w:val="center"/>
              <w:rPr>
                <w:sz w:val="18"/>
                <w:szCs w:val="18"/>
              </w:rPr>
            </w:pPr>
            <w:r>
              <w:rPr>
                <w:rFonts w:ascii="Calibri" w:eastAsia="Calibri" w:hAnsi="Calibri" w:cs="Calibri"/>
                <w:sz w:val="18"/>
                <w:szCs w:val="18"/>
              </w:rPr>
              <w:t>Ciclo pecuário, entressafra vs safra</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5B3097" w14:textId="77777777" w:rsidR="00AC34E7" w:rsidRPr="00C56936" w:rsidRDefault="00AC34E7" w:rsidP="00C56936">
            <w:pPr>
              <w:spacing w:before="60" w:after="60"/>
              <w:jc w:val="center"/>
              <w:rPr>
                <w:sz w:val="18"/>
                <w:szCs w:val="18"/>
              </w:rPr>
            </w:pPr>
            <w:r>
              <w:rPr>
                <w:rFonts w:ascii="Calibri" w:eastAsia="Calibri" w:hAnsi="Calibri" w:cs="Calibri"/>
                <w:sz w:val="18"/>
                <w:szCs w:val="18"/>
              </w:rPr>
              <w:t>Position (forte) / Swing (média)</w:t>
            </w:r>
          </w:p>
        </w:tc>
      </w:tr>
      <w:tr w:rsidR="00AC34E7" w:rsidRPr="00C56936" w14:paraId="40B7C17A"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75824B" w14:textId="77777777" w:rsidR="00AC34E7" w:rsidRPr="00C56936" w:rsidRDefault="00AC34E7" w:rsidP="00C56936">
            <w:pPr>
              <w:spacing w:before="60" w:after="60"/>
              <w:jc w:val="center"/>
              <w:rPr>
                <w:sz w:val="18"/>
                <w:szCs w:val="18"/>
              </w:rPr>
            </w:pPr>
            <w:r>
              <w:rPr>
                <w:rFonts w:ascii="Calibri" w:eastAsia="Calibri" w:hAnsi="Calibri" w:cs="Calibri"/>
                <w:sz w:val="18"/>
                <w:szCs w:val="18"/>
              </w:rPr>
              <w:t>Milho</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E144864" w14:textId="77777777" w:rsidR="00AC34E7" w:rsidRPr="00C56936" w:rsidRDefault="00AC34E7" w:rsidP="00C56936">
            <w:pPr>
              <w:spacing w:before="60" w:after="60"/>
              <w:jc w:val="center"/>
              <w:rPr>
                <w:sz w:val="18"/>
                <w:szCs w:val="18"/>
              </w:rPr>
            </w:pPr>
            <w:r>
              <w:rPr>
                <w:rFonts w:ascii="Calibri" w:eastAsia="Calibri" w:hAnsi="Calibri" w:cs="Calibri"/>
                <w:sz w:val="18"/>
                <w:szCs w:val="18"/>
              </w:rPr>
              <w:t>B3</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B2A19AA" w14:textId="77777777" w:rsidR="00AC34E7" w:rsidRPr="00C56936" w:rsidRDefault="00AC34E7" w:rsidP="00C56936">
            <w:pPr>
              <w:spacing w:before="60" w:after="60"/>
              <w:jc w:val="center"/>
              <w:rPr>
                <w:sz w:val="18"/>
                <w:szCs w:val="18"/>
              </w:rPr>
            </w:pPr>
            <w:r>
              <w:rPr>
                <w:rFonts w:ascii="Calibri" w:eastAsia="Calibri" w:hAnsi="Calibri" w:cs="Calibri"/>
                <w:sz w:val="18"/>
                <w:szCs w:val="18"/>
              </w:rPr>
              <w:t>CCM</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2779D5" w14:textId="77777777" w:rsidR="00AC34E7" w:rsidRPr="00C56936" w:rsidRDefault="00AC34E7" w:rsidP="00C56936">
            <w:pPr>
              <w:spacing w:before="60" w:after="60"/>
              <w:jc w:val="center"/>
              <w:rPr>
                <w:sz w:val="18"/>
                <w:szCs w:val="18"/>
              </w:rPr>
            </w:pPr>
            <w:r>
              <w:rPr>
                <w:rFonts w:ascii="Calibri" w:eastAsia="Calibri" w:hAnsi="Calibri" w:cs="Calibri"/>
                <w:sz w:val="18"/>
                <w:szCs w:val="18"/>
              </w:rPr>
              <w:t>Boa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A79A982" w14:textId="77777777" w:rsidR="00AC34E7" w:rsidRPr="00C56936" w:rsidRDefault="00AC34E7" w:rsidP="00C56936">
            <w:pPr>
              <w:spacing w:before="60" w:after="60"/>
              <w:jc w:val="center"/>
              <w:rPr>
                <w:sz w:val="18"/>
                <w:szCs w:val="18"/>
              </w:rPr>
            </w:pPr>
            <w:r>
              <w:rPr>
                <w:rFonts w:ascii="Calibri" w:eastAsia="Calibri" w:hAnsi="Calibri" w:cs="Calibri"/>
                <w:sz w:val="18"/>
                <w:szCs w:val="18"/>
              </w:rPr>
              <w:t>Média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68C4DB" w14:textId="77777777" w:rsidR="00AC34E7" w:rsidRPr="00C56936" w:rsidRDefault="00AC34E7" w:rsidP="00C56936">
            <w:pPr>
              <w:spacing w:before="60" w:after="60"/>
              <w:jc w:val="center"/>
              <w:rPr>
                <w:sz w:val="18"/>
                <w:szCs w:val="18"/>
              </w:rPr>
            </w:pPr>
            <w:r>
              <w:rPr>
                <w:rFonts w:ascii="Calibri" w:eastAsia="Calibri" w:hAnsi="Calibri" w:cs="Calibri"/>
                <w:sz w:val="18"/>
                <w:szCs w:val="18"/>
              </w:rPr>
              <w:t>Safrinha, plantio EUA</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54DD3A"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(forte)</w:t>
            </w:r>
          </w:p>
        </w:tc>
      </w:tr>
      <w:tr w:rsidR="00AC34E7" w:rsidRPr="00C56936" w14:paraId="362FCFB2"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4864321" w14:textId="77777777" w:rsidR="00AC34E7" w:rsidRPr="00C56936" w:rsidRDefault="00AC34E7" w:rsidP="00C56936">
            <w:pPr>
              <w:spacing w:before="60" w:after="60"/>
              <w:jc w:val="center"/>
              <w:rPr>
                <w:sz w:val="18"/>
                <w:szCs w:val="18"/>
              </w:rPr>
            </w:pPr>
            <w:r>
              <w:rPr>
                <w:rFonts w:ascii="Calibri" w:eastAsia="Calibri" w:hAnsi="Calibri" w:cs="Calibri"/>
                <w:sz w:val="18"/>
                <w:szCs w:val="18"/>
              </w:rPr>
              <w:lastRenderedPageBreak/>
              <w:t>Etanol</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DCA32B7" w14:textId="77777777" w:rsidR="00AC34E7" w:rsidRPr="00C56936" w:rsidRDefault="00AC34E7" w:rsidP="00C56936">
            <w:pPr>
              <w:spacing w:before="60" w:after="60"/>
              <w:jc w:val="center"/>
              <w:rPr>
                <w:sz w:val="18"/>
                <w:szCs w:val="18"/>
              </w:rPr>
            </w:pPr>
            <w:r>
              <w:rPr>
                <w:rFonts w:ascii="Calibri" w:eastAsia="Calibri" w:hAnsi="Calibri" w:cs="Calibri"/>
                <w:sz w:val="18"/>
                <w:szCs w:val="18"/>
              </w:rPr>
              <w:t>B3</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1085546" w14:textId="77777777" w:rsidR="00AC34E7" w:rsidRPr="00C56936" w:rsidRDefault="00AC34E7" w:rsidP="00C56936">
            <w:pPr>
              <w:spacing w:before="60" w:after="60"/>
              <w:jc w:val="center"/>
              <w:rPr>
                <w:sz w:val="18"/>
                <w:szCs w:val="18"/>
              </w:rPr>
            </w:pPr>
            <w:r>
              <w:rPr>
                <w:rFonts w:ascii="Calibri" w:eastAsia="Calibri" w:hAnsi="Calibri" w:cs="Calibri"/>
                <w:sz w:val="18"/>
                <w:szCs w:val="18"/>
              </w:rPr>
              <w:t>ETH</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7BC1A25" w14:textId="77777777" w:rsidR="00AC34E7" w:rsidRPr="00C56936" w:rsidRDefault="00AC34E7" w:rsidP="00C56936">
            <w:pPr>
              <w:spacing w:before="60" w:after="60"/>
              <w:jc w:val="center"/>
              <w:rPr>
                <w:sz w:val="18"/>
                <w:szCs w:val="18"/>
              </w:rPr>
            </w:pPr>
            <w:r>
              <w:rPr>
                <w:rFonts w:ascii="Calibri" w:eastAsia="Calibri" w:hAnsi="Calibri" w:cs="Calibri"/>
                <w:sz w:val="18"/>
                <w:szCs w:val="18"/>
              </w:rPr>
              <w:t>Média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643F4BA" w14:textId="77777777" w:rsidR="00AC34E7" w:rsidRPr="00C56936" w:rsidRDefault="00AC34E7" w:rsidP="00C56936">
            <w:pPr>
              <w:spacing w:before="60" w:after="60"/>
              <w:jc w:val="center"/>
              <w:rPr>
                <w:sz w:val="18"/>
                <w:szCs w:val="18"/>
              </w:rPr>
            </w:pPr>
            <w:r>
              <w:rPr>
                <w:rFonts w:ascii="Calibri" w:eastAsia="Calibri" w:hAnsi="Calibri" w:cs="Calibri"/>
                <w:sz w:val="18"/>
                <w:szCs w:val="18"/>
              </w:rPr>
              <w:t>Média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106400" w14:textId="77777777" w:rsidR="00AC34E7" w:rsidRPr="00C56936" w:rsidRDefault="00AC34E7" w:rsidP="00C56936">
            <w:pPr>
              <w:spacing w:before="60" w:after="60"/>
              <w:jc w:val="center"/>
              <w:rPr>
                <w:sz w:val="18"/>
                <w:szCs w:val="18"/>
              </w:rPr>
            </w:pPr>
            <w:r>
              <w:rPr>
                <w:rFonts w:ascii="Calibri" w:eastAsia="Calibri" w:hAnsi="Calibri" w:cs="Calibri"/>
                <w:sz w:val="18"/>
                <w:szCs w:val="18"/>
              </w:rPr>
              <w:t>Safra de cana, petróleo</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7D94B70"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(média)</w:t>
            </w:r>
          </w:p>
        </w:tc>
      </w:tr>
      <w:tr w:rsidR="00AC34E7" w:rsidRPr="00C56936" w14:paraId="064F2EA6"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33FA87E" w14:textId="77777777" w:rsidR="00AC34E7" w:rsidRPr="00C56936" w:rsidRDefault="00AC34E7" w:rsidP="00C56936">
            <w:pPr>
              <w:spacing w:before="60" w:after="60"/>
              <w:jc w:val="center"/>
              <w:rPr>
                <w:sz w:val="18"/>
                <w:szCs w:val="18"/>
              </w:rPr>
            </w:pPr>
            <w:r>
              <w:rPr>
                <w:rFonts w:ascii="Calibri" w:eastAsia="Calibri" w:hAnsi="Calibri" w:cs="Calibri"/>
                <w:sz w:val="18"/>
                <w:szCs w:val="18"/>
              </w:rPr>
              <w:t>Café Conilon</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C2FD8E5" w14:textId="77777777" w:rsidR="00AC34E7" w:rsidRPr="00C56936" w:rsidRDefault="00AC34E7" w:rsidP="00C56936">
            <w:pPr>
              <w:spacing w:before="60" w:after="60"/>
              <w:jc w:val="center"/>
              <w:rPr>
                <w:sz w:val="18"/>
                <w:szCs w:val="18"/>
              </w:rPr>
            </w:pPr>
            <w:r>
              <w:rPr>
                <w:rFonts w:ascii="Calibri" w:eastAsia="Calibri" w:hAnsi="Calibri" w:cs="Calibri"/>
                <w:sz w:val="18"/>
                <w:szCs w:val="18"/>
              </w:rPr>
              <w:t>B3</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2A08AFA" w14:textId="77777777" w:rsidR="00AC34E7" w:rsidRPr="00C56936" w:rsidRDefault="00AC34E7" w:rsidP="00C56936">
            <w:pPr>
              <w:spacing w:before="60" w:after="60"/>
              <w:jc w:val="center"/>
              <w:rPr>
                <w:sz w:val="18"/>
                <w:szCs w:val="18"/>
              </w:rPr>
            </w:pPr>
            <w:r>
              <w:rPr>
                <w:rFonts w:ascii="Calibri" w:eastAsia="Calibri" w:hAnsi="Calibri" w:cs="Calibri"/>
                <w:sz w:val="18"/>
                <w:szCs w:val="18"/>
              </w:rPr>
              <w:t>CNL</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008518" w14:textId="77777777" w:rsidR="00AC34E7" w:rsidRPr="00C56936" w:rsidRDefault="00AC34E7" w:rsidP="00C56936">
            <w:pPr>
              <w:spacing w:before="60" w:after="60"/>
              <w:jc w:val="center"/>
              <w:rPr>
                <w:sz w:val="18"/>
                <w:szCs w:val="18"/>
              </w:rPr>
            </w:pPr>
            <w:r>
              <w:rPr>
                <w:rFonts w:ascii="Calibri" w:eastAsia="Calibri" w:hAnsi="Calibri" w:cs="Calibri"/>
                <w:sz w:val="18"/>
                <w:szCs w:val="18"/>
              </w:rPr>
              <w:t>Em formação (liquidez efetiva praticamente nula; confirmar código e negociação junto à B3)</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2FEAF53"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98F98A" w14:textId="77777777" w:rsidR="00AC34E7" w:rsidRPr="00C56936" w:rsidRDefault="00AC34E7" w:rsidP="00C56936">
            <w:pPr>
              <w:spacing w:before="60" w:after="60"/>
              <w:jc w:val="center"/>
              <w:rPr>
                <w:sz w:val="18"/>
                <w:szCs w:val="18"/>
              </w:rPr>
            </w:pPr>
            <w:r>
              <w:rPr>
                <w:rFonts w:ascii="Calibri" w:eastAsia="Calibri" w:hAnsi="Calibri" w:cs="Calibri"/>
                <w:sz w:val="18"/>
                <w:szCs w:val="18"/>
              </w:rPr>
              <w:t>Clima ES/BA</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A9FCAD" w14:textId="77777777" w:rsidR="00AC34E7" w:rsidRPr="00C56936" w:rsidRDefault="00AC34E7" w:rsidP="00C56936">
            <w:pPr>
              <w:spacing w:before="60" w:after="60"/>
              <w:jc w:val="center"/>
              <w:rPr>
                <w:sz w:val="18"/>
                <w:szCs w:val="18"/>
              </w:rPr>
            </w:pPr>
            <w:r>
              <w:rPr>
                <w:rFonts w:ascii="Calibri" w:eastAsia="Calibri" w:hAnsi="Calibri" w:cs="Calibri"/>
                <w:sz w:val="18"/>
                <w:szCs w:val="18"/>
              </w:rPr>
              <w:t>Observar</w:t>
            </w:r>
          </w:p>
        </w:tc>
      </w:tr>
      <w:tr w:rsidR="00AC34E7" w:rsidRPr="00C56936" w14:paraId="0A9CEA40"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6BD59D1" w14:textId="77777777" w:rsidR="00AC34E7" w:rsidRPr="00C56936" w:rsidRDefault="00AC34E7" w:rsidP="00C56936">
            <w:pPr>
              <w:spacing w:before="60" w:after="60"/>
              <w:jc w:val="center"/>
              <w:rPr>
                <w:sz w:val="18"/>
                <w:szCs w:val="18"/>
              </w:rPr>
            </w:pPr>
            <w:r>
              <w:rPr>
                <w:rFonts w:ascii="Calibri" w:eastAsia="Calibri" w:hAnsi="Calibri" w:cs="Calibri"/>
                <w:sz w:val="18"/>
                <w:szCs w:val="18"/>
              </w:rPr>
              <w:t>Soja</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2B73A7" w14:textId="77777777" w:rsidR="00AC34E7" w:rsidRPr="00C56936" w:rsidRDefault="00AC34E7" w:rsidP="00C56936">
            <w:pPr>
              <w:spacing w:before="60" w:after="60"/>
              <w:jc w:val="center"/>
              <w:rPr>
                <w:sz w:val="18"/>
                <w:szCs w:val="18"/>
              </w:rPr>
            </w:pPr>
            <w:r>
              <w:rPr>
                <w:rFonts w:ascii="Calibri" w:eastAsia="Calibri" w:hAnsi="Calibri" w:cs="Calibri"/>
                <w:sz w:val="18"/>
                <w:szCs w:val="18"/>
              </w:rPr>
              <w:t>CME</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300A782" w14:textId="77777777" w:rsidR="00AC34E7" w:rsidRPr="00C56936" w:rsidRDefault="00AC34E7" w:rsidP="00C56936">
            <w:pPr>
              <w:spacing w:before="60" w:after="60"/>
              <w:jc w:val="center"/>
              <w:rPr>
                <w:sz w:val="18"/>
                <w:szCs w:val="18"/>
              </w:rPr>
            </w:pPr>
            <w:r>
              <w:rPr>
                <w:rFonts w:ascii="Calibri" w:eastAsia="Calibri" w:hAnsi="Calibri" w:cs="Calibri"/>
                <w:sz w:val="18"/>
                <w:szCs w:val="18"/>
              </w:rPr>
              <w:t>ZS</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26F7E5" w14:textId="77777777" w:rsidR="00AC34E7" w:rsidRPr="00C56936" w:rsidRDefault="00AC34E7" w:rsidP="00C56936">
            <w:pPr>
              <w:spacing w:before="60" w:after="60"/>
              <w:jc w:val="center"/>
              <w:rPr>
                <w:sz w:val="18"/>
                <w:szCs w:val="18"/>
              </w:rPr>
            </w:pPr>
            <w:r>
              <w:rPr>
                <w:rFonts w:ascii="Calibri" w:eastAsia="Calibri" w:hAnsi="Calibri" w:cs="Calibri"/>
                <w:sz w:val="18"/>
                <w:szCs w:val="18"/>
              </w:rPr>
              <w:t>Muito 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1010BF2" w14:textId="77777777" w:rsidR="00AC34E7" w:rsidRPr="00C56936" w:rsidRDefault="00AC34E7" w:rsidP="00C56936">
            <w:pPr>
              <w:spacing w:before="60" w:after="60"/>
              <w:jc w:val="center"/>
              <w:rPr>
                <w:sz w:val="18"/>
                <w:szCs w:val="18"/>
              </w:rPr>
            </w:pPr>
            <w:r>
              <w:rPr>
                <w:rFonts w:ascii="Calibri" w:eastAsia="Calibri" w:hAnsi="Calibri" w:cs="Calibri"/>
                <w:sz w:val="18"/>
                <w:szCs w:val="18"/>
              </w:rPr>
              <w:t>Média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0341137" w14:textId="77777777" w:rsidR="00AC34E7" w:rsidRPr="00C56936" w:rsidRDefault="00AC34E7" w:rsidP="00C56936">
            <w:pPr>
              <w:spacing w:before="60" w:after="60"/>
              <w:jc w:val="center"/>
              <w:rPr>
                <w:sz w:val="18"/>
                <w:szCs w:val="18"/>
              </w:rPr>
            </w:pPr>
            <w:r>
              <w:rPr>
                <w:rFonts w:ascii="Calibri" w:eastAsia="Calibri" w:hAnsi="Calibri" w:cs="Calibri"/>
                <w:sz w:val="18"/>
                <w:szCs w:val="18"/>
              </w:rPr>
              <w:t>Safra EUA/Brasil, clima</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853DB3"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(forte) / Position (forte)</w:t>
            </w:r>
          </w:p>
        </w:tc>
      </w:tr>
      <w:tr w:rsidR="00AC34E7" w:rsidRPr="00C56936" w14:paraId="0E02BE0E"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D35425" w14:textId="77777777" w:rsidR="00AC34E7" w:rsidRPr="00C56936" w:rsidRDefault="00AC34E7" w:rsidP="00C56936">
            <w:pPr>
              <w:spacing w:before="60" w:after="60"/>
              <w:jc w:val="center"/>
              <w:rPr>
                <w:sz w:val="18"/>
                <w:szCs w:val="18"/>
              </w:rPr>
            </w:pPr>
            <w:r>
              <w:rPr>
                <w:rFonts w:ascii="Calibri" w:eastAsia="Calibri" w:hAnsi="Calibri" w:cs="Calibri"/>
                <w:sz w:val="18"/>
                <w:szCs w:val="18"/>
              </w:rPr>
              <w:t>Ouro</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64FE071" w14:textId="77777777" w:rsidR="00AC34E7" w:rsidRPr="00C56936" w:rsidRDefault="00AC34E7" w:rsidP="00C56936">
            <w:pPr>
              <w:spacing w:before="60" w:after="60"/>
              <w:jc w:val="center"/>
              <w:rPr>
                <w:sz w:val="18"/>
                <w:szCs w:val="18"/>
              </w:rPr>
            </w:pPr>
            <w:r>
              <w:rPr>
                <w:rFonts w:ascii="Calibri" w:eastAsia="Calibri" w:hAnsi="Calibri" w:cs="Calibri"/>
                <w:sz w:val="18"/>
                <w:szCs w:val="18"/>
              </w:rPr>
              <w:t>CME</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621017" w14:textId="77777777" w:rsidR="00AC34E7" w:rsidRPr="00C56936" w:rsidRDefault="00AC34E7" w:rsidP="00C56936">
            <w:pPr>
              <w:spacing w:before="60" w:after="60"/>
              <w:jc w:val="center"/>
              <w:rPr>
                <w:sz w:val="18"/>
                <w:szCs w:val="18"/>
              </w:rPr>
            </w:pPr>
            <w:r>
              <w:rPr>
                <w:rFonts w:ascii="Calibri" w:eastAsia="Calibri" w:hAnsi="Calibri" w:cs="Calibri"/>
                <w:sz w:val="18"/>
                <w:szCs w:val="18"/>
              </w:rPr>
              <w:t>GC</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A100F4E" w14:textId="77777777" w:rsidR="00AC34E7" w:rsidRPr="00C56936" w:rsidRDefault="00AC34E7" w:rsidP="00C56936">
            <w:pPr>
              <w:spacing w:before="60" w:after="60"/>
              <w:jc w:val="center"/>
              <w:rPr>
                <w:sz w:val="18"/>
                <w:szCs w:val="18"/>
              </w:rPr>
            </w:pPr>
            <w:r>
              <w:rPr>
                <w:rFonts w:ascii="Calibri" w:eastAsia="Calibri" w:hAnsi="Calibri" w:cs="Calibri"/>
                <w:sz w:val="18"/>
                <w:szCs w:val="18"/>
              </w:rPr>
              <w:t>Muito 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5281215" w14:textId="77777777" w:rsidR="00AC34E7" w:rsidRPr="00C56936" w:rsidRDefault="00AC34E7" w:rsidP="00C56936">
            <w:pPr>
              <w:spacing w:before="60" w:after="60"/>
              <w:jc w:val="center"/>
              <w:rPr>
                <w:sz w:val="18"/>
                <w:szCs w:val="18"/>
              </w:rPr>
            </w:pPr>
            <w:r>
              <w:rPr>
                <w:rFonts w:ascii="Calibri" w:eastAsia="Calibri" w:hAnsi="Calibri" w:cs="Calibri"/>
                <w:sz w:val="18"/>
                <w:szCs w:val="18"/>
              </w:rPr>
              <w:t>Média-alta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4A74EF" w14:textId="77777777" w:rsidR="00AC34E7" w:rsidRPr="00C56936" w:rsidRDefault="00AC34E7" w:rsidP="00C56936">
            <w:pPr>
              <w:spacing w:before="60" w:after="60"/>
              <w:jc w:val="center"/>
              <w:rPr>
                <w:sz w:val="18"/>
                <w:szCs w:val="18"/>
              </w:rPr>
            </w:pPr>
            <w:r>
              <w:rPr>
                <w:rFonts w:ascii="Calibri" w:eastAsia="Calibri" w:hAnsi="Calibri" w:cs="Calibri"/>
                <w:sz w:val="18"/>
                <w:szCs w:val="18"/>
              </w:rPr>
              <w:t>Juros reais, dólar, geopolítica</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C74F5B3"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(forte) / Position (forte)</w:t>
            </w:r>
          </w:p>
        </w:tc>
      </w:tr>
      <w:tr w:rsidR="00AC34E7" w:rsidRPr="00C56936" w14:paraId="6300313E"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41D363" w14:textId="77777777" w:rsidR="00AC34E7" w:rsidRPr="00C56936" w:rsidRDefault="00AC34E7" w:rsidP="00C56936">
            <w:pPr>
              <w:spacing w:before="60" w:after="60"/>
              <w:jc w:val="center"/>
              <w:rPr>
                <w:sz w:val="18"/>
                <w:szCs w:val="18"/>
              </w:rPr>
            </w:pPr>
            <w:r>
              <w:rPr>
                <w:rFonts w:ascii="Calibri" w:eastAsia="Calibri" w:hAnsi="Calibri" w:cs="Calibri"/>
                <w:sz w:val="18"/>
                <w:szCs w:val="18"/>
              </w:rPr>
              <w:t>Petróleo WTI</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A574E8F" w14:textId="77777777" w:rsidR="00AC34E7" w:rsidRPr="00C56936" w:rsidRDefault="00AC34E7" w:rsidP="00C56936">
            <w:pPr>
              <w:spacing w:before="60" w:after="60"/>
              <w:jc w:val="center"/>
              <w:rPr>
                <w:sz w:val="18"/>
                <w:szCs w:val="18"/>
              </w:rPr>
            </w:pPr>
            <w:r>
              <w:rPr>
                <w:rFonts w:ascii="Calibri" w:eastAsia="Calibri" w:hAnsi="Calibri" w:cs="Calibri"/>
                <w:sz w:val="18"/>
                <w:szCs w:val="18"/>
              </w:rPr>
              <w:t>CME</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26DBCBC" w14:textId="77777777" w:rsidR="00AC34E7" w:rsidRPr="00C56936" w:rsidRDefault="00AC34E7" w:rsidP="00C56936">
            <w:pPr>
              <w:spacing w:before="60" w:after="60"/>
              <w:jc w:val="center"/>
              <w:rPr>
                <w:sz w:val="18"/>
                <w:szCs w:val="18"/>
              </w:rPr>
            </w:pPr>
            <w:r>
              <w:rPr>
                <w:rFonts w:ascii="Calibri" w:eastAsia="Calibri" w:hAnsi="Calibri" w:cs="Calibri"/>
                <w:sz w:val="18"/>
                <w:szCs w:val="18"/>
              </w:rPr>
              <w:t>CL</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6EE4AA5" w14:textId="77777777" w:rsidR="00AC34E7" w:rsidRPr="00C56936" w:rsidRDefault="00AC34E7" w:rsidP="00C56936">
            <w:pPr>
              <w:spacing w:before="60" w:after="60"/>
              <w:jc w:val="center"/>
              <w:rPr>
                <w:sz w:val="18"/>
                <w:szCs w:val="18"/>
              </w:rPr>
            </w:pPr>
            <w:r>
              <w:rPr>
                <w:rFonts w:ascii="Calibri" w:eastAsia="Calibri" w:hAnsi="Calibri" w:cs="Calibri"/>
                <w:sz w:val="18"/>
                <w:szCs w:val="18"/>
              </w:rPr>
              <w:t>Muito 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EB26751"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D32844A" w14:textId="77777777" w:rsidR="00AC34E7" w:rsidRPr="00C56936" w:rsidRDefault="00AC34E7" w:rsidP="00C56936">
            <w:pPr>
              <w:spacing w:before="60" w:after="60"/>
              <w:jc w:val="center"/>
              <w:rPr>
                <w:sz w:val="18"/>
                <w:szCs w:val="18"/>
              </w:rPr>
            </w:pPr>
            <w:r>
              <w:rPr>
                <w:rFonts w:ascii="Calibri" w:eastAsia="Calibri" w:hAnsi="Calibri" w:cs="Calibri"/>
                <w:sz w:val="18"/>
                <w:szCs w:val="18"/>
              </w:rPr>
              <w:t>OPEP+, estoques, geopolítica</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609DA15"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(forte)</w:t>
            </w:r>
          </w:p>
        </w:tc>
      </w:tr>
      <w:tr w:rsidR="00AC34E7" w:rsidRPr="00C56936" w14:paraId="4C886F80"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96DFAA8" w14:textId="77777777" w:rsidR="00AC34E7" w:rsidRPr="00C56936" w:rsidRDefault="00AC34E7" w:rsidP="00C56936">
            <w:pPr>
              <w:spacing w:before="60" w:after="60"/>
              <w:jc w:val="center"/>
              <w:rPr>
                <w:sz w:val="18"/>
                <w:szCs w:val="18"/>
              </w:rPr>
            </w:pPr>
            <w:r>
              <w:rPr>
                <w:rFonts w:ascii="Calibri" w:eastAsia="Calibri" w:hAnsi="Calibri" w:cs="Calibri"/>
                <w:sz w:val="18"/>
                <w:szCs w:val="18"/>
              </w:rPr>
              <w:t>Gás Natural</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35BE6C" w14:textId="77777777" w:rsidR="00AC34E7" w:rsidRPr="00C56936" w:rsidRDefault="00AC34E7" w:rsidP="00C56936">
            <w:pPr>
              <w:spacing w:before="60" w:after="60"/>
              <w:jc w:val="center"/>
              <w:rPr>
                <w:sz w:val="18"/>
                <w:szCs w:val="18"/>
              </w:rPr>
            </w:pPr>
            <w:r>
              <w:rPr>
                <w:rFonts w:ascii="Calibri" w:eastAsia="Calibri" w:hAnsi="Calibri" w:cs="Calibri"/>
                <w:sz w:val="18"/>
                <w:szCs w:val="18"/>
              </w:rPr>
              <w:t>CME</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7D70256" w14:textId="77777777" w:rsidR="00AC34E7" w:rsidRPr="00C56936" w:rsidRDefault="00AC34E7" w:rsidP="00C56936">
            <w:pPr>
              <w:spacing w:before="60" w:after="60"/>
              <w:jc w:val="center"/>
              <w:rPr>
                <w:sz w:val="18"/>
                <w:szCs w:val="18"/>
              </w:rPr>
            </w:pPr>
            <w:r>
              <w:rPr>
                <w:rFonts w:ascii="Calibri" w:eastAsia="Calibri" w:hAnsi="Calibri" w:cs="Calibri"/>
                <w:sz w:val="18"/>
                <w:szCs w:val="18"/>
              </w:rPr>
              <w:t>NG</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E817390"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73B1861" w14:textId="77777777" w:rsidR="00AC34E7" w:rsidRPr="00C56936" w:rsidRDefault="00AC34E7" w:rsidP="00C56936">
            <w:pPr>
              <w:spacing w:before="60" w:after="60"/>
              <w:jc w:val="center"/>
              <w:rPr>
                <w:sz w:val="18"/>
                <w:szCs w:val="18"/>
              </w:rPr>
            </w:pPr>
            <w:r>
              <w:rPr>
                <w:rFonts w:ascii="Calibri" w:eastAsia="Calibri" w:hAnsi="Calibri" w:cs="Calibri"/>
                <w:sz w:val="18"/>
                <w:szCs w:val="18"/>
              </w:rPr>
              <w:t>Muito alta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1231C80" w14:textId="77777777" w:rsidR="00AC34E7" w:rsidRPr="00C56936" w:rsidRDefault="00AC34E7" w:rsidP="00C56936">
            <w:pPr>
              <w:spacing w:before="60" w:after="60"/>
              <w:jc w:val="center"/>
              <w:rPr>
                <w:sz w:val="18"/>
                <w:szCs w:val="18"/>
              </w:rPr>
            </w:pPr>
            <w:r>
              <w:rPr>
                <w:rFonts w:ascii="Calibri" w:eastAsia="Calibri" w:hAnsi="Calibri" w:cs="Calibri"/>
                <w:sz w:val="18"/>
                <w:szCs w:val="18"/>
              </w:rPr>
              <w:t>Clima, estoques</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093D7C"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(média, risco alto)</w:t>
            </w:r>
          </w:p>
        </w:tc>
      </w:tr>
      <w:tr w:rsidR="00AC34E7" w:rsidRPr="00C56936" w14:paraId="4F72BCE6"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2A56D8" w14:textId="77777777" w:rsidR="00AC34E7" w:rsidRPr="00C56936" w:rsidRDefault="00AC34E7" w:rsidP="00C56936">
            <w:pPr>
              <w:spacing w:before="60" w:after="60"/>
              <w:jc w:val="center"/>
              <w:rPr>
                <w:sz w:val="18"/>
                <w:szCs w:val="18"/>
              </w:rPr>
            </w:pPr>
            <w:r>
              <w:rPr>
                <w:rFonts w:ascii="Calibri" w:eastAsia="Calibri" w:hAnsi="Calibri" w:cs="Calibri"/>
                <w:sz w:val="18"/>
                <w:szCs w:val="18"/>
              </w:rPr>
              <w:t>Café</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527209" w14:textId="77777777" w:rsidR="00AC34E7" w:rsidRPr="00C56936" w:rsidRDefault="00AC34E7" w:rsidP="00C56936">
            <w:pPr>
              <w:spacing w:before="60" w:after="60"/>
              <w:jc w:val="center"/>
              <w:rPr>
                <w:sz w:val="18"/>
                <w:szCs w:val="18"/>
              </w:rPr>
            </w:pPr>
            <w:r>
              <w:rPr>
                <w:rFonts w:ascii="Calibri" w:eastAsia="Calibri" w:hAnsi="Calibri" w:cs="Calibri"/>
                <w:sz w:val="18"/>
                <w:szCs w:val="18"/>
              </w:rPr>
              <w:t>ICE</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EDADBD" w14:textId="77777777" w:rsidR="00AC34E7" w:rsidRPr="00C56936" w:rsidRDefault="00AC34E7" w:rsidP="00C56936">
            <w:pPr>
              <w:spacing w:before="60" w:after="60"/>
              <w:jc w:val="center"/>
              <w:rPr>
                <w:sz w:val="18"/>
                <w:szCs w:val="18"/>
              </w:rPr>
            </w:pPr>
            <w:r>
              <w:rPr>
                <w:rFonts w:ascii="Calibri" w:eastAsia="Calibri" w:hAnsi="Calibri" w:cs="Calibri"/>
                <w:sz w:val="18"/>
                <w:szCs w:val="18"/>
              </w:rPr>
              <w:t>KC</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22F3022"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7566795"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8D0BA29" w14:textId="77777777" w:rsidR="00AC34E7" w:rsidRPr="00C56936" w:rsidRDefault="00AC34E7" w:rsidP="00C56936">
            <w:pPr>
              <w:spacing w:before="60" w:after="60"/>
              <w:jc w:val="center"/>
              <w:rPr>
                <w:sz w:val="18"/>
                <w:szCs w:val="18"/>
              </w:rPr>
            </w:pPr>
            <w:r>
              <w:rPr>
                <w:rFonts w:ascii="Calibri" w:eastAsia="Calibri" w:hAnsi="Calibri" w:cs="Calibri"/>
                <w:sz w:val="18"/>
                <w:szCs w:val="18"/>
              </w:rPr>
              <w:t>Correlação com ICF</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A829AA1"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(forte)</w:t>
            </w:r>
          </w:p>
        </w:tc>
      </w:tr>
      <w:tr w:rsidR="00AC34E7" w:rsidRPr="00C56936" w14:paraId="627E791E"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C5960C" w14:textId="77777777" w:rsidR="00AC34E7" w:rsidRPr="00C56936" w:rsidRDefault="00AC34E7" w:rsidP="00C56936">
            <w:pPr>
              <w:spacing w:before="60" w:after="60"/>
              <w:jc w:val="center"/>
              <w:rPr>
                <w:sz w:val="18"/>
                <w:szCs w:val="18"/>
              </w:rPr>
            </w:pPr>
            <w:r>
              <w:rPr>
                <w:rFonts w:ascii="Calibri" w:eastAsia="Calibri" w:hAnsi="Calibri" w:cs="Calibri"/>
                <w:sz w:val="18"/>
                <w:szCs w:val="18"/>
              </w:rPr>
              <w:t>Boi Vivo</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A1A4A09" w14:textId="77777777" w:rsidR="00AC34E7" w:rsidRPr="00C56936" w:rsidRDefault="00AC34E7" w:rsidP="00C56936">
            <w:pPr>
              <w:spacing w:before="60" w:after="60"/>
              <w:jc w:val="center"/>
              <w:rPr>
                <w:sz w:val="18"/>
                <w:szCs w:val="18"/>
              </w:rPr>
            </w:pPr>
            <w:r>
              <w:rPr>
                <w:rFonts w:ascii="Calibri" w:eastAsia="Calibri" w:hAnsi="Calibri" w:cs="Calibri"/>
                <w:sz w:val="18"/>
                <w:szCs w:val="18"/>
              </w:rPr>
              <w:t>CME</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D9728E4" w14:textId="77777777" w:rsidR="00AC34E7" w:rsidRPr="00C56936" w:rsidRDefault="00AC34E7" w:rsidP="00C56936">
            <w:pPr>
              <w:spacing w:before="60" w:after="60"/>
              <w:jc w:val="center"/>
              <w:rPr>
                <w:sz w:val="18"/>
                <w:szCs w:val="18"/>
              </w:rPr>
            </w:pPr>
            <w:r>
              <w:rPr>
                <w:rFonts w:ascii="Calibri" w:eastAsia="Calibri" w:hAnsi="Calibri" w:cs="Calibri"/>
                <w:sz w:val="18"/>
                <w:szCs w:val="18"/>
              </w:rPr>
              <w:t>LE</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0882B3"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8AFEFE" w14:textId="77777777" w:rsidR="00AC34E7" w:rsidRPr="00C56936" w:rsidRDefault="00AC34E7" w:rsidP="00C56936">
            <w:pPr>
              <w:spacing w:before="60" w:after="60"/>
              <w:jc w:val="center"/>
              <w:rPr>
                <w:sz w:val="18"/>
                <w:szCs w:val="18"/>
              </w:rPr>
            </w:pPr>
            <w:r>
              <w:rPr>
                <w:rFonts w:ascii="Calibri" w:eastAsia="Calibri" w:hAnsi="Calibri" w:cs="Calibri"/>
                <w:sz w:val="18"/>
                <w:szCs w:val="18"/>
              </w:rPr>
              <w:t>Média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653AC1" w14:textId="77777777" w:rsidR="00AC34E7" w:rsidRPr="00C56936" w:rsidRDefault="00AC34E7" w:rsidP="00C56936">
            <w:pPr>
              <w:spacing w:before="60" w:after="60"/>
              <w:jc w:val="center"/>
              <w:rPr>
                <w:sz w:val="18"/>
                <w:szCs w:val="18"/>
              </w:rPr>
            </w:pPr>
            <w:r>
              <w:rPr>
                <w:rFonts w:ascii="Calibri" w:eastAsia="Calibri" w:hAnsi="Calibri" w:cs="Calibri"/>
                <w:sz w:val="18"/>
                <w:szCs w:val="18"/>
              </w:rPr>
              <w:t>Correlação baixa e instável com o BGI (mercados sanitariamente segregados e ciclos pecuários não coincidentes)</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8BC7D7" w14:textId="77777777" w:rsidR="00AC34E7" w:rsidRPr="00C56936" w:rsidRDefault="00AC34E7" w:rsidP="00C56936">
            <w:pPr>
              <w:spacing w:before="60" w:after="60"/>
              <w:jc w:val="center"/>
              <w:rPr>
                <w:sz w:val="18"/>
                <w:szCs w:val="18"/>
              </w:rPr>
            </w:pPr>
            <w:r>
              <w:rPr>
                <w:rFonts w:ascii="Calibri" w:eastAsia="Calibri" w:hAnsi="Calibri" w:cs="Calibri"/>
                <w:sz w:val="18"/>
                <w:szCs w:val="18"/>
              </w:rPr>
              <w:t>Position (forte)</w:t>
            </w:r>
          </w:p>
        </w:tc>
      </w:tr>
      <w:tr w:rsidR="00AC34E7" w:rsidRPr="00C56936" w14:paraId="6482EC9A" w14:textId="77777777" w:rsidTr="00AC34E7">
        <w:tc>
          <w:tcPr>
            <w:tcW w:w="141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8F950F6" w14:textId="77777777" w:rsidR="00AC34E7" w:rsidRPr="00C56936" w:rsidRDefault="00AC34E7" w:rsidP="00C56936">
            <w:pPr>
              <w:spacing w:before="60" w:after="60"/>
              <w:jc w:val="center"/>
              <w:rPr>
                <w:sz w:val="18"/>
                <w:szCs w:val="18"/>
              </w:rPr>
            </w:pPr>
            <w:r>
              <w:rPr>
                <w:rFonts w:ascii="Calibri" w:eastAsia="Calibri" w:hAnsi="Calibri" w:cs="Calibri"/>
                <w:sz w:val="18"/>
                <w:szCs w:val="18"/>
              </w:rPr>
              <w:t>Açúcar</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A3B7C4" w14:textId="77777777" w:rsidR="00AC34E7" w:rsidRPr="00C56936" w:rsidRDefault="00AC34E7" w:rsidP="00C56936">
            <w:pPr>
              <w:spacing w:before="60" w:after="60"/>
              <w:jc w:val="center"/>
              <w:rPr>
                <w:sz w:val="18"/>
                <w:szCs w:val="18"/>
              </w:rPr>
            </w:pPr>
            <w:r>
              <w:rPr>
                <w:rFonts w:ascii="Calibri" w:eastAsia="Calibri" w:hAnsi="Calibri" w:cs="Calibri"/>
                <w:sz w:val="18"/>
                <w:szCs w:val="18"/>
              </w:rPr>
              <w:t>ICE</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CDE891" w14:textId="77777777" w:rsidR="00AC34E7" w:rsidRPr="00C56936" w:rsidRDefault="00AC34E7" w:rsidP="00C56936">
            <w:pPr>
              <w:spacing w:before="60" w:after="60"/>
              <w:jc w:val="center"/>
              <w:rPr>
                <w:sz w:val="18"/>
                <w:szCs w:val="18"/>
              </w:rPr>
            </w:pPr>
            <w:r>
              <w:rPr>
                <w:rFonts w:ascii="Calibri" w:eastAsia="Calibri" w:hAnsi="Calibri" w:cs="Calibri"/>
                <w:sz w:val="18"/>
                <w:szCs w:val="18"/>
              </w:rPr>
              <w:t>SB</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45FE102"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D47FDDD" w14:textId="77777777" w:rsidR="00AC34E7" w:rsidRPr="00C56936" w:rsidRDefault="00AC34E7" w:rsidP="00C56936">
            <w:pPr>
              <w:spacing w:before="60" w:after="60"/>
              <w:jc w:val="center"/>
              <w:rPr>
                <w:sz w:val="18"/>
                <w:szCs w:val="18"/>
              </w:rPr>
            </w:pPr>
            <w:r>
              <w:rPr>
                <w:rFonts w:ascii="Calibri" w:eastAsia="Calibri" w:hAnsi="Calibri" w:cs="Calibri"/>
                <w:sz w:val="18"/>
                <w:szCs w:val="18"/>
              </w:rPr>
              <w:t>Alta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DE2F5F4" w14:textId="77777777" w:rsidR="00AC34E7" w:rsidRPr="00C56936" w:rsidRDefault="00AC34E7" w:rsidP="00C56936">
            <w:pPr>
              <w:spacing w:before="60" w:after="60"/>
              <w:jc w:val="center"/>
              <w:rPr>
                <w:sz w:val="18"/>
                <w:szCs w:val="18"/>
              </w:rPr>
            </w:pPr>
            <w:r>
              <w:rPr>
                <w:rFonts w:ascii="Calibri" w:eastAsia="Calibri" w:hAnsi="Calibri" w:cs="Calibri"/>
                <w:sz w:val="18"/>
                <w:szCs w:val="18"/>
              </w:rPr>
              <w:t>Safra cana, Índia/Brasil</w:t>
            </w:r>
          </w:p>
        </w:tc>
        <w:tc>
          <w:tcPr>
            <w:tcW w:w="18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7027658" w14:textId="77777777" w:rsidR="00AC34E7" w:rsidRPr="00C56936" w:rsidRDefault="00AC34E7" w:rsidP="00C56936">
            <w:pPr>
              <w:spacing w:before="60" w:after="60"/>
              <w:jc w:val="center"/>
              <w:rPr>
                <w:sz w:val="18"/>
                <w:szCs w:val="18"/>
              </w:rPr>
            </w:pPr>
            <w:r>
              <w:rPr>
                <w:rFonts w:ascii="Calibri" w:eastAsia="Calibri" w:hAnsi="Calibri" w:cs="Calibri"/>
                <w:sz w:val="18"/>
                <w:szCs w:val="18"/>
              </w:rPr>
              <w:t>Swing (forte)</w:t>
            </w:r>
          </w:p>
        </w:tc>
      </w:tr>
    </w:tbl>
    <w:p w14:paraId="0DBBB999" w14:textId="77777777" w:rsidR="00AC34E7" w:rsidRDefault="00AC34E7" w:rsidP="00654B9E">
      <w:pPr>
        <w:spacing w:line="276" w:lineRule="auto"/>
        <w:ind w:left="0"/>
        <w:jc w:val="both"/>
      </w:pPr>
    </w:p>
    <w:p w14:paraId="75CBDA67" w14:textId="77777777" w:rsidR="00654B9E" w:rsidRPr="00654B9E" w:rsidRDefault="003677D5" w:rsidP="00654B9E">
      <w:pPr>
        <w:spacing w:line="276" w:lineRule="auto"/>
        <w:ind w:left="0"/>
        <w:jc w:val="both"/>
      </w:pPr>
      <w:r>
        <w:t>5.3 Seleção Final — 4 Ativos</w:t>
      </w:r>
    </w:p>
    <w:p w14:paraId="2886879F" w14:textId="77777777" w:rsidR="00C56936" w:rsidRDefault="00C56936" w:rsidP="00654B9E">
      <w:pPr>
        <w:spacing w:line="276" w:lineRule="auto"/>
        <w:ind w:left="0"/>
        <w:jc w:val="both"/>
      </w:pPr>
      <w:r>
        <w:t>Para a seleção dos ativos aplicamos uma matriz multicritérios que adotou os seguintes dados:</w:t>
      </w:r>
    </w:p>
    <w:p w14:paraId="4C0DAF4F" w14:textId="77777777" w:rsidR="00C56936" w:rsidRPr="00C56936" w:rsidRDefault="00C56936" w:rsidP="00C56936">
      <w:pPr>
        <w:pStyle w:val="PargrafodaLista"/>
        <w:numPr>
          <w:ilvl w:val="0"/>
          <w:numId w:val="15"/>
        </w:numPr>
        <w:spacing w:line="276" w:lineRule="auto"/>
        <w:jc w:val="both"/>
        <w:rPr>
          <w:b/>
          <w:bCs/>
        </w:rPr>
      </w:pPr>
      <w:r>
        <w:rPr>
          <w:b/>
          <w:bCs/>
        </w:rPr>
        <w:t>LIQUIDEZ</w:t>
      </w:r>
    </w:p>
    <w:p w14:paraId="440B4DA7" w14:textId="77777777" w:rsidR="00C56936" w:rsidRPr="00C56936" w:rsidRDefault="00C56936" w:rsidP="00C56936">
      <w:pPr>
        <w:pStyle w:val="PargrafodaLista"/>
        <w:numPr>
          <w:ilvl w:val="0"/>
          <w:numId w:val="15"/>
        </w:numPr>
        <w:spacing w:line="276" w:lineRule="auto"/>
        <w:jc w:val="both"/>
        <w:rPr>
          <w:b/>
          <w:bCs/>
        </w:rPr>
      </w:pPr>
      <w:r>
        <w:rPr>
          <w:b/>
          <w:bCs/>
        </w:rPr>
        <w:t>VOLATILIDADE</w:t>
      </w:r>
    </w:p>
    <w:p w14:paraId="00AEE55A" w14:textId="77777777" w:rsidR="00C56936" w:rsidRPr="00C56936" w:rsidRDefault="00C56936" w:rsidP="00C56936">
      <w:pPr>
        <w:pStyle w:val="PargrafodaLista"/>
        <w:numPr>
          <w:ilvl w:val="0"/>
          <w:numId w:val="15"/>
        </w:numPr>
        <w:spacing w:line="276" w:lineRule="auto"/>
        <w:jc w:val="both"/>
        <w:rPr>
          <w:b/>
          <w:bCs/>
        </w:rPr>
      </w:pPr>
      <w:r>
        <w:rPr>
          <w:b/>
          <w:bCs/>
        </w:rPr>
        <w:t>SAZONALIDADE</w:t>
      </w:r>
    </w:p>
    <w:p w14:paraId="50A14D77" w14:textId="77777777" w:rsidR="00C56936" w:rsidRPr="00C56936" w:rsidRDefault="00C56936" w:rsidP="00C56936">
      <w:pPr>
        <w:pStyle w:val="PargrafodaLista"/>
        <w:numPr>
          <w:ilvl w:val="0"/>
          <w:numId w:val="15"/>
        </w:numPr>
        <w:spacing w:line="276" w:lineRule="auto"/>
        <w:jc w:val="both"/>
        <w:rPr>
          <w:b/>
          <w:bCs/>
        </w:rPr>
      </w:pPr>
      <w:r>
        <w:rPr>
          <w:b/>
          <w:bCs/>
        </w:rPr>
        <w:t>CORRELAÇÃO B3 / MERCADO INTERNACIONAL</w:t>
      </w:r>
    </w:p>
    <w:p w14:paraId="5725A8AB" w14:textId="77777777" w:rsidR="00C56936" w:rsidRPr="00C56936" w:rsidRDefault="00C56936" w:rsidP="00C56936">
      <w:pPr>
        <w:pStyle w:val="PargrafodaLista"/>
        <w:numPr>
          <w:ilvl w:val="0"/>
          <w:numId w:val="15"/>
        </w:numPr>
        <w:spacing w:line="276" w:lineRule="auto"/>
        <w:jc w:val="both"/>
        <w:rPr>
          <w:b/>
          <w:bCs/>
        </w:rPr>
      </w:pPr>
      <w:r>
        <w:rPr>
          <w:b/>
          <w:bCs/>
        </w:rPr>
        <w:t>VIABILIDADE</w:t>
      </w:r>
    </w:p>
    <w:p w14:paraId="5AC496A4" w14:textId="77777777" w:rsidR="00C56936" w:rsidRDefault="00C56936" w:rsidP="00C56936">
      <w:pPr>
        <w:pStyle w:val="PargrafodaLista"/>
        <w:spacing w:line="276" w:lineRule="auto"/>
        <w:jc w:val="both"/>
      </w:pPr>
    </w:p>
    <w:p w14:paraId="42D3E858" w14:textId="77777777" w:rsidR="00830AB9" w:rsidRDefault="00C56936" w:rsidP="00C56936">
      <w:pPr>
        <w:spacing w:line="276" w:lineRule="auto"/>
        <w:ind w:left="0"/>
        <w:jc w:val="both"/>
      </w:pPr>
      <w:r>
        <w:t>Recomendamos para deliberação do Comitê a composição da carteira de commodities focada em 4 ativos principais:</w:t>
      </w:r>
    </w:p>
    <w:p w14:paraId="56855ED8" w14:textId="77777777" w:rsidR="004F6527" w:rsidRDefault="004F6527" w:rsidP="00654B9E">
      <w:pPr>
        <w:spacing w:line="276" w:lineRule="auto"/>
        <w:ind w:left="0"/>
        <w:jc w:val="both"/>
      </w:pPr>
    </w:p>
    <w:p w14:paraId="55946D5E" w14:textId="77777777" w:rsidR="004F6527" w:rsidRDefault="00C56936" w:rsidP="00654B9E">
      <w:pPr>
        <w:spacing w:line="276" w:lineRule="auto"/>
        <w:ind w:left="0"/>
        <w:jc w:val="both"/>
      </w:pPr>
      <w:r>
        <w:rPr>
          <w:noProof/>
        </w:rPr>
        <w:lastRenderedPageBreak/>
        <mc:AlternateContent>
          <mc:Choice Requires="wps">
            <w:drawing>
              <wp:anchor distT="0" distB="0" distL="114300" distR="114300" simplePos="0" relativeHeight="251659264" behindDoc="0" locked="0" layoutInCell="1" allowOverlap="1" wp14:anchorId="7AA9FADA" wp14:editId="3408C122">
                <wp:simplePos x="0" y="0"/>
                <wp:positionH relativeFrom="column">
                  <wp:posOffset>-26035</wp:posOffset>
                </wp:positionH>
                <wp:positionV relativeFrom="paragraph">
                  <wp:posOffset>641350</wp:posOffset>
                </wp:positionV>
                <wp:extent cx="6610350" cy="800100"/>
                <wp:effectExtent l="0" t="0" r="19050" b="19050"/>
                <wp:wrapNone/>
                <wp:docPr id="1020649275" name="Retângulo 13"/>
                <wp:cNvGraphicFramePr/>
                <a:graphic xmlns:a="http://schemas.openxmlformats.org/drawingml/2006/main">
                  <a:graphicData uri="http://schemas.microsoft.com/office/word/2010/wordprocessingShape">
                    <wps:wsp>
                      <wps:cNvSpPr/>
                      <wps:spPr>
                        <a:xfrm>
                          <a:off x="0" y="0"/>
                          <a:ext cx="6610350" cy="8001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FE1BC3" id="Retângulo 13" o:spid="_x0000_s1026" style="position:absolute;margin-left:-2.05pt;margin-top:50.5pt;width:520.5pt;height: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" filled="f" strokecolor="#e00" strokeweight="1pt"/>
            </w:pict>
          </mc:Fallback>
        </mc:AlternateContent>
      </w:r>
      <w:r>
        <w:rPr>
          <w:noProof/>
        </w:rPr>
        <w:drawing>
          <wp:inline distT="0" distB="0" distL="0" distR="0" wp14:anchorId="4BC4815A" wp14:editId="3223DD71">
            <wp:extent cx="6570980" cy="3112135"/>
            <wp:effectExtent l="0" t="0" r="1270" b="0"/>
            <wp:docPr id="1576331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3118" name=""/>
                    <pic:cNvPicPr/>
                  </pic:nvPicPr>
                  <pic:blipFill>
                    <a:blip r:embed="rId15"/>
                    <a:stretch>
                      <a:fillRect/>
                    </a:stretch>
                  </pic:blipFill>
                  <pic:spPr>
                    <a:xfrm>
                      <a:off x="0" y="0"/>
                      <a:ext cx="6570980" cy="3112135"/>
                    </a:xfrm>
                    <a:prstGeom prst="rect">
                      <a:avLst/>
                    </a:prstGeom>
                  </pic:spPr>
                </pic:pic>
              </a:graphicData>
            </a:graphic>
          </wp:inline>
        </w:drawing>
      </w:r>
    </w:p>
    <w:p w14:paraId="3A349461" w14:textId="77777777" w:rsidR="00A75EC0" w:rsidRPr="00654B9E" w:rsidRDefault="00A75EC0" w:rsidP="00654B9E">
      <w:pPr>
        <w:spacing w:line="276" w:lineRule="auto"/>
        <w:ind w:left="0"/>
        <w:jc w:val="both"/>
      </w:pPr>
    </w:p>
    <w:tbl>
      <w:tblPr>
        <w:tblW w:w="10800"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1557"/>
        <w:gridCol w:w="2409"/>
        <w:gridCol w:w="4134"/>
        <w:gridCol w:w="2700"/>
      </w:tblGrid>
      <w:tr w:rsidR="00654B9E" w:rsidRPr="00C56936" w14:paraId="2A464D02" w14:textId="77777777" w:rsidTr="00C56936">
        <w:trPr>
          <w:trHeight w:val="567"/>
        </w:trPr>
        <w:tc>
          <w:tcPr>
            <w:tcW w:w="1557" w:type="dxa"/>
            <w:shd w:val="solid" w:color="E5E7EB" w:fill="auto"/>
            <w:tcMar>
              <w:top w:w="115" w:type="dxa"/>
              <w:left w:w="144" w:type="dxa"/>
              <w:bottom w:w="115" w:type="dxa"/>
              <w:right w:w="144" w:type="dxa"/>
            </w:tcMar>
            <w:vAlign w:val="center"/>
          </w:tcPr>
          <w:p w14:paraId="0E2D0FEE" w14:textId="77777777" w:rsidR="00654B9E" w:rsidRPr="00C56936" w:rsidRDefault="00654B9E" w:rsidP="00C56936">
            <w:pPr>
              <w:spacing w:before="0"/>
              <w:ind w:left="0" w:right="74"/>
              <w:jc w:val="center"/>
            </w:pPr>
            <w:r>
              <w:rPr>
                <w:b/>
                <w:bCs/>
              </w:rPr>
              <w:t>Ativo</w:t>
            </w:r>
          </w:p>
        </w:tc>
        <w:tc>
          <w:tcPr>
            <w:tcW w:w="2409" w:type="dxa"/>
            <w:shd w:val="solid" w:color="E5E7EB" w:fill="auto"/>
            <w:tcMar>
              <w:top w:w="115" w:type="dxa"/>
              <w:left w:w="144" w:type="dxa"/>
              <w:bottom w:w="115" w:type="dxa"/>
              <w:right w:w="144" w:type="dxa"/>
            </w:tcMar>
            <w:vAlign w:val="center"/>
          </w:tcPr>
          <w:p w14:paraId="71C8C3E5" w14:textId="77777777" w:rsidR="00654B9E" w:rsidRPr="00C56936" w:rsidRDefault="00654B9E" w:rsidP="00C56936">
            <w:pPr>
              <w:spacing w:before="0"/>
              <w:ind w:left="0" w:right="74"/>
              <w:jc w:val="center"/>
            </w:pPr>
            <w:r>
              <w:rPr>
                <w:b/>
                <w:bCs/>
              </w:rPr>
              <w:t>Mercados / Contratos</w:t>
            </w:r>
          </w:p>
        </w:tc>
        <w:tc>
          <w:tcPr>
            <w:tcW w:w="4134" w:type="dxa"/>
            <w:shd w:val="solid" w:color="E5E7EB" w:fill="auto"/>
            <w:tcMar>
              <w:top w:w="115" w:type="dxa"/>
              <w:left w:w="144" w:type="dxa"/>
              <w:bottom w:w="115" w:type="dxa"/>
              <w:right w:w="144" w:type="dxa"/>
            </w:tcMar>
            <w:vAlign w:val="center"/>
          </w:tcPr>
          <w:p w14:paraId="3E102F5D" w14:textId="77777777" w:rsidR="00654B9E" w:rsidRPr="00C56936" w:rsidRDefault="00654B9E" w:rsidP="00C56936">
            <w:pPr>
              <w:spacing w:before="0"/>
              <w:ind w:left="0" w:right="74"/>
              <w:jc w:val="center"/>
            </w:pPr>
            <w:r>
              <w:rPr>
                <w:b/>
                <w:bCs/>
              </w:rPr>
              <w:t>Drivers Primários de Mercado</w:t>
            </w:r>
          </w:p>
        </w:tc>
        <w:tc>
          <w:tcPr>
            <w:tcW w:w="2700" w:type="dxa"/>
            <w:shd w:val="solid" w:color="E5E7EB" w:fill="auto"/>
            <w:tcMar>
              <w:top w:w="115" w:type="dxa"/>
              <w:left w:w="144" w:type="dxa"/>
              <w:bottom w:w="115" w:type="dxa"/>
              <w:right w:w="144" w:type="dxa"/>
            </w:tcMar>
            <w:vAlign w:val="center"/>
          </w:tcPr>
          <w:p w14:paraId="0DF5D057" w14:textId="77777777" w:rsidR="00654B9E" w:rsidRPr="00C56936" w:rsidRDefault="00654B9E" w:rsidP="00C56936">
            <w:pPr>
              <w:spacing w:before="0" w:line="276" w:lineRule="auto"/>
              <w:ind w:left="0" w:right="74"/>
              <w:jc w:val="center"/>
            </w:pPr>
            <w:r>
              <w:rPr>
                <w:b/>
                <w:bCs/>
              </w:rPr>
              <w:t>Adequação Operacional</w:t>
            </w:r>
          </w:p>
        </w:tc>
      </w:tr>
      <w:tr w:rsidR="00654B9E" w:rsidRPr="00C56936" w14:paraId="11EF5A6A" w14:textId="77777777" w:rsidTr="00C56936">
        <w:trPr>
          <w:trHeight w:val="680"/>
        </w:trPr>
        <w:tc>
          <w:tcPr>
            <w:tcW w:w="1557" w:type="dxa"/>
            <w:tcMar>
              <w:top w:w="115" w:type="dxa"/>
              <w:left w:w="144" w:type="dxa"/>
              <w:bottom w:w="115" w:type="dxa"/>
              <w:right w:w="144" w:type="dxa"/>
            </w:tcMar>
            <w:vAlign w:val="center"/>
          </w:tcPr>
          <w:p w14:paraId="6605106E" w14:textId="77777777" w:rsidR="00654B9E" w:rsidRPr="00C56936" w:rsidRDefault="00654B9E" w:rsidP="00862847">
            <w:pPr>
              <w:spacing w:before="0" w:line="276" w:lineRule="auto"/>
              <w:ind w:left="0" w:right="74"/>
              <w:jc w:val="center"/>
              <w:rPr>
                <w:rFonts w:ascii="Arial Narrow" w:hAnsi="Arial Narrow"/>
                <w:b/>
                <w:bCs/>
                <w:sz w:val="18"/>
                <w:szCs w:val="18"/>
              </w:rPr>
            </w:pPr>
            <w:r>
              <w:rPr>
                <w:rFonts w:ascii="Arial Narrow" w:hAnsi="Arial Narrow"/>
                <w:b/>
                <w:bCs/>
                <w:sz w:val="18"/>
                <w:szCs w:val="18"/>
              </w:rPr>
              <w:t>Café</w:t>
            </w:r>
          </w:p>
        </w:tc>
        <w:tc>
          <w:tcPr>
            <w:tcW w:w="2409" w:type="dxa"/>
            <w:tcMar>
              <w:top w:w="115" w:type="dxa"/>
              <w:left w:w="144" w:type="dxa"/>
              <w:bottom w:w="115" w:type="dxa"/>
              <w:right w:w="144" w:type="dxa"/>
            </w:tcMar>
            <w:vAlign w:val="center"/>
          </w:tcPr>
          <w:p w14:paraId="6B542978" w14:textId="77777777" w:rsidR="00654B9E" w:rsidRPr="00C56936"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B3 (ICF) e ICE (KC)</w:t>
            </w:r>
          </w:p>
        </w:tc>
        <w:tc>
          <w:tcPr>
            <w:tcW w:w="4134" w:type="dxa"/>
            <w:tcMar>
              <w:top w:w="115" w:type="dxa"/>
              <w:left w:w="144" w:type="dxa"/>
              <w:bottom w:w="115" w:type="dxa"/>
              <w:right w:w="144" w:type="dxa"/>
            </w:tcMar>
            <w:vAlign w:val="center"/>
          </w:tcPr>
          <w:p w14:paraId="16C7D4CF" w14:textId="77777777" w:rsidR="00654B9E" w:rsidRPr="00C56936" w:rsidRDefault="00654B9E" w:rsidP="00862847">
            <w:pPr>
              <w:spacing w:before="0" w:line="276" w:lineRule="auto"/>
              <w:ind w:left="0" w:right="74"/>
              <w:rPr>
                <w:rFonts w:ascii="Arial Narrow" w:hAnsi="Arial Narrow"/>
                <w:sz w:val="18"/>
                <w:szCs w:val="18"/>
              </w:rPr>
            </w:pPr>
            <w:r>
              <w:rPr>
                <w:rFonts w:ascii="Arial Narrow" w:hAnsi="Arial Narrow"/>
                <w:sz w:val="18"/>
                <w:szCs w:val="18"/>
              </w:rPr>
              <w:t>Clima nas origens, bienalidade da safra brasileira, estoques certificados ICE</w:t>
            </w:r>
          </w:p>
        </w:tc>
        <w:tc>
          <w:tcPr>
            <w:tcW w:w="2700" w:type="dxa"/>
            <w:tcMar>
              <w:top w:w="115" w:type="dxa"/>
              <w:left w:w="144" w:type="dxa"/>
              <w:bottom w:w="115" w:type="dxa"/>
              <w:right w:w="144" w:type="dxa"/>
            </w:tcMar>
            <w:vAlign w:val="center"/>
          </w:tcPr>
          <w:p w14:paraId="0B3BD88D" w14:textId="77777777" w:rsidR="00654B9E" w:rsidRPr="00C56936" w:rsidRDefault="00654B9E" w:rsidP="00862847">
            <w:pPr>
              <w:spacing w:before="0" w:line="276" w:lineRule="auto"/>
              <w:ind w:left="0" w:right="74"/>
              <w:rPr>
                <w:rFonts w:ascii="Arial Narrow" w:hAnsi="Arial Narrow"/>
                <w:sz w:val="18"/>
                <w:szCs w:val="18"/>
              </w:rPr>
            </w:pPr>
            <w:r>
              <w:rPr>
                <w:rFonts w:ascii="Arial Narrow" w:hAnsi="Arial Narrow"/>
                <w:sz w:val="18"/>
                <w:szCs w:val="18"/>
              </w:rPr>
              <w:t>Swing: Forte | Position: Média-Alta</w:t>
            </w:r>
          </w:p>
        </w:tc>
      </w:tr>
      <w:tr w:rsidR="00654B9E" w:rsidRPr="00C56936" w14:paraId="09FD3E9A" w14:textId="77777777" w:rsidTr="00C56936">
        <w:trPr>
          <w:trHeight w:val="680"/>
        </w:trPr>
        <w:tc>
          <w:tcPr>
            <w:tcW w:w="1557" w:type="dxa"/>
            <w:tcMar>
              <w:top w:w="115" w:type="dxa"/>
              <w:left w:w="144" w:type="dxa"/>
              <w:bottom w:w="115" w:type="dxa"/>
              <w:right w:w="144" w:type="dxa"/>
            </w:tcMar>
            <w:vAlign w:val="center"/>
          </w:tcPr>
          <w:p w14:paraId="266C4909" w14:textId="77777777" w:rsidR="00654B9E" w:rsidRPr="00C56936" w:rsidRDefault="00654B9E" w:rsidP="00862847">
            <w:pPr>
              <w:spacing w:before="0" w:line="276" w:lineRule="auto"/>
              <w:ind w:left="0" w:right="74"/>
              <w:jc w:val="center"/>
              <w:rPr>
                <w:rFonts w:ascii="Arial Narrow" w:hAnsi="Arial Narrow"/>
                <w:b/>
                <w:bCs/>
                <w:sz w:val="18"/>
                <w:szCs w:val="18"/>
              </w:rPr>
            </w:pPr>
            <w:r>
              <w:rPr>
                <w:rFonts w:ascii="Arial Narrow" w:hAnsi="Arial Narrow"/>
                <w:b/>
                <w:bCs/>
                <w:sz w:val="18"/>
                <w:szCs w:val="18"/>
              </w:rPr>
              <w:t>Milho</w:t>
            </w:r>
          </w:p>
        </w:tc>
        <w:tc>
          <w:tcPr>
            <w:tcW w:w="2409" w:type="dxa"/>
            <w:tcMar>
              <w:top w:w="115" w:type="dxa"/>
              <w:left w:w="144" w:type="dxa"/>
              <w:bottom w:w="115" w:type="dxa"/>
              <w:right w:w="144" w:type="dxa"/>
            </w:tcMar>
            <w:vAlign w:val="center"/>
          </w:tcPr>
          <w:p w14:paraId="233A9E69" w14:textId="77777777" w:rsidR="00654B9E" w:rsidRPr="00C56936"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B3 (CCM) e CME (ZC)</w:t>
            </w:r>
          </w:p>
        </w:tc>
        <w:tc>
          <w:tcPr>
            <w:tcW w:w="4134" w:type="dxa"/>
            <w:tcMar>
              <w:top w:w="115" w:type="dxa"/>
              <w:left w:w="144" w:type="dxa"/>
              <w:bottom w:w="115" w:type="dxa"/>
              <w:right w:w="144" w:type="dxa"/>
            </w:tcMar>
            <w:vAlign w:val="center"/>
          </w:tcPr>
          <w:p w14:paraId="1ADBE835" w14:textId="77777777" w:rsidR="00654B9E" w:rsidRPr="00C56936" w:rsidRDefault="00654B9E" w:rsidP="00862847">
            <w:pPr>
              <w:spacing w:before="0" w:line="276" w:lineRule="auto"/>
              <w:ind w:left="0" w:right="74"/>
              <w:rPr>
                <w:rFonts w:ascii="Arial Narrow" w:hAnsi="Arial Narrow"/>
                <w:sz w:val="18"/>
                <w:szCs w:val="18"/>
              </w:rPr>
            </w:pPr>
            <w:r>
              <w:rPr>
                <w:rFonts w:ascii="Arial Narrow" w:hAnsi="Arial Narrow"/>
                <w:sz w:val="18"/>
                <w:szCs w:val="18"/>
              </w:rPr>
              <w:t>Desenvolvimento da Safrinha brasileira, Crop Progress dos EUA, balanço WASDE</w:t>
            </w:r>
          </w:p>
        </w:tc>
        <w:tc>
          <w:tcPr>
            <w:tcW w:w="2700" w:type="dxa"/>
            <w:tcMar>
              <w:top w:w="115" w:type="dxa"/>
              <w:left w:w="144" w:type="dxa"/>
              <w:bottom w:w="115" w:type="dxa"/>
              <w:right w:w="144" w:type="dxa"/>
            </w:tcMar>
            <w:vAlign w:val="center"/>
          </w:tcPr>
          <w:p w14:paraId="0167E65D" w14:textId="77777777" w:rsidR="00654B9E" w:rsidRPr="00C56936" w:rsidRDefault="00654B9E" w:rsidP="00862847">
            <w:pPr>
              <w:spacing w:before="0" w:line="276" w:lineRule="auto"/>
              <w:ind w:left="0" w:right="74"/>
              <w:rPr>
                <w:rFonts w:ascii="Arial Narrow" w:hAnsi="Arial Narrow"/>
                <w:sz w:val="18"/>
                <w:szCs w:val="18"/>
              </w:rPr>
            </w:pPr>
            <w:r>
              <w:rPr>
                <w:rFonts w:ascii="Arial Narrow" w:hAnsi="Arial Narrow"/>
                <w:sz w:val="18"/>
                <w:szCs w:val="18"/>
              </w:rPr>
              <w:t>Swing: Forte | Position: Média</w:t>
            </w:r>
          </w:p>
        </w:tc>
      </w:tr>
      <w:tr w:rsidR="00654B9E" w:rsidRPr="00C56936" w14:paraId="53F99573" w14:textId="77777777" w:rsidTr="00C56936">
        <w:trPr>
          <w:trHeight w:val="680"/>
        </w:trPr>
        <w:tc>
          <w:tcPr>
            <w:tcW w:w="1557" w:type="dxa"/>
            <w:tcMar>
              <w:top w:w="115" w:type="dxa"/>
              <w:left w:w="144" w:type="dxa"/>
              <w:bottom w:w="115" w:type="dxa"/>
              <w:right w:w="144" w:type="dxa"/>
            </w:tcMar>
            <w:vAlign w:val="center"/>
          </w:tcPr>
          <w:p w14:paraId="535751FE" w14:textId="77777777" w:rsidR="00654B9E" w:rsidRPr="00C56936" w:rsidRDefault="00654B9E" w:rsidP="00862847">
            <w:pPr>
              <w:spacing w:before="0" w:line="276" w:lineRule="auto"/>
              <w:ind w:left="0" w:right="74"/>
              <w:jc w:val="center"/>
              <w:rPr>
                <w:rFonts w:ascii="Arial Narrow" w:hAnsi="Arial Narrow"/>
                <w:b/>
                <w:bCs/>
                <w:sz w:val="18"/>
                <w:szCs w:val="18"/>
              </w:rPr>
            </w:pPr>
            <w:r>
              <w:rPr>
                <w:rFonts w:ascii="Arial Narrow" w:hAnsi="Arial Narrow"/>
                <w:b/>
                <w:bCs/>
                <w:sz w:val="18"/>
                <w:szCs w:val="18"/>
              </w:rPr>
              <w:t>Ouro</w:t>
            </w:r>
          </w:p>
        </w:tc>
        <w:tc>
          <w:tcPr>
            <w:tcW w:w="2409" w:type="dxa"/>
            <w:tcMar>
              <w:top w:w="115" w:type="dxa"/>
              <w:left w:w="144" w:type="dxa"/>
              <w:bottom w:w="115" w:type="dxa"/>
              <w:right w:w="144" w:type="dxa"/>
            </w:tcMar>
            <w:vAlign w:val="center"/>
          </w:tcPr>
          <w:p w14:paraId="57F15D85" w14:textId="77777777" w:rsidR="00654B9E" w:rsidRPr="00C56936"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CME (GC)</w:t>
            </w:r>
          </w:p>
        </w:tc>
        <w:tc>
          <w:tcPr>
            <w:tcW w:w="4134" w:type="dxa"/>
            <w:tcMar>
              <w:top w:w="115" w:type="dxa"/>
              <w:left w:w="144" w:type="dxa"/>
              <w:bottom w:w="115" w:type="dxa"/>
              <w:right w:w="144" w:type="dxa"/>
            </w:tcMar>
            <w:vAlign w:val="center"/>
          </w:tcPr>
          <w:p w14:paraId="619D8A2F" w14:textId="77777777" w:rsidR="00654B9E" w:rsidRPr="00C56936" w:rsidRDefault="00654B9E" w:rsidP="00862847">
            <w:pPr>
              <w:spacing w:before="0" w:line="276" w:lineRule="auto"/>
              <w:ind w:left="0" w:right="74"/>
              <w:rPr>
                <w:rFonts w:ascii="Arial Narrow" w:hAnsi="Arial Narrow"/>
                <w:sz w:val="18"/>
                <w:szCs w:val="18"/>
              </w:rPr>
            </w:pPr>
            <w:r>
              <w:rPr>
                <w:rFonts w:ascii="Arial Narrow" w:hAnsi="Arial Narrow"/>
                <w:sz w:val="18"/>
                <w:szCs w:val="18"/>
              </w:rPr>
              <w:t>Rendimento dos juros reais nos EUA, Dollar Index (DXY), compras institucionais de bancos centrais</w:t>
            </w:r>
          </w:p>
        </w:tc>
        <w:tc>
          <w:tcPr>
            <w:tcW w:w="2700" w:type="dxa"/>
            <w:tcMar>
              <w:top w:w="115" w:type="dxa"/>
              <w:left w:w="144" w:type="dxa"/>
              <w:bottom w:w="115" w:type="dxa"/>
              <w:right w:w="144" w:type="dxa"/>
            </w:tcMar>
            <w:vAlign w:val="center"/>
          </w:tcPr>
          <w:p w14:paraId="73CB293A" w14:textId="77777777" w:rsidR="00654B9E" w:rsidRPr="00C56936" w:rsidRDefault="00654B9E" w:rsidP="00862847">
            <w:pPr>
              <w:spacing w:before="0" w:line="276" w:lineRule="auto"/>
              <w:ind w:left="0" w:right="74"/>
              <w:rPr>
                <w:rFonts w:ascii="Arial Narrow" w:hAnsi="Arial Narrow"/>
                <w:sz w:val="18"/>
                <w:szCs w:val="18"/>
              </w:rPr>
            </w:pPr>
            <w:r>
              <w:rPr>
                <w:rFonts w:ascii="Arial Narrow" w:hAnsi="Arial Narrow"/>
                <w:sz w:val="18"/>
                <w:szCs w:val="18"/>
              </w:rPr>
              <w:t>Swing: Forte | Position: Forte</w:t>
            </w:r>
          </w:p>
        </w:tc>
      </w:tr>
      <w:tr w:rsidR="00654B9E" w:rsidRPr="00C56936" w14:paraId="32F69BD7" w14:textId="77777777" w:rsidTr="00C56936">
        <w:tc>
          <w:tcPr>
            <w:tcW w:w="1557" w:type="dxa"/>
            <w:tcMar>
              <w:top w:w="115" w:type="dxa"/>
              <w:left w:w="144" w:type="dxa"/>
              <w:bottom w:w="115" w:type="dxa"/>
              <w:right w:w="144" w:type="dxa"/>
            </w:tcMar>
            <w:vAlign w:val="center"/>
          </w:tcPr>
          <w:p w14:paraId="28E72E87" w14:textId="77777777" w:rsidR="00654B9E" w:rsidRPr="00C56936" w:rsidRDefault="00654B9E" w:rsidP="00862847">
            <w:pPr>
              <w:spacing w:before="0" w:line="276" w:lineRule="auto"/>
              <w:ind w:left="0" w:right="74"/>
              <w:jc w:val="center"/>
              <w:rPr>
                <w:b/>
                <w:bCs/>
                <w:sz w:val="18"/>
                <w:szCs w:val="18"/>
              </w:rPr>
            </w:pPr>
            <w:r>
              <w:rPr>
                <w:b/>
                <w:bCs/>
                <w:sz w:val="18"/>
                <w:szCs w:val="18"/>
              </w:rPr>
              <w:t>Petróleo</w:t>
            </w:r>
          </w:p>
        </w:tc>
        <w:tc>
          <w:tcPr>
            <w:tcW w:w="2409" w:type="dxa"/>
            <w:tcMar>
              <w:top w:w="115" w:type="dxa"/>
              <w:left w:w="144" w:type="dxa"/>
              <w:bottom w:w="115" w:type="dxa"/>
              <w:right w:w="144" w:type="dxa"/>
            </w:tcMar>
            <w:vAlign w:val="center"/>
          </w:tcPr>
          <w:p w14:paraId="47F0AB0A" w14:textId="77777777" w:rsidR="00654B9E" w:rsidRPr="00C56936"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CME (CL/WTI) e ICE (B/BRN — Brent). Nota: BZ é o código do contrato Brent na CME, não na ICE</w:t>
            </w:r>
          </w:p>
        </w:tc>
        <w:tc>
          <w:tcPr>
            <w:tcW w:w="4134" w:type="dxa"/>
            <w:tcMar>
              <w:top w:w="115" w:type="dxa"/>
              <w:left w:w="144" w:type="dxa"/>
              <w:bottom w:w="115" w:type="dxa"/>
              <w:right w:w="144" w:type="dxa"/>
            </w:tcMar>
            <w:vAlign w:val="center"/>
          </w:tcPr>
          <w:p w14:paraId="76DE68BC" w14:textId="77777777" w:rsidR="00654B9E" w:rsidRPr="00C56936" w:rsidRDefault="00654B9E" w:rsidP="00862847">
            <w:pPr>
              <w:spacing w:before="0" w:line="276" w:lineRule="auto"/>
              <w:ind w:left="0" w:right="74"/>
              <w:rPr>
                <w:rFonts w:ascii="Arial Narrow" w:hAnsi="Arial Narrow"/>
                <w:sz w:val="18"/>
                <w:szCs w:val="18"/>
              </w:rPr>
            </w:pPr>
            <w:r>
              <w:rPr>
                <w:rFonts w:ascii="Arial Narrow" w:hAnsi="Arial Narrow"/>
                <w:sz w:val="18"/>
                <w:szCs w:val="18"/>
              </w:rPr>
              <w:t>Cotas de produção da OPEP+, estoques semanais EIA, tensões geopolíticas, demanda industrial global</w:t>
            </w:r>
          </w:p>
        </w:tc>
        <w:tc>
          <w:tcPr>
            <w:tcW w:w="2700" w:type="dxa"/>
            <w:tcMar>
              <w:top w:w="115" w:type="dxa"/>
              <w:left w:w="144" w:type="dxa"/>
              <w:bottom w:w="115" w:type="dxa"/>
              <w:right w:w="144" w:type="dxa"/>
            </w:tcMar>
            <w:vAlign w:val="center"/>
          </w:tcPr>
          <w:p w14:paraId="4D64E6C9" w14:textId="77777777" w:rsidR="00654B9E" w:rsidRPr="00C56936" w:rsidRDefault="00654B9E" w:rsidP="00862847">
            <w:pPr>
              <w:spacing w:before="0" w:line="276" w:lineRule="auto"/>
              <w:ind w:left="0" w:right="74"/>
              <w:rPr>
                <w:rFonts w:ascii="Arial Narrow" w:hAnsi="Arial Narrow"/>
                <w:sz w:val="18"/>
                <w:szCs w:val="18"/>
              </w:rPr>
            </w:pPr>
            <w:r>
              <w:rPr>
                <w:rFonts w:ascii="Arial Narrow" w:hAnsi="Arial Narrow"/>
                <w:sz w:val="18"/>
                <w:szCs w:val="18"/>
              </w:rPr>
              <w:t>Swing: Forte | Position: Média</w:t>
            </w:r>
          </w:p>
        </w:tc>
      </w:tr>
    </w:tbl>
    <w:p w14:paraId="39C55362" w14:textId="77777777" w:rsidR="00654B9E" w:rsidRDefault="00654B9E" w:rsidP="00654B9E">
      <w:pPr>
        <w:spacing w:line="276" w:lineRule="auto"/>
        <w:ind w:left="0"/>
        <w:jc w:val="both"/>
      </w:pPr>
    </w:p>
    <w:p w14:paraId="621CACFE" w14:textId="77777777" w:rsidR="00654B9E" w:rsidRPr="00654B9E" w:rsidRDefault="003677D5" w:rsidP="00654B9E">
      <w:pPr>
        <w:spacing w:line="276" w:lineRule="auto"/>
        <w:ind w:left="0"/>
        <w:jc w:val="both"/>
      </w:pPr>
      <w:r>
        <w:t>5.4 Matriz de Correlações B3 × Internacional</w:t>
      </w:r>
    </w:p>
    <w:p w14:paraId="012576AD" w14:textId="77777777" w:rsidR="00654B9E" w:rsidRPr="00654B9E" w:rsidRDefault="00830AB9" w:rsidP="00654B9E">
      <w:pPr>
        <w:spacing w:line="276" w:lineRule="auto"/>
        <w:ind w:left="0"/>
        <w:jc w:val="both"/>
      </w:pPr>
      <w:r>
        <w:t>Um dos diferenciais estratégicos da carteira reside na exploração das correlações estruturais entre os contratos domésticos e internacionais:</w:t>
      </w:r>
    </w:p>
    <w:p w14:paraId="15467BA1" w14:textId="77777777" w:rsidR="00654B9E" w:rsidRPr="00654B9E" w:rsidRDefault="00654B9E" w:rsidP="00654B9E">
      <w:pPr>
        <w:numPr>
          <w:ilvl w:val="0"/>
          <w:numId w:val="14"/>
        </w:numPr>
        <w:spacing w:line="276" w:lineRule="auto"/>
        <w:jc w:val="both"/>
      </w:pPr>
      <w:r>
        <w:rPr>
          <w:b/>
          <w:bCs/>
        </w:rPr>
        <w:t>Café</w:t>
      </w:r>
      <w:r>
        <w:t xml:space="preserve"> (ICF × KC): O cruzamento entre o contrato doméstico (ICF) e o internacional (KC) permite a leitura de dispersões nas bases de entrega e nos prêmios de exportação, sendo o KC (ICE) o mercado formador de preço global do arábica e o ICF o mercado que tende a segui-lo — a antecedência de sinal ocorre na direção KC → ICF, e não o contrário.</w:t>
      </w:r>
    </w:p>
    <w:p w14:paraId="4C018C7B" w14:textId="77777777" w:rsidR="00654B9E" w:rsidRPr="00654B9E" w:rsidRDefault="00654B9E" w:rsidP="00654B9E">
      <w:pPr>
        <w:numPr>
          <w:ilvl w:val="0"/>
          <w:numId w:val="14"/>
        </w:numPr>
        <w:spacing w:line="276" w:lineRule="auto"/>
        <w:jc w:val="both"/>
      </w:pPr>
      <w:r>
        <w:rPr>
          <w:b/>
          <w:bCs/>
        </w:rPr>
        <w:t>Milho</w:t>
      </w:r>
      <w:r>
        <w:t xml:space="preserve"> (CCM × ZC): Dinâmica regida pela paridade de exportação nos portos de Santos e Paranaguá e, de forma crescente e hoje determinante para a safrinha, nos terminais do Arco Norte (Itaqui, Barcarena e </w:t>
      </w:r>
      <w:r>
        <w:lastRenderedPageBreak/>
        <w:t>Miritituba/Santarém), rota que define a base do Centro-Oeste onde o CCM se forma. A arbitragem do diferencial de bases cambiais e de frete marítimo norteia o fluxo financeiro na B3.</w:t>
      </w:r>
    </w:p>
    <w:p w14:paraId="72772A7A" w14:textId="77777777" w:rsidR="00654B9E" w:rsidRDefault="00654B9E" w:rsidP="00654B9E">
      <w:pPr>
        <w:numPr>
          <w:ilvl w:val="0"/>
          <w:numId w:val="14"/>
        </w:numPr>
        <w:spacing w:line="276" w:lineRule="auto"/>
        <w:jc w:val="both"/>
      </w:pPr>
      <w:r>
        <w:t>Complexo Macro (</w:t>
      </w:r>
      <w:r>
        <w:rPr>
          <w:b/>
          <w:bCs/>
        </w:rPr>
        <w:t>Ouro × Petróleo</w:t>
      </w:r>
      <w:r>
        <w:t xml:space="preserve">): Atuam como os termômetros globais de </w:t>
      </w:r>
      <w:r>
        <w:rPr>
          <w:i/>
          <w:iCs/>
        </w:rPr>
        <w:t>risk-on / risk-off</w:t>
      </w:r>
      <w:r>
        <w:t>, inflação implícita e liquidez global, servindo de filtro macroeconômico direcional para as commodities agrícolas.</w:t>
      </w:r>
    </w:p>
    <w:p w14:paraId="699FAAF4" w14:textId="77777777" w:rsidR="00C13E29" w:rsidRPr="00654B9E" w:rsidRDefault="00C13E29" w:rsidP="00C13E29">
      <w:pPr>
        <w:spacing w:line="276" w:lineRule="auto"/>
        <w:ind w:left="720"/>
        <w:jc w:val="both"/>
      </w:pPr>
    </w:p>
    <w:p w14:paraId="60A5801B" w14:textId="77777777" w:rsidR="00654B9E" w:rsidRPr="00654B9E" w:rsidRDefault="003677D5" w:rsidP="00654B9E">
      <w:pPr>
        <w:spacing w:line="276" w:lineRule="auto"/>
        <w:ind w:left="0"/>
        <w:jc w:val="both"/>
      </w:pPr>
      <w:r>
        <w:t>5.5. 1ª Deliberação do Comitê no FEL 1</w:t>
      </w:r>
    </w:p>
    <w:p w14:paraId="48307A54" w14:textId="77777777" w:rsidR="00654B9E" w:rsidRDefault="00654B9E" w:rsidP="00654B9E">
      <w:pPr>
        <w:spacing w:line="276" w:lineRule="auto"/>
        <w:ind w:left="0"/>
        <w:jc w:val="both"/>
      </w:pPr>
      <w:r>
        <w:t>O comitê deverá deliberar os 04 ativos propostos conforme detalhamento anterior:</w:t>
      </w:r>
    </w:p>
    <w:p w14:paraId="06D1BF49" w14:textId="77777777" w:rsidR="000A2F29" w:rsidRPr="00654B9E" w:rsidRDefault="000A2F29" w:rsidP="00654B9E">
      <w:pPr>
        <w:spacing w:line="276" w:lineRule="auto"/>
        <w:ind w:left="0"/>
        <w:jc w:val="both"/>
      </w:pPr>
      <w:r>
        <w:t xml:space="preserve">Por ordem de prioridade para desenvolvimento e operação </w:t>
      </w:r>
      <w:r>
        <w:rPr>
          <w:b/>
          <w:bCs/>
        </w:rPr>
        <w:t xml:space="preserve">CAFÉ </w:t>
      </w:r>
      <w:r>
        <w:rPr>
          <w:b/>
          <w:bCs/>
        </w:rPr>
        <w:sym w:font="Wingdings" w:char="F0E0"/>
      </w:r>
      <w:r>
        <w:rPr>
          <w:b/>
          <w:bCs/>
        </w:rPr>
        <w:t xml:space="preserve"> PETROLÉO </w:t>
      </w:r>
      <w:r>
        <w:rPr>
          <w:b/>
          <w:bCs/>
        </w:rPr>
        <w:sym w:font="Wingdings" w:char="F0E0"/>
      </w:r>
      <w:r>
        <w:rPr>
          <w:b/>
          <w:bCs/>
        </w:rPr>
        <w:t xml:space="preserve"> MILHO </w:t>
      </w:r>
      <w:r>
        <w:rPr>
          <w:b/>
          <w:bCs/>
        </w:rPr>
        <w:sym w:font="Wingdings" w:char="F0E0"/>
      </w:r>
      <w:r>
        <w:rPr>
          <w:b/>
          <w:bCs/>
        </w:rPr>
        <w:t xml:space="preserve"> OURO</w:t>
      </w:r>
    </w:p>
    <w:p w14:paraId="37A41409" w14:textId="77777777" w:rsidR="00830AB9" w:rsidRPr="00654B9E" w:rsidRDefault="00830AB9" w:rsidP="00654B9E">
      <w:pPr>
        <w:spacing w:line="276" w:lineRule="auto"/>
        <w:ind w:left="0"/>
        <w:jc w:val="both"/>
      </w:pPr>
    </w:p>
    <w:p w14:paraId="2CA15FCF" w14:textId="77777777" w:rsidR="00654B9E" w:rsidRPr="00654B9E" w:rsidRDefault="003677D5" w:rsidP="00654B9E">
      <w:pPr>
        <w:spacing w:line="276" w:lineRule="auto"/>
        <w:ind w:left="0"/>
        <w:jc w:val="both"/>
        <w:rPr>
          <w:b/>
          <w:bCs/>
        </w:rPr>
      </w:pPr>
      <w:r>
        <w:rPr>
          <w:b/>
          <w:bCs/>
        </w:rPr>
        <w:t>6. Fontes Oficiais de Dados</w:t>
      </w:r>
    </w:p>
    <w:p w14:paraId="45E54710" w14:textId="77777777" w:rsidR="00654B9E" w:rsidRPr="00654B9E" w:rsidRDefault="003677D5" w:rsidP="00654B9E">
      <w:pPr>
        <w:spacing w:line="276" w:lineRule="auto"/>
        <w:ind w:left="0"/>
        <w:jc w:val="both"/>
      </w:pPr>
      <w:r>
        <w:t>6.1 Objetivo e Delimitação de Escopo</w:t>
      </w:r>
    </w:p>
    <w:p w14:paraId="07E419DE" w14:textId="77777777" w:rsidR="00654B9E" w:rsidRDefault="00654B9E" w:rsidP="00654B9E">
      <w:pPr>
        <w:spacing w:line="276" w:lineRule="auto"/>
        <w:ind w:left="0"/>
        <w:jc w:val="both"/>
      </w:pPr>
      <w:r>
        <w:t>O FEL 1 teve como finalidade o mapeamento cadastral e técnico de fontes de dados primárias e oficiais — autarquias governamentais, organismos multilaterais, associações setoriais de produtores, centros de pesquisa agronômica e bolsas de valores. O escopo do presente projeto restringiu-se estritamente à curadoria, homologação e mapeamento dos repositórios de dados; a concepção e a engenharia dos agentes de inteligência artificial ficaram sob a responsabilidade técnica dedicada nas FASES DE FEL 2 e FEL 3.</w:t>
      </w:r>
    </w:p>
    <w:p w14:paraId="54C10016" w14:textId="77777777" w:rsidR="000A2F29" w:rsidRPr="00654B9E" w:rsidRDefault="000A2F29" w:rsidP="00654B9E">
      <w:pPr>
        <w:spacing w:line="276" w:lineRule="auto"/>
        <w:ind w:left="0"/>
        <w:jc w:val="both"/>
      </w:pPr>
    </w:p>
    <w:p w14:paraId="0B2D2CCE" w14:textId="77777777" w:rsidR="00654B9E" w:rsidRPr="00654B9E" w:rsidRDefault="003677D5" w:rsidP="00654B9E">
      <w:pPr>
        <w:spacing w:line="276" w:lineRule="auto"/>
        <w:ind w:left="0"/>
        <w:jc w:val="both"/>
      </w:pPr>
      <w:r>
        <w:t>6.2 Catálogo Consolidado de Fontes (42 Fontes Primárias)</w:t>
      </w:r>
    </w:p>
    <w:p w14:paraId="5F1C8206" w14:textId="77777777" w:rsidR="00654B9E" w:rsidRDefault="00654B9E" w:rsidP="00654B9E">
      <w:pPr>
        <w:spacing w:line="276" w:lineRule="auto"/>
        <w:ind w:left="0"/>
        <w:jc w:val="both"/>
      </w:pPr>
      <w:r>
        <w:t>Foram cadastradas e catalogadas 42 entradas de fontes de dados oficiais distribuídas entre as quatro commodities de interesse. Registre-se, para precisão metodológica, que se trata de 42 entradas e não de 42 organismos distintos: Conab, Cepea/Esalq, Comex Stat, B3, USDA, CME Group, ICE e CFTC aparecem duas ou três vezes por atenderem a mais de um ativo. O universo de fontes únicas é de aproximadamente 33 organismos:</w:t>
      </w:r>
    </w:p>
    <w:p w14:paraId="63B4F9F1" w14:textId="77777777" w:rsidR="004F7A21" w:rsidRPr="00654B9E" w:rsidRDefault="004F7A21" w:rsidP="00654B9E">
      <w:pPr>
        <w:spacing w:line="276" w:lineRule="auto"/>
        <w:ind w:left="0"/>
        <w:jc w:val="both"/>
      </w:pPr>
      <w:r>
        <w:t>Tabela Resumo:</w:t>
      </w:r>
    </w:p>
    <w:tbl>
      <w:tblPr>
        <w:tblW w:w="10203"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2407"/>
        <w:gridCol w:w="2693"/>
        <w:gridCol w:w="5103"/>
      </w:tblGrid>
      <w:tr w:rsidR="00654B9E" w:rsidRPr="000A2F29" w14:paraId="0C2B987D" w14:textId="77777777" w:rsidTr="004F7A21">
        <w:tc>
          <w:tcPr>
            <w:tcW w:w="2407" w:type="dxa"/>
            <w:shd w:val="solid" w:color="E5E7EB" w:fill="auto"/>
            <w:tcMar>
              <w:top w:w="115" w:type="dxa"/>
              <w:left w:w="144" w:type="dxa"/>
              <w:bottom w:w="115" w:type="dxa"/>
              <w:right w:w="144" w:type="dxa"/>
            </w:tcMar>
          </w:tcPr>
          <w:p w14:paraId="30E5839E" w14:textId="77777777" w:rsidR="00654B9E" w:rsidRPr="004B0D83" w:rsidRDefault="00654B9E" w:rsidP="00862847">
            <w:pPr>
              <w:spacing w:before="0" w:line="276" w:lineRule="auto"/>
              <w:ind w:left="0" w:right="74"/>
              <w:jc w:val="center"/>
              <w:rPr>
                <w:rFonts w:ascii="Arial Narrow" w:hAnsi="Arial Narrow"/>
                <w:b/>
                <w:bCs/>
              </w:rPr>
            </w:pPr>
            <w:r>
              <w:rPr>
                <w:rFonts w:ascii="Arial Narrow" w:hAnsi="Arial Narrow"/>
                <w:b/>
                <w:bCs/>
              </w:rPr>
              <w:t>Ativo</w:t>
            </w:r>
          </w:p>
        </w:tc>
        <w:tc>
          <w:tcPr>
            <w:tcW w:w="2693" w:type="dxa"/>
            <w:shd w:val="solid" w:color="E5E7EB" w:fill="auto"/>
            <w:tcMar>
              <w:top w:w="115" w:type="dxa"/>
              <w:left w:w="144" w:type="dxa"/>
              <w:bottom w:w="115" w:type="dxa"/>
              <w:right w:w="144" w:type="dxa"/>
            </w:tcMar>
          </w:tcPr>
          <w:p w14:paraId="6FF721E8" w14:textId="77777777" w:rsidR="00654B9E" w:rsidRPr="000A2F29" w:rsidRDefault="00654B9E" w:rsidP="00862847">
            <w:pPr>
              <w:spacing w:before="0" w:line="276" w:lineRule="auto"/>
              <w:ind w:left="0" w:right="74"/>
              <w:jc w:val="center"/>
              <w:rPr>
                <w:rFonts w:ascii="Arial Narrow" w:hAnsi="Arial Narrow"/>
              </w:rPr>
            </w:pPr>
            <w:r>
              <w:rPr>
                <w:rFonts w:ascii="Arial Narrow" w:hAnsi="Arial Narrow"/>
                <w:b/>
                <w:bCs/>
              </w:rPr>
              <w:t>Total de Fontes</w:t>
            </w:r>
          </w:p>
        </w:tc>
        <w:tc>
          <w:tcPr>
            <w:tcW w:w="5103" w:type="dxa"/>
            <w:shd w:val="solid" w:color="E5E7EB" w:fill="auto"/>
            <w:tcMar>
              <w:top w:w="115" w:type="dxa"/>
              <w:left w:w="144" w:type="dxa"/>
              <w:bottom w:w="115" w:type="dxa"/>
              <w:right w:w="144" w:type="dxa"/>
            </w:tcMar>
          </w:tcPr>
          <w:p w14:paraId="76DCB57E" w14:textId="77777777" w:rsidR="00654B9E" w:rsidRPr="000A2F29" w:rsidRDefault="00654B9E" w:rsidP="00862847">
            <w:pPr>
              <w:spacing w:before="0" w:line="276" w:lineRule="auto"/>
              <w:ind w:left="0" w:right="74"/>
              <w:jc w:val="both"/>
              <w:rPr>
                <w:rFonts w:ascii="Arial Narrow" w:hAnsi="Arial Narrow"/>
              </w:rPr>
            </w:pPr>
            <w:r>
              <w:rPr>
                <w:rFonts w:ascii="Arial Narrow" w:hAnsi="Arial Narrow"/>
                <w:b/>
                <w:bCs/>
              </w:rPr>
              <w:t>Organismos e Entidades Catalogadas</w:t>
            </w:r>
          </w:p>
        </w:tc>
      </w:tr>
      <w:tr w:rsidR="00654B9E" w:rsidRPr="000A2F29" w14:paraId="4E233B15" w14:textId="77777777" w:rsidTr="004F7A21">
        <w:tc>
          <w:tcPr>
            <w:tcW w:w="2407" w:type="dxa"/>
            <w:tcMar>
              <w:top w:w="115" w:type="dxa"/>
              <w:left w:w="144" w:type="dxa"/>
              <w:bottom w:w="115" w:type="dxa"/>
              <w:right w:w="144" w:type="dxa"/>
            </w:tcMar>
            <w:vAlign w:val="center"/>
          </w:tcPr>
          <w:p w14:paraId="7F85B4AB" w14:textId="77777777" w:rsidR="00654B9E" w:rsidRPr="004F7A21" w:rsidRDefault="00654B9E" w:rsidP="004F7A21">
            <w:pPr>
              <w:spacing w:before="0" w:line="276" w:lineRule="auto"/>
              <w:ind w:left="0" w:right="74"/>
              <w:jc w:val="center"/>
              <w:rPr>
                <w:rFonts w:ascii="Arial Narrow" w:hAnsi="Arial Narrow"/>
                <w:b/>
                <w:bCs/>
                <w:sz w:val="20"/>
                <w:szCs w:val="20"/>
              </w:rPr>
            </w:pPr>
            <w:r>
              <w:rPr>
                <w:rFonts w:ascii="Arial Narrow" w:hAnsi="Arial Narrow"/>
                <w:b/>
                <w:bCs/>
                <w:sz w:val="20"/>
                <w:szCs w:val="20"/>
              </w:rPr>
              <w:t>Café</w:t>
            </w:r>
          </w:p>
        </w:tc>
        <w:tc>
          <w:tcPr>
            <w:tcW w:w="2693" w:type="dxa"/>
            <w:tcMar>
              <w:top w:w="115" w:type="dxa"/>
              <w:left w:w="144" w:type="dxa"/>
              <w:bottom w:w="115" w:type="dxa"/>
              <w:right w:w="144" w:type="dxa"/>
            </w:tcMar>
            <w:vAlign w:val="center"/>
          </w:tcPr>
          <w:p w14:paraId="47710C57" w14:textId="77777777" w:rsidR="00654B9E" w:rsidRPr="004F7A21" w:rsidRDefault="00654B9E" w:rsidP="004F7A21">
            <w:pPr>
              <w:spacing w:before="0" w:line="276" w:lineRule="auto"/>
              <w:ind w:left="0" w:right="74"/>
              <w:jc w:val="center"/>
              <w:rPr>
                <w:rFonts w:ascii="Arial Narrow" w:hAnsi="Arial Narrow"/>
                <w:sz w:val="20"/>
                <w:szCs w:val="20"/>
              </w:rPr>
            </w:pPr>
            <w:r>
              <w:rPr>
                <w:rFonts w:ascii="Arial Narrow" w:hAnsi="Arial Narrow"/>
                <w:sz w:val="20"/>
                <w:szCs w:val="20"/>
              </w:rPr>
              <w:t>10 Fontes</w:t>
            </w:r>
          </w:p>
        </w:tc>
        <w:tc>
          <w:tcPr>
            <w:tcW w:w="5103" w:type="dxa"/>
            <w:tcMar>
              <w:top w:w="115" w:type="dxa"/>
              <w:left w:w="144" w:type="dxa"/>
              <w:bottom w:w="115" w:type="dxa"/>
              <w:right w:w="144" w:type="dxa"/>
            </w:tcMar>
            <w:vAlign w:val="center"/>
          </w:tcPr>
          <w:p w14:paraId="56F34823" w14:textId="77777777" w:rsidR="00654B9E" w:rsidRPr="004F7A21" w:rsidRDefault="00654B9E" w:rsidP="004F7A21">
            <w:pPr>
              <w:spacing w:before="0" w:line="276" w:lineRule="auto"/>
              <w:ind w:left="0" w:right="74"/>
              <w:rPr>
                <w:rFonts w:ascii="Arial Narrow" w:hAnsi="Arial Narrow"/>
                <w:sz w:val="20"/>
                <w:szCs w:val="20"/>
              </w:rPr>
            </w:pPr>
            <w:r>
              <w:rPr>
                <w:rFonts w:ascii="Arial Narrow" w:hAnsi="Arial Narrow"/>
                <w:sz w:val="20"/>
                <w:szCs w:val="20"/>
              </w:rPr>
              <w:t>Conab, MAPA, Comex Stat (MDIC), USDA/FAS, International Coffee Organization (ICO), Cepea/Esalq, Cecafé, B3, ICE, Embrapa Café</w:t>
            </w:r>
          </w:p>
        </w:tc>
      </w:tr>
      <w:tr w:rsidR="00654B9E" w:rsidRPr="000A2F29" w14:paraId="5EF7BAB0" w14:textId="77777777" w:rsidTr="004F7A21">
        <w:tc>
          <w:tcPr>
            <w:tcW w:w="2407" w:type="dxa"/>
            <w:tcMar>
              <w:top w:w="115" w:type="dxa"/>
              <w:left w:w="144" w:type="dxa"/>
              <w:bottom w:w="115" w:type="dxa"/>
              <w:right w:w="144" w:type="dxa"/>
            </w:tcMar>
            <w:vAlign w:val="center"/>
          </w:tcPr>
          <w:p w14:paraId="389E82B3" w14:textId="77777777" w:rsidR="00654B9E" w:rsidRPr="004F7A21" w:rsidRDefault="00654B9E" w:rsidP="004F7A21">
            <w:pPr>
              <w:spacing w:before="0" w:line="276" w:lineRule="auto"/>
              <w:ind w:left="0" w:right="74"/>
              <w:jc w:val="center"/>
              <w:rPr>
                <w:rFonts w:ascii="Arial Narrow" w:hAnsi="Arial Narrow"/>
                <w:b/>
                <w:bCs/>
                <w:sz w:val="20"/>
                <w:szCs w:val="20"/>
              </w:rPr>
            </w:pPr>
            <w:r>
              <w:rPr>
                <w:rFonts w:ascii="Arial Narrow" w:hAnsi="Arial Narrow"/>
                <w:b/>
                <w:bCs/>
                <w:sz w:val="20"/>
                <w:szCs w:val="20"/>
              </w:rPr>
              <w:t>Milho</w:t>
            </w:r>
          </w:p>
        </w:tc>
        <w:tc>
          <w:tcPr>
            <w:tcW w:w="2693" w:type="dxa"/>
            <w:tcMar>
              <w:top w:w="115" w:type="dxa"/>
              <w:left w:w="144" w:type="dxa"/>
              <w:bottom w:w="115" w:type="dxa"/>
              <w:right w:w="144" w:type="dxa"/>
            </w:tcMar>
            <w:vAlign w:val="center"/>
          </w:tcPr>
          <w:p w14:paraId="3408E059" w14:textId="77777777" w:rsidR="00654B9E" w:rsidRPr="004F7A21" w:rsidRDefault="00654B9E" w:rsidP="004F7A21">
            <w:pPr>
              <w:spacing w:before="0" w:line="276" w:lineRule="auto"/>
              <w:ind w:left="0" w:right="74"/>
              <w:jc w:val="center"/>
              <w:rPr>
                <w:rFonts w:ascii="Arial Narrow" w:hAnsi="Arial Narrow"/>
                <w:sz w:val="20"/>
                <w:szCs w:val="20"/>
              </w:rPr>
            </w:pPr>
            <w:r>
              <w:rPr>
                <w:rFonts w:ascii="Arial Narrow" w:hAnsi="Arial Narrow"/>
                <w:sz w:val="20"/>
                <w:szCs w:val="20"/>
              </w:rPr>
              <w:t>10 Fontes</w:t>
            </w:r>
          </w:p>
        </w:tc>
        <w:tc>
          <w:tcPr>
            <w:tcW w:w="5103" w:type="dxa"/>
            <w:tcMar>
              <w:top w:w="115" w:type="dxa"/>
              <w:left w:w="144" w:type="dxa"/>
              <w:bottom w:w="115" w:type="dxa"/>
              <w:right w:w="144" w:type="dxa"/>
            </w:tcMar>
            <w:vAlign w:val="center"/>
          </w:tcPr>
          <w:p w14:paraId="53938F92" w14:textId="77777777" w:rsidR="00654B9E" w:rsidRPr="004F7A21" w:rsidRDefault="00654B9E" w:rsidP="004F7A21">
            <w:pPr>
              <w:spacing w:before="0" w:line="276" w:lineRule="auto"/>
              <w:ind w:left="0" w:right="74"/>
              <w:rPr>
                <w:rFonts w:ascii="Arial Narrow" w:hAnsi="Arial Narrow"/>
                <w:sz w:val="20"/>
                <w:szCs w:val="20"/>
              </w:rPr>
            </w:pPr>
            <w:r>
              <w:rPr>
                <w:rFonts w:ascii="Arial Narrow" w:hAnsi="Arial Narrow"/>
                <w:sz w:val="20"/>
                <w:szCs w:val="20"/>
              </w:rPr>
              <w:t>Conab, USDA/NASS, Cepea/Esalq, IMEA, Abimilho, FAO/AMIS, Comex Stat (MDIC), B3, CME Group, CNA Brasil</w:t>
            </w:r>
          </w:p>
        </w:tc>
      </w:tr>
      <w:tr w:rsidR="00654B9E" w:rsidRPr="000A2F29" w14:paraId="018EA67E" w14:textId="77777777" w:rsidTr="004F7A21">
        <w:tc>
          <w:tcPr>
            <w:tcW w:w="2407" w:type="dxa"/>
            <w:tcMar>
              <w:top w:w="115" w:type="dxa"/>
              <w:left w:w="144" w:type="dxa"/>
              <w:bottom w:w="115" w:type="dxa"/>
              <w:right w:w="144" w:type="dxa"/>
            </w:tcMar>
            <w:vAlign w:val="center"/>
          </w:tcPr>
          <w:p w14:paraId="60C1EC4B" w14:textId="77777777" w:rsidR="00654B9E" w:rsidRPr="004F7A21" w:rsidRDefault="00654B9E" w:rsidP="004F7A21">
            <w:pPr>
              <w:spacing w:before="0" w:line="276" w:lineRule="auto"/>
              <w:ind w:left="0" w:right="74"/>
              <w:jc w:val="center"/>
              <w:rPr>
                <w:rFonts w:ascii="Arial Narrow" w:hAnsi="Arial Narrow"/>
                <w:b/>
                <w:bCs/>
                <w:sz w:val="20"/>
                <w:szCs w:val="20"/>
              </w:rPr>
            </w:pPr>
            <w:r>
              <w:rPr>
                <w:rFonts w:ascii="Arial Narrow" w:hAnsi="Arial Narrow"/>
                <w:b/>
                <w:bCs/>
                <w:sz w:val="20"/>
                <w:szCs w:val="20"/>
              </w:rPr>
              <w:t>Ouro</w:t>
            </w:r>
          </w:p>
        </w:tc>
        <w:tc>
          <w:tcPr>
            <w:tcW w:w="2693" w:type="dxa"/>
            <w:tcMar>
              <w:top w:w="115" w:type="dxa"/>
              <w:left w:w="144" w:type="dxa"/>
              <w:bottom w:w="115" w:type="dxa"/>
              <w:right w:w="144" w:type="dxa"/>
            </w:tcMar>
            <w:vAlign w:val="center"/>
          </w:tcPr>
          <w:p w14:paraId="0A92EAD7" w14:textId="77777777" w:rsidR="00654B9E" w:rsidRPr="004F7A21" w:rsidRDefault="00654B9E" w:rsidP="004F7A21">
            <w:pPr>
              <w:spacing w:before="0" w:line="276" w:lineRule="auto"/>
              <w:ind w:left="0" w:right="74"/>
              <w:jc w:val="center"/>
              <w:rPr>
                <w:rFonts w:ascii="Arial Narrow" w:hAnsi="Arial Narrow"/>
                <w:sz w:val="20"/>
                <w:szCs w:val="20"/>
              </w:rPr>
            </w:pPr>
            <w:r>
              <w:rPr>
                <w:rFonts w:ascii="Arial Narrow" w:hAnsi="Arial Narrow"/>
                <w:sz w:val="20"/>
                <w:szCs w:val="20"/>
              </w:rPr>
              <w:t>10 Fontes</w:t>
            </w:r>
          </w:p>
        </w:tc>
        <w:tc>
          <w:tcPr>
            <w:tcW w:w="5103" w:type="dxa"/>
            <w:tcMar>
              <w:top w:w="115" w:type="dxa"/>
              <w:left w:w="144" w:type="dxa"/>
              <w:bottom w:w="115" w:type="dxa"/>
              <w:right w:w="144" w:type="dxa"/>
            </w:tcMar>
            <w:vAlign w:val="center"/>
          </w:tcPr>
          <w:p w14:paraId="4147FBAB" w14:textId="77777777" w:rsidR="00654B9E" w:rsidRPr="004F7A21" w:rsidRDefault="00654B9E" w:rsidP="004F7A21">
            <w:pPr>
              <w:spacing w:before="0" w:line="276" w:lineRule="auto"/>
              <w:ind w:left="0" w:right="74"/>
              <w:rPr>
                <w:rFonts w:ascii="Arial Narrow" w:hAnsi="Arial Narrow"/>
                <w:sz w:val="20"/>
                <w:szCs w:val="20"/>
              </w:rPr>
            </w:pPr>
            <w:r>
              <w:rPr>
                <w:rFonts w:ascii="Arial Narrow" w:hAnsi="Arial Narrow"/>
                <w:sz w:val="20"/>
                <w:szCs w:val="20"/>
              </w:rPr>
              <w:t>World Gold Council (WGC), LBMA, CME/COMEX, CFTC, Federal Reserve (FRED), U.S. Treasury, FMI (IMF), Banco Central do Brasil (BCB), USGS, Banco Mundial</w:t>
            </w:r>
          </w:p>
        </w:tc>
      </w:tr>
      <w:tr w:rsidR="00654B9E" w:rsidRPr="000A2F29" w14:paraId="1C834293" w14:textId="77777777" w:rsidTr="004F7A21">
        <w:tc>
          <w:tcPr>
            <w:tcW w:w="2407" w:type="dxa"/>
            <w:tcMar>
              <w:top w:w="115" w:type="dxa"/>
              <w:left w:w="144" w:type="dxa"/>
              <w:bottom w:w="115" w:type="dxa"/>
              <w:right w:w="144" w:type="dxa"/>
            </w:tcMar>
            <w:vAlign w:val="center"/>
          </w:tcPr>
          <w:p w14:paraId="5895DB4E" w14:textId="77777777" w:rsidR="00654B9E" w:rsidRPr="004F7A21" w:rsidRDefault="00654B9E" w:rsidP="004F7A21">
            <w:pPr>
              <w:spacing w:before="0" w:line="276" w:lineRule="auto"/>
              <w:ind w:left="0" w:right="74"/>
              <w:jc w:val="center"/>
              <w:rPr>
                <w:rFonts w:ascii="Arial Narrow" w:hAnsi="Arial Narrow"/>
                <w:b/>
                <w:bCs/>
                <w:sz w:val="20"/>
                <w:szCs w:val="20"/>
              </w:rPr>
            </w:pPr>
            <w:r>
              <w:rPr>
                <w:rFonts w:ascii="Arial Narrow" w:hAnsi="Arial Narrow"/>
                <w:b/>
                <w:bCs/>
                <w:sz w:val="20"/>
                <w:szCs w:val="20"/>
              </w:rPr>
              <w:t>Petróleo</w:t>
            </w:r>
          </w:p>
        </w:tc>
        <w:tc>
          <w:tcPr>
            <w:tcW w:w="2693" w:type="dxa"/>
            <w:tcMar>
              <w:top w:w="115" w:type="dxa"/>
              <w:left w:w="144" w:type="dxa"/>
              <w:bottom w:w="115" w:type="dxa"/>
              <w:right w:w="144" w:type="dxa"/>
            </w:tcMar>
            <w:vAlign w:val="center"/>
          </w:tcPr>
          <w:p w14:paraId="080B2DA3" w14:textId="77777777" w:rsidR="00654B9E" w:rsidRPr="004F7A21" w:rsidRDefault="00654B9E" w:rsidP="004F7A21">
            <w:pPr>
              <w:spacing w:before="0" w:line="276" w:lineRule="auto"/>
              <w:ind w:left="0" w:right="74"/>
              <w:jc w:val="center"/>
              <w:rPr>
                <w:rFonts w:ascii="Arial Narrow" w:hAnsi="Arial Narrow"/>
                <w:sz w:val="20"/>
                <w:szCs w:val="20"/>
              </w:rPr>
            </w:pPr>
            <w:r>
              <w:rPr>
                <w:rFonts w:ascii="Arial Narrow" w:hAnsi="Arial Narrow"/>
                <w:sz w:val="20"/>
                <w:szCs w:val="20"/>
              </w:rPr>
              <w:t>12 Fontes</w:t>
            </w:r>
          </w:p>
        </w:tc>
        <w:tc>
          <w:tcPr>
            <w:tcW w:w="5103" w:type="dxa"/>
            <w:tcMar>
              <w:top w:w="115" w:type="dxa"/>
              <w:left w:w="144" w:type="dxa"/>
              <w:bottom w:w="115" w:type="dxa"/>
              <w:right w:w="144" w:type="dxa"/>
            </w:tcMar>
            <w:vAlign w:val="center"/>
          </w:tcPr>
          <w:p w14:paraId="2FE26D2E" w14:textId="77777777" w:rsidR="00654B9E" w:rsidRPr="004F7A21" w:rsidRDefault="00654B9E" w:rsidP="004F7A21">
            <w:pPr>
              <w:spacing w:before="0" w:line="276" w:lineRule="auto"/>
              <w:ind w:left="0" w:right="74"/>
              <w:rPr>
                <w:rFonts w:ascii="Arial Narrow" w:hAnsi="Arial Narrow"/>
                <w:sz w:val="20"/>
                <w:szCs w:val="20"/>
              </w:rPr>
            </w:pPr>
            <w:r>
              <w:rPr>
                <w:rFonts w:ascii="Arial Narrow" w:hAnsi="Arial Narrow"/>
                <w:sz w:val="20"/>
                <w:szCs w:val="20"/>
              </w:rPr>
              <w:t>U.S. Energy Information Administration (EIA), OPEC, International Energy Agency (IEA), ANP, MME, American Petroleum Institute (API), Baker Hughes, CFTC, CME Group, ICE, JODI Oil, S&amp;P Global Platts</w:t>
            </w:r>
          </w:p>
        </w:tc>
      </w:tr>
    </w:tbl>
    <w:p w14:paraId="729DB21A" w14:textId="77777777" w:rsidR="004B0D83" w:rsidRDefault="004B0D83" w:rsidP="00654B9E">
      <w:pPr>
        <w:spacing w:line="276" w:lineRule="auto"/>
        <w:ind w:left="0"/>
        <w:jc w:val="both"/>
      </w:pPr>
    </w:p>
    <w:p w14:paraId="6024D1C1" w14:textId="77777777" w:rsidR="00C13E29" w:rsidRDefault="00C13E29" w:rsidP="00654B9E">
      <w:pPr>
        <w:spacing w:line="276" w:lineRule="auto"/>
        <w:ind w:left="0"/>
        <w:jc w:val="both"/>
      </w:pPr>
    </w:p>
    <w:p w14:paraId="26C69232" w14:textId="41CFE8DA" w:rsidR="00C56936" w:rsidRDefault="00C56936" w:rsidP="00654B9E">
      <w:pPr>
        <w:spacing w:line="276" w:lineRule="auto"/>
        <w:ind w:left="0"/>
        <w:jc w:val="both"/>
      </w:pPr>
      <w:r>
        <w:lastRenderedPageBreak/>
        <w:t>Detalhamento das Fontes por ativo:</w:t>
      </w:r>
    </w:p>
    <w:p w14:paraId="2AE360A8" w14:textId="77777777" w:rsidR="004F7A21" w:rsidRDefault="004F7A21" w:rsidP="00654B9E">
      <w:pPr>
        <w:spacing w:line="276" w:lineRule="auto"/>
        <w:ind w:left="0"/>
        <w:jc w:val="both"/>
      </w:pPr>
      <w:r>
        <w:t>Na sequência apresentamos as fontes de dados relevantes para cada um dos ativos selecionados.</w:t>
      </w:r>
    </w:p>
    <w:p w14:paraId="6FFFD45C" w14:textId="77777777" w:rsidR="004F7A21" w:rsidRDefault="004F7A21" w:rsidP="00654B9E">
      <w:pPr>
        <w:spacing w:line="276" w:lineRule="auto"/>
        <w:ind w:left="0"/>
        <w:jc w:val="both"/>
      </w:pPr>
      <w:r>
        <w:t>(A indicação das fontes ocorreu por meio de pesquisas, mas não foram testadas na prática)</w:t>
      </w:r>
    </w:p>
    <w:p w14:paraId="4482CAA1" w14:textId="77777777" w:rsidR="00AC34E7" w:rsidRDefault="00AC34E7" w:rsidP="00AC34E7">
      <w:pPr>
        <w:pStyle w:val="Ttulo3"/>
      </w:pPr>
      <w:r>
        <w:t>Tabela — Fontes de Informação: Café</w:t>
      </w:r>
    </w:p>
    <w:p w14:paraId="68A44A0B" w14:textId="77777777" w:rsidR="00AC34E7" w:rsidRDefault="00AC34E7" w:rsidP="00AC34E7">
      <w:pPr>
        <w:spacing w:before="60"/>
        <w:jc w:val="both"/>
      </w:pPr>
      <w:r>
        <w:t>Mapeamento completo das fontes institucionais, governamentais e de mercado dedicadas ao monitoramento dos fundamentos do mercado de café arábica e conilon.</w:t>
      </w:r>
    </w:p>
    <w:p w14:paraId="01B973BF" w14:textId="77777777" w:rsidR="00AC34E7" w:rsidRDefault="00AC34E7" w:rsidP="00654B9E">
      <w:pPr>
        <w:spacing w:line="276" w:lineRule="auto"/>
        <w:ind w:left="0"/>
        <w:jc w:val="both"/>
      </w:pPr>
    </w:p>
    <w:tbl>
      <w:tblPr>
        <w:tblW w:w="10205"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842"/>
        <w:gridCol w:w="1418"/>
        <w:gridCol w:w="2693"/>
        <w:gridCol w:w="1701"/>
        <w:gridCol w:w="2551"/>
      </w:tblGrid>
      <w:tr w:rsidR="00AC34E7" w:rsidRPr="004F7A21" w14:paraId="2F7FE92E" w14:textId="77777777" w:rsidTr="004F7A21">
        <w:tc>
          <w:tcPr>
            <w:tcW w:w="1842"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29A2181" w14:textId="77777777" w:rsidR="00AC34E7" w:rsidRPr="004F7A21" w:rsidRDefault="00AC34E7" w:rsidP="004F7A21">
            <w:pPr>
              <w:spacing w:before="80" w:after="80"/>
              <w:jc w:val="center"/>
            </w:pPr>
            <w:r>
              <w:rPr>
                <w:rFonts w:ascii="Calibri" w:eastAsia="Calibri" w:hAnsi="Calibri" w:cs="Calibri"/>
                <w:b/>
                <w:bCs/>
              </w:rPr>
              <w:t>Fonte</w:t>
            </w:r>
          </w:p>
        </w:tc>
        <w:tc>
          <w:tcPr>
            <w:tcW w:w="141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E0437C5" w14:textId="77777777" w:rsidR="00AC34E7" w:rsidRPr="004F7A21" w:rsidRDefault="00AC34E7" w:rsidP="004F7A21">
            <w:pPr>
              <w:spacing w:before="80" w:after="80"/>
              <w:jc w:val="center"/>
            </w:pPr>
            <w:r>
              <w:rPr>
                <w:rFonts w:ascii="Calibri" w:eastAsia="Calibri" w:hAnsi="Calibri" w:cs="Calibri"/>
                <w:b/>
                <w:bCs/>
              </w:rPr>
              <w:t>Tipo</w:t>
            </w:r>
          </w:p>
        </w:tc>
        <w:tc>
          <w:tcPr>
            <w:tcW w:w="269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72DC4C3E" w14:textId="77777777" w:rsidR="00AC34E7" w:rsidRPr="004F7A21" w:rsidRDefault="00AC34E7" w:rsidP="004F7A21">
            <w:pPr>
              <w:spacing w:before="80" w:after="80"/>
              <w:jc w:val="center"/>
            </w:pPr>
            <w:r>
              <w:rPr>
                <w:rFonts w:ascii="Calibri" w:eastAsia="Calibri" w:hAnsi="Calibri" w:cs="Calibri"/>
                <w:b/>
                <w:bCs/>
              </w:rPr>
              <w:t>Dados Fornecidos</w:t>
            </w:r>
          </w:p>
        </w:tc>
        <w:tc>
          <w:tcPr>
            <w:tcW w:w="170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865D1E6" w14:textId="77777777" w:rsidR="00AC34E7" w:rsidRPr="004F7A21" w:rsidRDefault="00AC34E7" w:rsidP="004F7A21">
            <w:pPr>
              <w:spacing w:before="80" w:after="80"/>
              <w:jc w:val="center"/>
            </w:pPr>
            <w:r>
              <w:rPr>
                <w:rFonts w:ascii="Calibri" w:eastAsia="Calibri" w:hAnsi="Calibri" w:cs="Calibri"/>
                <w:b/>
                <w:bCs/>
              </w:rPr>
              <w:t>Periodicidade</w:t>
            </w:r>
          </w:p>
        </w:tc>
        <w:tc>
          <w:tcPr>
            <w:tcW w:w="255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5322345" w14:textId="77777777" w:rsidR="00AC34E7" w:rsidRPr="004F7A21" w:rsidRDefault="00AC34E7" w:rsidP="004F7A21">
            <w:pPr>
              <w:spacing w:before="80" w:after="80"/>
              <w:jc w:val="center"/>
            </w:pPr>
            <w:r>
              <w:rPr>
                <w:rFonts w:ascii="Calibri" w:eastAsia="Calibri" w:hAnsi="Calibri" w:cs="Calibri"/>
                <w:b/>
                <w:bCs/>
              </w:rPr>
              <w:t>URL</w:t>
            </w:r>
          </w:p>
        </w:tc>
      </w:tr>
      <w:tr w:rsidR="00AC34E7" w:rsidRPr="004F7A21" w14:paraId="31EF3A5D"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215EC1"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Conab</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03CF22B"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(Brasil)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235693" w14:textId="77777777" w:rsidR="00AC34E7" w:rsidRPr="004F7A21" w:rsidRDefault="00AC34E7" w:rsidP="004F7A21">
            <w:pPr>
              <w:spacing w:before="60" w:after="60"/>
              <w:jc w:val="center"/>
              <w:rPr>
                <w:sz w:val="18"/>
                <w:szCs w:val="18"/>
              </w:rPr>
            </w:pPr>
            <w:r>
              <w:rPr>
                <w:rFonts w:ascii="Calibri" w:eastAsia="Calibri" w:hAnsi="Calibri" w:cs="Calibri"/>
                <w:sz w:val="18"/>
                <w:szCs w:val="18"/>
              </w:rPr>
              <w:t>Levantamentos de safra de café: produção, área, produtividade; estoques; preços mínimos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BD4873"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915825"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https://www.conab.gov.br</w:t>
            </w:r>
          </w:p>
        </w:tc>
      </w:tr>
      <w:tr w:rsidR="00AC34E7" w:rsidRPr="004F7A21" w14:paraId="529FDC4D"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9EE118" w14:textId="77777777" w:rsidR="00AC34E7" w:rsidRPr="004F7A21" w:rsidRDefault="00AC34E7" w:rsidP="004F7A21">
            <w:pPr>
              <w:spacing w:before="60" w:after="60"/>
              <w:jc w:val="center"/>
              <w:rPr>
                <w:sz w:val="18"/>
                <w:szCs w:val="18"/>
              </w:rPr>
            </w:pPr>
            <w:r>
              <w:rPr>
                <w:rFonts w:ascii="Calibri" w:eastAsia="Calibri" w:hAnsi="Calibri" w:cs="Calibri"/>
                <w:sz w:val="18"/>
                <w:szCs w:val="18"/>
              </w:rPr>
              <w:t>MAPA — Ministério da Agricultura</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72E315C"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(Brasil)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284F85" w14:textId="77777777" w:rsidR="00AC34E7" w:rsidRPr="004F7A21" w:rsidRDefault="00AC34E7" w:rsidP="004F7A21">
            <w:pPr>
              <w:spacing w:before="60" w:after="60"/>
              <w:jc w:val="center"/>
              <w:rPr>
                <w:sz w:val="18"/>
                <w:szCs w:val="18"/>
              </w:rPr>
            </w:pPr>
            <w:r>
              <w:rPr>
                <w:rFonts w:ascii="Calibri" w:eastAsia="Calibri" w:hAnsi="Calibri" w:cs="Calibri"/>
                <w:sz w:val="18"/>
                <w:szCs w:val="18"/>
              </w:rPr>
              <w:t>Política agrícola, cotações de mercado, dados do setor cafeeiro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7F6487" w14:textId="77777777" w:rsidR="00AC34E7" w:rsidRPr="004F7A21" w:rsidRDefault="00AC34E7" w:rsidP="004F7A21">
            <w:pPr>
              <w:spacing w:before="60" w:after="60"/>
              <w:jc w:val="center"/>
              <w:rPr>
                <w:sz w:val="18"/>
                <w:szCs w:val="18"/>
              </w:rPr>
            </w:pPr>
            <w:r>
              <w:rPr>
                <w:rFonts w:ascii="Calibri" w:eastAsia="Calibri" w:hAnsi="Calibri" w:cs="Calibri"/>
                <w:sz w:val="18"/>
                <w:szCs w:val="18"/>
              </w:rPr>
              <w:t>Periódico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5406642"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https://www.gov.br/agricultura</w:t>
            </w:r>
          </w:p>
        </w:tc>
      </w:tr>
      <w:tr w:rsidR="00AC34E7" w:rsidRPr="004F7A21" w14:paraId="4871E1A3"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D34625"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Comex Stat (MDIC)</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936E0EC"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(Brasil)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5F6B4A" w14:textId="77777777" w:rsidR="00AC34E7" w:rsidRPr="004F7A21" w:rsidRDefault="00AC34E7" w:rsidP="004F7A21">
            <w:pPr>
              <w:spacing w:before="60" w:after="60"/>
              <w:jc w:val="center"/>
              <w:rPr>
                <w:sz w:val="18"/>
                <w:szCs w:val="18"/>
              </w:rPr>
            </w:pPr>
            <w:r>
              <w:rPr>
                <w:rFonts w:ascii="Calibri" w:eastAsia="Calibri" w:hAnsi="Calibri" w:cs="Calibri"/>
                <w:sz w:val="18"/>
                <w:szCs w:val="18"/>
              </w:rPr>
              <w:t>Exportações brasileiras de café: volume, valor, destinos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A3E082"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5E8A0EA"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https://comexstat.mdic.gov.br</w:t>
            </w:r>
          </w:p>
        </w:tc>
      </w:tr>
      <w:tr w:rsidR="00AC34E7" w:rsidRPr="004F7A21" w14:paraId="07EE927D"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E9FFA2" w14:textId="77777777" w:rsidR="00AC34E7" w:rsidRPr="004F7A21" w:rsidRDefault="00AC34E7" w:rsidP="004F7A21">
            <w:pPr>
              <w:spacing w:before="60" w:after="60"/>
              <w:jc w:val="center"/>
              <w:rPr>
                <w:sz w:val="18"/>
                <w:szCs w:val="18"/>
              </w:rPr>
            </w:pPr>
            <w:r>
              <w:rPr>
                <w:rFonts w:ascii="Calibri" w:eastAsia="Calibri" w:hAnsi="Calibri" w:cs="Calibri"/>
                <w:sz w:val="18"/>
                <w:szCs w:val="18"/>
              </w:rPr>
              <w:t>USDA / FAS</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00C663"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(EUA)</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C7AA51" w14:textId="77777777" w:rsidR="00AC34E7" w:rsidRPr="004F7A21" w:rsidRDefault="00AC34E7" w:rsidP="004F7A21">
            <w:pPr>
              <w:spacing w:before="60" w:after="60"/>
              <w:jc w:val="center"/>
              <w:rPr>
                <w:sz w:val="18"/>
                <w:szCs w:val="18"/>
              </w:rPr>
            </w:pPr>
            <w:r>
              <w:rPr>
                <w:rFonts w:ascii="Calibri" w:eastAsia="Calibri" w:hAnsi="Calibri" w:cs="Calibri"/>
                <w:sz w:val="18"/>
                <w:szCs w:val="18"/>
              </w:rPr>
              <w:t>WASDE (balanço global de grãos, oleaginosas, açúcar, algodão e pecuária — NÃO cobre café); Coffee: World Markets and Trade (relatório específico de café, bianual: junho e dezembro); PSD Online</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9DDC3EA"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B19D5C"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https://fas.usda.gov</w:t>
            </w:r>
          </w:p>
        </w:tc>
      </w:tr>
      <w:tr w:rsidR="00AC34E7" w:rsidRPr="004F7A21" w14:paraId="5D0515A7"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676847F" w14:textId="77777777" w:rsidR="00AC34E7" w:rsidRPr="004F7A21" w:rsidRDefault="00AC34E7" w:rsidP="004F7A21">
            <w:pPr>
              <w:spacing w:before="60" w:after="60"/>
              <w:jc w:val="center"/>
              <w:rPr>
                <w:sz w:val="18"/>
                <w:szCs w:val="18"/>
              </w:rPr>
            </w:pPr>
            <w:r>
              <w:rPr>
                <w:rFonts w:ascii="Calibri" w:eastAsia="Calibri" w:hAnsi="Calibri" w:cs="Calibri"/>
                <w:sz w:val="18"/>
                <w:szCs w:val="18"/>
              </w:rPr>
              <w:t>ICO — International Coffee Organization</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C5FA17" w14:textId="77777777" w:rsidR="00AC34E7" w:rsidRPr="004F7A21" w:rsidRDefault="00AC34E7" w:rsidP="004F7A21">
            <w:pPr>
              <w:spacing w:before="60" w:after="60"/>
              <w:jc w:val="center"/>
              <w:rPr>
                <w:sz w:val="18"/>
                <w:szCs w:val="18"/>
              </w:rPr>
            </w:pPr>
            <w:r>
              <w:rPr>
                <w:rFonts w:ascii="Calibri" w:eastAsia="Calibri" w:hAnsi="Calibri" w:cs="Calibri"/>
                <w:sz w:val="18"/>
                <w:szCs w:val="18"/>
              </w:rPr>
              <w:t>Organismo internacional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5182B29" w14:textId="77777777" w:rsidR="00AC34E7" w:rsidRPr="004F7A21" w:rsidRDefault="00AC34E7" w:rsidP="004F7A21">
            <w:pPr>
              <w:spacing w:before="60" w:after="60"/>
              <w:jc w:val="center"/>
              <w:rPr>
                <w:sz w:val="18"/>
                <w:szCs w:val="18"/>
              </w:rPr>
            </w:pPr>
            <w:r>
              <w:rPr>
                <w:rFonts w:ascii="Calibri" w:eastAsia="Calibri" w:hAnsi="Calibri" w:cs="Calibri"/>
                <w:sz w:val="18"/>
                <w:szCs w:val="18"/>
              </w:rPr>
              <w:t>Produção, exportação, estoques e preços indicativos globais de café</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3C7F77"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AF2BB37"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https://ico.org</w:t>
            </w:r>
          </w:p>
        </w:tc>
      </w:tr>
      <w:tr w:rsidR="00AC34E7" w:rsidRPr="004F7A21" w14:paraId="6C01F155"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71C9E5B" w14:textId="77777777" w:rsidR="00AC34E7" w:rsidRPr="004F7A21" w:rsidRDefault="00AC34E7" w:rsidP="004F7A21">
            <w:pPr>
              <w:spacing w:before="60" w:after="60"/>
              <w:jc w:val="center"/>
              <w:rPr>
                <w:sz w:val="18"/>
                <w:szCs w:val="18"/>
              </w:rPr>
            </w:pPr>
            <w:r>
              <w:rPr>
                <w:rFonts w:ascii="Calibri" w:eastAsia="Calibri" w:hAnsi="Calibri" w:cs="Calibri"/>
                <w:sz w:val="18"/>
                <w:szCs w:val="18"/>
              </w:rPr>
              <w:t>Cepea/Esalq-USP</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F3D81C" w14:textId="77777777" w:rsidR="00AC34E7" w:rsidRPr="004F7A21" w:rsidRDefault="00AC34E7" w:rsidP="004F7A21">
            <w:pPr>
              <w:spacing w:before="60" w:after="60"/>
              <w:jc w:val="center"/>
              <w:rPr>
                <w:sz w:val="18"/>
                <w:szCs w:val="18"/>
              </w:rPr>
            </w:pPr>
            <w:r>
              <w:rPr>
                <w:rFonts w:ascii="Calibri" w:eastAsia="Calibri" w:hAnsi="Calibri" w:cs="Calibri"/>
                <w:sz w:val="18"/>
                <w:szCs w:val="18"/>
              </w:rPr>
              <w:t>Instituto de pesquisa universitário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B675DA" w14:textId="77777777" w:rsidR="00AC34E7" w:rsidRPr="004F7A21" w:rsidRDefault="00AC34E7" w:rsidP="004F7A21">
            <w:pPr>
              <w:spacing w:before="60" w:after="60"/>
              <w:jc w:val="center"/>
              <w:rPr>
                <w:sz w:val="18"/>
                <w:szCs w:val="18"/>
              </w:rPr>
            </w:pPr>
            <w:r>
              <w:rPr>
                <w:rFonts w:ascii="Calibri" w:eastAsia="Calibri" w:hAnsi="Calibri" w:cs="Calibri"/>
                <w:sz w:val="18"/>
                <w:szCs w:val="18"/>
              </w:rPr>
              <w:t>Indicador de preços do café arábica, paridade, custos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D3F135"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FD93CE5"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https://www.cepea.esalq.usp.br</w:t>
            </w:r>
          </w:p>
        </w:tc>
      </w:tr>
      <w:tr w:rsidR="00AC34E7" w:rsidRPr="004F7A21" w14:paraId="0AFE2AE6"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1944969" w14:textId="77777777" w:rsidR="00AC34E7" w:rsidRPr="004F7A21" w:rsidRDefault="00AC34E7" w:rsidP="004F7A21">
            <w:pPr>
              <w:spacing w:before="60" w:after="60"/>
              <w:jc w:val="center"/>
              <w:rPr>
                <w:sz w:val="18"/>
                <w:szCs w:val="18"/>
              </w:rPr>
            </w:pPr>
            <w:r>
              <w:rPr>
                <w:rFonts w:ascii="Calibri" w:eastAsia="Calibri" w:hAnsi="Calibri" w:cs="Calibri"/>
                <w:sz w:val="18"/>
                <w:szCs w:val="18"/>
              </w:rPr>
              <w:t>Cecafé</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0D0FA9D" w14:textId="77777777" w:rsidR="00AC34E7" w:rsidRPr="004F7A21" w:rsidRDefault="00AC34E7" w:rsidP="004F7A21">
            <w:pPr>
              <w:spacing w:before="60" w:after="60"/>
              <w:jc w:val="center"/>
              <w:rPr>
                <w:sz w:val="18"/>
                <w:szCs w:val="18"/>
              </w:rPr>
            </w:pPr>
            <w:r>
              <w:rPr>
                <w:rFonts w:ascii="Calibri" w:eastAsia="Calibri" w:hAnsi="Calibri" w:cs="Calibri"/>
                <w:sz w:val="18"/>
                <w:szCs w:val="18"/>
              </w:rPr>
              <w:t>Associação de exportadores</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C2B3F16" w14:textId="77777777" w:rsidR="00AC34E7" w:rsidRPr="004F7A21" w:rsidRDefault="00AC34E7" w:rsidP="004F7A21">
            <w:pPr>
              <w:spacing w:before="60" w:after="60"/>
              <w:jc w:val="center"/>
              <w:rPr>
                <w:sz w:val="18"/>
                <w:szCs w:val="18"/>
              </w:rPr>
            </w:pPr>
            <w:r>
              <w:rPr>
                <w:rFonts w:ascii="Calibri" w:eastAsia="Calibri" w:hAnsi="Calibri" w:cs="Calibri"/>
                <w:sz w:val="18"/>
                <w:szCs w:val="18"/>
              </w:rPr>
              <w:t>Dados mensais de exportação e embarques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22017F8"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4444B00"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https://www.cecafe.com.br</w:t>
            </w:r>
          </w:p>
        </w:tc>
      </w:tr>
      <w:tr w:rsidR="00AC34E7" w:rsidRPr="004F7A21" w14:paraId="4D0E0A77"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C0829C" w14:textId="77777777" w:rsidR="00AC34E7" w:rsidRPr="004F7A21" w:rsidRDefault="00AC34E7" w:rsidP="004F7A21">
            <w:pPr>
              <w:spacing w:before="60" w:after="60"/>
              <w:jc w:val="center"/>
              <w:rPr>
                <w:sz w:val="18"/>
                <w:szCs w:val="18"/>
              </w:rPr>
            </w:pPr>
            <w:r>
              <w:rPr>
                <w:rFonts w:ascii="Calibri" w:eastAsia="Calibri" w:hAnsi="Calibri" w:cs="Calibri"/>
                <w:sz w:val="18"/>
                <w:szCs w:val="18"/>
              </w:rPr>
              <w:t>B3</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5F7856" w14:textId="77777777" w:rsidR="00AC34E7" w:rsidRPr="004F7A21" w:rsidRDefault="00AC34E7" w:rsidP="004F7A21">
            <w:pPr>
              <w:spacing w:before="60" w:after="60"/>
              <w:jc w:val="center"/>
              <w:rPr>
                <w:sz w:val="18"/>
                <w:szCs w:val="18"/>
              </w:rPr>
            </w:pPr>
            <w:r>
              <w:rPr>
                <w:rFonts w:ascii="Calibri" w:eastAsia="Calibri" w:hAnsi="Calibri" w:cs="Calibri"/>
                <w:sz w:val="18"/>
                <w:szCs w:val="18"/>
              </w:rPr>
              <w:t>Bolsa</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89830AB"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Cotações, volumes e contratos em aberto do futuro ICF</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8FD727"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3DD480"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https://www.b3.com.br</w:t>
            </w:r>
          </w:p>
        </w:tc>
      </w:tr>
      <w:tr w:rsidR="00AC34E7" w:rsidRPr="004F7A21" w14:paraId="546528E1"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EB45A83" w14:textId="77777777" w:rsidR="00AC34E7" w:rsidRPr="004F7A21" w:rsidRDefault="00AC34E7" w:rsidP="004F7A21">
            <w:pPr>
              <w:spacing w:before="60" w:after="60"/>
              <w:jc w:val="center"/>
              <w:rPr>
                <w:sz w:val="18"/>
                <w:szCs w:val="18"/>
              </w:rPr>
            </w:pPr>
            <w:r>
              <w:rPr>
                <w:rFonts w:ascii="Calibri" w:eastAsia="Calibri" w:hAnsi="Calibri" w:cs="Calibri"/>
                <w:sz w:val="18"/>
                <w:szCs w:val="18"/>
              </w:rPr>
              <w:t>ICE</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0120EA" w14:textId="77777777" w:rsidR="00AC34E7" w:rsidRPr="004F7A21" w:rsidRDefault="00AC34E7" w:rsidP="004F7A21">
            <w:pPr>
              <w:spacing w:before="60" w:after="60"/>
              <w:jc w:val="center"/>
              <w:rPr>
                <w:sz w:val="18"/>
                <w:szCs w:val="18"/>
              </w:rPr>
            </w:pPr>
            <w:r>
              <w:rPr>
                <w:rFonts w:ascii="Calibri" w:eastAsia="Calibri" w:hAnsi="Calibri" w:cs="Calibri"/>
                <w:sz w:val="18"/>
                <w:szCs w:val="18"/>
              </w:rPr>
              <w:t>Bolsa</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E589C3B"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Cotações do contrato Coffee C (KC), volumes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6E5A80"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92BCE2"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https://www.theice.com</w:t>
            </w:r>
          </w:p>
        </w:tc>
      </w:tr>
      <w:tr w:rsidR="00AC34E7" w:rsidRPr="004F7A21" w14:paraId="1C0F4701" w14:textId="77777777" w:rsidTr="004F7A21">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7DE2677" w14:textId="77777777" w:rsidR="00AC34E7" w:rsidRPr="004F7A21" w:rsidRDefault="00AC34E7" w:rsidP="004F7A21">
            <w:pPr>
              <w:spacing w:before="60" w:after="60"/>
              <w:jc w:val="center"/>
              <w:rPr>
                <w:sz w:val="18"/>
                <w:szCs w:val="18"/>
              </w:rPr>
            </w:pPr>
            <w:r>
              <w:rPr>
                <w:rFonts w:ascii="Calibri" w:eastAsia="Calibri" w:hAnsi="Calibri" w:cs="Calibri"/>
                <w:sz w:val="18"/>
                <w:szCs w:val="18"/>
              </w:rPr>
              <w:lastRenderedPageBreak/>
              <w:t>Embrapa Café</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0767E32" w14:textId="77777777" w:rsidR="00AC34E7" w:rsidRPr="004F7A21" w:rsidRDefault="00AC34E7" w:rsidP="004F7A21">
            <w:pPr>
              <w:spacing w:before="60" w:after="60"/>
              <w:jc w:val="center"/>
              <w:rPr>
                <w:sz w:val="18"/>
                <w:szCs w:val="18"/>
              </w:rPr>
            </w:pPr>
            <w:r>
              <w:rPr>
                <w:rFonts w:ascii="Calibri" w:eastAsia="Calibri" w:hAnsi="Calibri" w:cs="Calibri"/>
                <w:sz w:val="18"/>
                <w:szCs w:val="18"/>
              </w:rPr>
              <w:t>Pesquisa governamental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CD40B45" w14:textId="77777777" w:rsidR="00AC34E7" w:rsidRPr="004F7A21" w:rsidRDefault="00AC34E7" w:rsidP="004F7A21">
            <w:pPr>
              <w:spacing w:before="60" w:after="60"/>
              <w:jc w:val="center"/>
              <w:rPr>
                <w:sz w:val="18"/>
                <w:szCs w:val="18"/>
              </w:rPr>
            </w:pPr>
            <w:r>
              <w:rPr>
                <w:rFonts w:ascii="Calibri" w:eastAsia="Calibri" w:hAnsi="Calibri" w:cs="Calibri"/>
                <w:sz w:val="18"/>
                <w:szCs w:val="18"/>
              </w:rPr>
              <w:t>Pesquisas agronômicas, zoneamento climático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C13E5D" w14:textId="77777777" w:rsidR="00AC34E7" w:rsidRPr="004F7A21" w:rsidRDefault="00AC34E7" w:rsidP="004F7A21">
            <w:pPr>
              <w:spacing w:before="60" w:after="60"/>
              <w:jc w:val="center"/>
              <w:rPr>
                <w:sz w:val="18"/>
                <w:szCs w:val="18"/>
              </w:rPr>
            </w:pPr>
            <w:r>
              <w:rPr>
                <w:rFonts w:ascii="Calibri" w:eastAsia="Calibri" w:hAnsi="Calibri" w:cs="Calibri"/>
                <w:sz w:val="18"/>
                <w:szCs w:val="18"/>
              </w:rPr>
              <w:t>Periódico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9826FFD"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https://www.embrapa.br</w:t>
            </w:r>
          </w:p>
        </w:tc>
      </w:tr>
    </w:tbl>
    <w:p w14:paraId="1123C237" w14:textId="77777777" w:rsidR="00AC34E7" w:rsidRDefault="00AC34E7" w:rsidP="00654B9E">
      <w:pPr>
        <w:spacing w:line="276" w:lineRule="auto"/>
        <w:ind w:left="0"/>
        <w:jc w:val="both"/>
      </w:pPr>
    </w:p>
    <w:p w14:paraId="23DE6B15" w14:textId="77777777" w:rsidR="00AC34E7" w:rsidRDefault="00AC34E7" w:rsidP="00AC34E7">
      <w:pPr>
        <w:pStyle w:val="Ttulo3"/>
      </w:pPr>
      <w:r>
        <w:t>Tabela — Fontes de Informação: Milho</w:t>
      </w:r>
    </w:p>
    <w:p w14:paraId="26BED9D3" w14:textId="77777777" w:rsidR="00AC34E7" w:rsidRDefault="00AC34E7" w:rsidP="00AC34E7">
      <w:pPr>
        <w:spacing w:before="60"/>
        <w:jc w:val="both"/>
      </w:pPr>
      <w:r>
        <w:t>Catalogação dos provedores primários de dados sobre oferta, demanda, safrinha brasileira, plantio norte-americano e cotações para o mercado de milho.</w:t>
      </w:r>
    </w:p>
    <w:p w14:paraId="02B73B4A" w14:textId="77777777" w:rsidR="004F7A21" w:rsidRDefault="004F7A21" w:rsidP="00AC34E7">
      <w:pPr>
        <w:spacing w:before="60"/>
        <w:jc w:val="both"/>
      </w:pPr>
    </w:p>
    <w:tbl>
      <w:tblPr>
        <w:tblW w:w="10205"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984"/>
        <w:gridCol w:w="1276"/>
        <w:gridCol w:w="2693"/>
        <w:gridCol w:w="1701"/>
        <w:gridCol w:w="2551"/>
      </w:tblGrid>
      <w:tr w:rsidR="00AC34E7" w:rsidRPr="004F7A21" w14:paraId="28F7C245"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A6A2BDF"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Fonte</w:t>
            </w:r>
          </w:p>
        </w:tc>
        <w:tc>
          <w:tcPr>
            <w:tcW w:w="127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621E75F"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Tipo</w:t>
            </w:r>
          </w:p>
        </w:tc>
        <w:tc>
          <w:tcPr>
            <w:tcW w:w="269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DB624CB"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Dados Fornecidos</w:t>
            </w:r>
          </w:p>
        </w:tc>
        <w:tc>
          <w:tcPr>
            <w:tcW w:w="170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FAE4E33"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Periodicidade</w:t>
            </w:r>
          </w:p>
        </w:tc>
        <w:tc>
          <w:tcPr>
            <w:tcW w:w="255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CFAB4D3"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URL</w:t>
            </w:r>
          </w:p>
        </w:tc>
      </w:tr>
      <w:tr w:rsidR="00AC34E7" w:rsidRPr="004F7A21" w14:paraId="3E453A7E"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E48CB6"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Conab</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F6EC13"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(Brasil)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CB5317" w14:textId="77777777" w:rsidR="00AC34E7" w:rsidRPr="004F7A21" w:rsidRDefault="00AC34E7" w:rsidP="004F7A21">
            <w:pPr>
              <w:spacing w:before="60" w:after="60"/>
              <w:jc w:val="center"/>
              <w:rPr>
                <w:sz w:val="18"/>
                <w:szCs w:val="18"/>
              </w:rPr>
            </w:pPr>
            <w:r>
              <w:rPr>
                <w:rFonts w:ascii="Calibri" w:eastAsia="Calibri" w:hAnsi="Calibri" w:cs="Calibri"/>
                <w:sz w:val="18"/>
                <w:szCs w:val="18"/>
              </w:rPr>
              <w:t>Safras de milho (1ª e 2ª safra), estoques, preços mínimos, balanço oferta/demanda</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B3F906A"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0942466"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https://www.conab.gov.br</w:t>
            </w:r>
          </w:p>
        </w:tc>
      </w:tr>
      <w:tr w:rsidR="00AC34E7" w:rsidRPr="004F7A21" w14:paraId="68682F2F"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0E1BAA9" w14:textId="77777777" w:rsidR="00AC34E7" w:rsidRPr="004F7A21" w:rsidRDefault="00AC34E7" w:rsidP="004F7A21">
            <w:pPr>
              <w:spacing w:before="60" w:after="60"/>
              <w:jc w:val="center"/>
              <w:rPr>
                <w:sz w:val="18"/>
                <w:szCs w:val="18"/>
              </w:rPr>
            </w:pPr>
            <w:r>
              <w:rPr>
                <w:rFonts w:ascii="Calibri" w:eastAsia="Calibri" w:hAnsi="Calibri" w:cs="Calibri"/>
                <w:sz w:val="18"/>
                <w:szCs w:val="18"/>
              </w:rPr>
              <w:t>USDA / NASS e FAS</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EC2926D"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(EUA)</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9783FCF" w14:textId="77777777" w:rsidR="00AC34E7" w:rsidRPr="004F7A21" w:rsidRDefault="00AC34E7" w:rsidP="004F7A21">
            <w:pPr>
              <w:spacing w:before="60" w:after="60"/>
              <w:jc w:val="center"/>
              <w:rPr>
                <w:sz w:val="18"/>
                <w:szCs w:val="18"/>
              </w:rPr>
            </w:pPr>
            <w:r>
              <w:rPr>
                <w:rFonts w:ascii="Calibri" w:eastAsia="Calibri" w:hAnsi="Calibri" w:cs="Calibri"/>
                <w:sz w:val="18"/>
                <w:szCs w:val="18"/>
              </w:rPr>
              <w:t>WASDE, Crop Progress (condição das lavouras), Prospective Plantings, Grain Stocks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534AFE8" w14:textId="77777777" w:rsidR="00AC34E7" w:rsidRPr="004F7A21" w:rsidRDefault="00AC34E7" w:rsidP="004F7A21">
            <w:pPr>
              <w:spacing w:before="60" w:after="60"/>
              <w:jc w:val="center"/>
              <w:rPr>
                <w:sz w:val="18"/>
                <w:szCs w:val="18"/>
              </w:rPr>
            </w:pPr>
            <w:r>
              <w:rPr>
                <w:rFonts w:ascii="Calibri" w:eastAsia="Calibri" w:hAnsi="Calibri" w:cs="Calibri"/>
                <w:sz w:val="18"/>
                <w:szCs w:val="18"/>
              </w:rPr>
              <w:t>Semanal/Mensal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14D2A9A"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https://www.nass.usda.gov</w:t>
            </w:r>
          </w:p>
        </w:tc>
      </w:tr>
      <w:tr w:rsidR="00AC34E7" w:rsidRPr="004F7A21" w14:paraId="2EE651D8"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E704B9" w14:textId="77777777" w:rsidR="00AC34E7" w:rsidRPr="004F7A21" w:rsidRDefault="00AC34E7" w:rsidP="004F7A21">
            <w:pPr>
              <w:spacing w:before="60" w:after="60"/>
              <w:jc w:val="center"/>
              <w:rPr>
                <w:sz w:val="18"/>
                <w:szCs w:val="18"/>
              </w:rPr>
            </w:pPr>
            <w:r>
              <w:rPr>
                <w:rFonts w:ascii="Calibri" w:eastAsia="Calibri" w:hAnsi="Calibri" w:cs="Calibri"/>
                <w:sz w:val="18"/>
                <w:szCs w:val="18"/>
              </w:rPr>
              <w:t>Cepea/Esalq-USP</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CAD2790" w14:textId="77777777" w:rsidR="00AC34E7" w:rsidRPr="004F7A21" w:rsidRDefault="00AC34E7" w:rsidP="004F7A21">
            <w:pPr>
              <w:spacing w:before="60" w:after="60"/>
              <w:jc w:val="center"/>
              <w:rPr>
                <w:sz w:val="18"/>
                <w:szCs w:val="18"/>
              </w:rPr>
            </w:pPr>
            <w:r>
              <w:rPr>
                <w:rFonts w:ascii="Calibri" w:eastAsia="Calibri" w:hAnsi="Calibri" w:cs="Calibri"/>
                <w:sz w:val="18"/>
                <w:szCs w:val="18"/>
              </w:rPr>
              <w:t>Instituto de pesquisa universitário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9D3B0FA" w14:textId="77777777" w:rsidR="00AC34E7" w:rsidRPr="004F7A21" w:rsidRDefault="00AC34E7" w:rsidP="004F7A21">
            <w:pPr>
              <w:spacing w:before="60" w:after="60"/>
              <w:jc w:val="center"/>
              <w:rPr>
                <w:sz w:val="18"/>
                <w:szCs w:val="18"/>
              </w:rPr>
            </w:pPr>
            <w:r>
              <w:rPr>
                <w:rFonts w:ascii="Calibri" w:eastAsia="Calibri" w:hAnsi="Calibri" w:cs="Calibri"/>
                <w:sz w:val="18"/>
                <w:szCs w:val="18"/>
              </w:rPr>
              <w:t>Indicador de preços do milho, paridade de exportação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3955B7"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79A20BA"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https://www.cepea.esalq.usp.br</w:t>
            </w:r>
          </w:p>
        </w:tc>
      </w:tr>
      <w:tr w:rsidR="00AC34E7" w:rsidRPr="004F7A21" w14:paraId="679AADCA"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4DE8FE1" w14:textId="77777777" w:rsidR="00AC34E7" w:rsidRPr="004F7A21" w:rsidRDefault="00AC34E7" w:rsidP="004F7A21">
            <w:pPr>
              <w:spacing w:before="60" w:after="60"/>
              <w:jc w:val="center"/>
              <w:rPr>
                <w:sz w:val="18"/>
                <w:szCs w:val="18"/>
              </w:rPr>
            </w:pPr>
            <w:r>
              <w:rPr>
                <w:rFonts w:ascii="Calibri" w:eastAsia="Calibri" w:hAnsi="Calibri" w:cs="Calibri"/>
                <w:sz w:val="18"/>
                <w:szCs w:val="18"/>
              </w:rPr>
              <w:t>IMEA</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9427E5B" w14:textId="77777777" w:rsidR="00AC34E7" w:rsidRPr="004F7A21" w:rsidRDefault="00AC34E7" w:rsidP="004F7A21">
            <w:pPr>
              <w:spacing w:before="60" w:after="60"/>
              <w:jc w:val="center"/>
              <w:rPr>
                <w:sz w:val="18"/>
                <w:szCs w:val="18"/>
              </w:rPr>
            </w:pPr>
            <w:r>
              <w:rPr>
                <w:rFonts w:ascii="Calibri" w:eastAsia="Calibri" w:hAnsi="Calibri" w:cs="Calibri"/>
                <w:sz w:val="18"/>
                <w:szCs w:val="18"/>
              </w:rPr>
              <w:t>Instituto estadual (Mato Grosso)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6F65E2D" w14:textId="77777777" w:rsidR="00AC34E7" w:rsidRPr="004F7A21" w:rsidRDefault="00AC34E7" w:rsidP="004F7A21">
            <w:pPr>
              <w:spacing w:before="60" w:after="60"/>
              <w:jc w:val="center"/>
              <w:rPr>
                <w:sz w:val="18"/>
                <w:szCs w:val="18"/>
              </w:rPr>
            </w:pPr>
            <w:r>
              <w:rPr>
                <w:rFonts w:ascii="Calibri" w:eastAsia="Calibri" w:hAnsi="Calibri" w:cs="Calibri"/>
                <w:sz w:val="18"/>
                <w:szCs w:val="18"/>
              </w:rPr>
              <w:t>Oferta/demanda de milho em MT, custos, intenção de plantio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487943A"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04E5188"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https://www.imea.com.br</w:t>
            </w:r>
          </w:p>
        </w:tc>
      </w:tr>
      <w:tr w:rsidR="00AC34E7" w:rsidRPr="004F7A21" w14:paraId="7FE8059B"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40A00FD" w14:textId="77777777" w:rsidR="00AC34E7" w:rsidRPr="004F7A21" w:rsidRDefault="00AC34E7" w:rsidP="004F7A21">
            <w:pPr>
              <w:spacing w:before="60" w:after="60"/>
              <w:jc w:val="center"/>
              <w:rPr>
                <w:sz w:val="18"/>
                <w:szCs w:val="18"/>
              </w:rPr>
            </w:pPr>
            <w:r>
              <w:rPr>
                <w:rFonts w:ascii="Calibri" w:eastAsia="Calibri" w:hAnsi="Calibri" w:cs="Calibri"/>
                <w:sz w:val="18"/>
                <w:szCs w:val="18"/>
              </w:rPr>
              <w:t>Abimilho</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ED4C53F" w14:textId="77777777" w:rsidR="00AC34E7" w:rsidRPr="004F7A21" w:rsidRDefault="00AC34E7" w:rsidP="004F7A21">
            <w:pPr>
              <w:spacing w:before="60" w:after="60"/>
              <w:jc w:val="center"/>
              <w:rPr>
                <w:sz w:val="18"/>
                <w:szCs w:val="18"/>
              </w:rPr>
            </w:pPr>
            <w:r>
              <w:rPr>
                <w:rFonts w:ascii="Calibri" w:eastAsia="Calibri" w:hAnsi="Calibri" w:cs="Calibri"/>
                <w:sz w:val="18"/>
                <w:szCs w:val="18"/>
              </w:rPr>
              <w:t>Associação de produtores</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9FEBD6" w14:textId="77777777" w:rsidR="00AC34E7" w:rsidRPr="004F7A21" w:rsidRDefault="00AC34E7" w:rsidP="004F7A21">
            <w:pPr>
              <w:spacing w:before="60" w:after="60"/>
              <w:jc w:val="center"/>
              <w:rPr>
                <w:sz w:val="18"/>
                <w:szCs w:val="18"/>
              </w:rPr>
            </w:pPr>
            <w:r>
              <w:rPr>
                <w:rFonts w:ascii="Calibri" w:eastAsia="Calibri" w:hAnsi="Calibri" w:cs="Calibri"/>
                <w:sz w:val="18"/>
                <w:szCs w:val="18"/>
              </w:rPr>
              <w:t>Estatísticas e panorama do setor de milho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274496" w14:textId="77777777" w:rsidR="00AC34E7" w:rsidRPr="004F7A21" w:rsidRDefault="00AC34E7" w:rsidP="004F7A21">
            <w:pPr>
              <w:spacing w:before="60" w:after="60"/>
              <w:jc w:val="center"/>
              <w:rPr>
                <w:sz w:val="18"/>
                <w:szCs w:val="18"/>
              </w:rPr>
            </w:pPr>
            <w:r>
              <w:rPr>
                <w:rFonts w:ascii="Calibri" w:eastAsia="Calibri" w:hAnsi="Calibri" w:cs="Calibri"/>
                <w:sz w:val="18"/>
                <w:szCs w:val="18"/>
              </w:rPr>
              <w:t>Periódico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27F1226"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https://www.abimilho.com.br</w:t>
            </w:r>
          </w:p>
        </w:tc>
      </w:tr>
      <w:tr w:rsidR="00AC34E7" w:rsidRPr="004F7A21" w14:paraId="50E490BD"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2C084B" w14:textId="77777777" w:rsidR="00AC34E7" w:rsidRPr="004F7A21" w:rsidRDefault="00AC34E7" w:rsidP="004F7A21">
            <w:pPr>
              <w:spacing w:before="60" w:after="60"/>
              <w:jc w:val="center"/>
              <w:rPr>
                <w:sz w:val="18"/>
                <w:szCs w:val="18"/>
              </w:rPr>
            </w:pPr>
            <w:r>
              <w:rPr>
                <w:rFonts w:ascii="Calibri" w:eastAsia="Calibri" w:hAnsi="Calibri" w:cs="Calibri"/>
                <w:sz w:val="18"/>
                <w:szCs w:val="18"/>
              </w:rPr>
              <w:t>FAO / AMIS</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B46D7D3" w14:textId="77777777" w:rsidR="00AC34E7" w:rsidRPr="004F7A21" w:rsidRDefault="00AC34E7" w:rsidP="004F7A21">
            <w:pPr>
              <w:spacing w:before="60" w:after="60"/>
              <w:jc w:val="center"/>
              <w:rPr>
                <w:sz w:val="18"/>
                <w:szCs w:val="18"/>
              </w:rPr>
            </w:pPr>
            <w:r>
              <w:rPr>
                <w:rFonts w:ascii="Calibri" w:eastAsia="Calibri" w:hAnsi="Calibri" w:cs="Calibri"/>
                <w:sz w:val="18"/>
                <w:szCs w:val="18"/>
              </w:rPr>
              <w:t>Organismo internacional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7D2846E" w14:textId="77777777" w:rsidR="00AC34E7" w:rsidRPr="004F7A21" w:rsidRDefault="00AC34E7" w:rsidP="004F7A21">
            <w:pPr>
              <w:spacing w:before="60" w:after="60"/>
              <w:jc w:val="center"/>
              <w:rPr>
                <w:sz w:val="18"/>
                <w:szCs w:val="18"/>
              </w:rPr>
            </w:pPr>
            <w:r>
              <w:rPr>
                <w:rFonts w:ascii="Calibri" w:eastAsia="Calibri" w:hAnsi="Calibri" w:cs="Calibri"/>
                <w:sz w:val="18"/>
                <w:szCs w:val="18"/>
              </w:rPr>
              <w:t>Balanço global de grãos, alertas de mercado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2F6B71"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039B514"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https://www.fao.org</w:t>
            </w:r>
          </w:p>
        </w:tc>
      </w:tr>
      <w:tr w:rsidR="00AC34E7" w:rsidRPr="004F7A21" w14:paraId="4A413193"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917FA5"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Comex Stat (MDIC)</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7DAC6BD"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(Brasil)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072CC8" w14:textId="77777777" w:rsidR="00AC34E7" w:rsidRPr="004F7A21" w:rsidRDefault="00AC34E7" w:rsidP="004F7A21">
            <w:pPr>
              <w:spacing w:before="60" w:after="60"/>
              <w:jc w:val="center"/>
              <w:rPr>
                <w:sz w:val="18"/>
                <w:szCs w:val="18"/>
              </w:rPr>
            </w:pPr>
            <w:r>
              <w:rPr>
                <w:rFonts w:ascii="Calibri" w:eastAsia="Calibri" w:hAnsi="Calibri" w:cs="Calibri"/>
                <w:sz w:val="18"/>
                <w:szCs w:val="18"/>
              </w:rPr>
              <w:t>Exportações brasileiras de milho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4DD29E"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195C8B2"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https://comexstat.mdic.gov.br</w:t>
            </w:r>
          </w:p>
        </w:tc>
      </w:tr>
      <w:tr w:rsidR="00AC34E7" w:rsidRPr="004F7A21" w14:paraId="0D51292E"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217B73C" w14:textId="77777777" w:rsidR="00AC34E7" w:rsidRPr="004F7A21" w:rsidRDefault="00AC34E7" w:rsidP="004F7A21">
            <w:pPr>
              <w:spacing w:before="60" w:after="60"/>
              <w:jc w:val="center"/>
              <w:rPr>
                <w:sz w:val="18"/>
                <w:szCs w:val="18"/>
              </w:rPr>
            </w:pPr>
            <w:r>
              <w:rPr>
                <w:rFonts w:ascii="Calibri" w:eastAsia="Calibri" w:hAnsi="Calibri" w:cs="Calibri"/>
                <w:sz w:val="18"/>
                <w:szCs w:val="18"/>
              </w:rPr>
              <w:t>B3</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2DD42AE" w14:textId="77777777" w:rsidR="00AC34E7" w:rsidRPr="004F7A21" w:rsidRDefault="00AC34E7" w:rsidP="004F7A21">
            <w:pPr>
              <w:spacing w:before="60" w:after="60"/>
              <w:jc w:val="center"/>
              <w:rPr>
                <w:sz w:val="18"/>
                <w:szCs w:val="18"/>
              </w:rPr>
            </w:pPr>
            <w:r>
              <w:rPr>
                <w:rFonts w:ascii="Calibri" w:eastAsia="Calibri" w:hAnsi="Calibri" w:cs="Calibri"/>
                <w:sz w:val="18"/>
                <w:szCs w:val="18"/>
              </w:rPr>
              <w:t>Bolsa</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D53C46F"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Cotações, volumes e contratos em aberto do futuro CCM</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A3AB25"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EE97598"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https://www.b3.com.br</w:t>
            </w:r>
          </w:p>
        </w:tc>
      </w:tr>
      <w:tr w:rsidR="00AC34E7" w:rsidRPr="004F7A21" w14:paraId="4E4F009A"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A57EFB" w14:textId="77777777" w:rsidR="00AC34E7" w:rsidRPr="004F7A21" w:rsidRDefault="00AC34E7" w:rsidP="004F7A21">
            <w:pPr>
              <w:spacing w:before="60" w:after="60"/>
              <w:jc w:val="center"/>
              <w:rPr>
                <w:sz w:val="18"/>
                <w:szCs w:val="18"/>
              </w:rPr>
            </w:pPr>
            <w:r>
              <w:rPr>
                <w:rFonts w:ascii="Calibri" w:eastAsia="Calibri" w:hAnsi="Calibri" w:cs="Calibri"/>
                <w:sz w:val="18"/>
                <w:szCs w:val="18"/>
              </w:rPr>
              <w:t>CME Group</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1056901" w14:textId="77777777" w:rsidR="00AC34E7" w:rsidRPr="004F7A21" w:rsidRDefault="00AC34E7" w:rsidP="004F7A21">
            <w:pPr>
              <w:spacing w:before="60" w:after="60"/>
              <w:jc w:val="center"/>
              <w:rPr>
                <w:sz w:val="18"/>
                <w:szCs w:val="18"/>
              </w:rPr>
            </w:pPr>
            <w:r>
              <w:rPr>
                <w:rFonts w:ascii="Calibri" w:eastAsia="Calibri" w:hAnsi="Calibri" w:cs="Calibri"/>
                <w:sz w:val="18"/>
                <w:szCs w:val="18"/>
              </w:rPr>
              <w:t>Bolsa</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79A3516"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Cotações do futuro de milho (ZC), volumes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1F37225"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6ED787"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https://www.cmegroup.com</w:t>
            </w:r>
          </w:p>
        </w:tc>
      </w:tr>
      <w:tr w:rsidR="00AC34E7" w:rsidRPr="004F7A21" w14:paraId="40BAB3DB" w14:textId="77777777" w:rsidTr="004F7A21">
        <w:trPr>
          <w:jc w:val="center"/>
        </w:trPr>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7D6F461" w14:textId="77777777" w:rsidR="00AC34E7" w:rsidRPr="004F7A21" w:rsidRDefault="00AC34E7" w:rsidP="004F7A21">
            <w:pPr>
              <w:spacing w:before="60" w:after="60"/>
              <w:jc w:val="center"/>
              <w:rPr>
                <w:sz w:val="18"/>
                <w:szCs w:val="18"/>
              </w:rPr>
            </w:pPr>
            <w:r>
              <w:rPr>
                <w:rFonts w:ascii="Calibri" w:eastAsia="Calibri" w:hAnsi="Calibri" w:cs="Calibri"/>
                <w:sz w:val="18"/>
                <w:szCs w:val="18"/>
              </w:rPr>
              <w:t>CNA</w:t>
            </w:r>
          </w:p>
        </w:tc>
        <w:tc>
          <w:tcPr>
            <w:tcW w:w="127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C69FE50" w14:textId="77777777" w:rsidR="00AC34E7" w:rsidRPr="004F7A21" w:rsidRDefault="00AC34E7" w:rsidP="004F7A21">
            <w:pPr>
              <w:spacing w:before="60" w:after="60"/>
              <w:jc w:val="center"/>
              <w:rPr>
                <w:sz w:val="18"/>
                <w:szCs w:val="18"/>
              </w:rPr>
            </w:pPr>
            <w:r>
              <w:rPr>
                <w:rFonts w:ascii="Calibri" w:eastAsia="Calibri" w:hAnsi="Calibri" w:cs="Calibri"/>
                <w:sz w:val="18"/>
                <w:szCs w:val="18"/>
              </w:rPr>
              <w:t>Associação de produtores</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4E0B12" w14:textId="77777777" w:rsidR="00AC34E7" w:rsidRPr="004F7A21" w:rsidRDefault="00AC34E7" w:rsidP="004F7A21">
            <w:pPr>
              <w:spacing w:before="60" w:after="60"/>
              <w:jc w:val="center"/>
              <w:rPr>
                <w:sz w:val="18"/>
                <w:szCs w:val="18"/>
              </w:rPr>
            </w:pPr>
            <w:r>
              <w:rPr>
                <w:rFonts w:ascii="Calibri" w:eastAsia="Calibri" w:hAnsi="Calibri" w:cs="Calibri"/>
                <w:sz w:val="18"/>
                <w:szCs w:val="18"/>
              </w:rPr>
              <w:t>Panorama do setor agropecuário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20B7A5F" w14:textId="77777777" w:rsidR="00AC34E7" w:rsidRPr="004F7A21" w:rsidRDefault="00AC34E7" w:rsidP="004F7A21">
            <w:pPr>
              <w:spacing w:before="60" w:after="60"/>
              <w:jc w:val="center"/>
              <w:rPr>
                <w:sz w:val="18"/>
                <w:szCs w:val="18"/>
              </w:rPr>
            </w:pPr>
            <w:r>
              <w:rPr>
                <w:rFonts w:ascii="Calibri" w:eastAsia="Calibri" w:hAnsi="Calibri" w:cs="Calibri"/>
                <w:sz w:val="18"/>
                <w:szCs w:val="18"/>
              </w:rPr>
              <w:t>Periódico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625743"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https://www.cnabrasil.org.br</w:t>
            </w:r>
          </w:p>
        </w:tc>
      </w:tr>
    </w:tbl>
    <w:p w14:paraId="55929E9E" w14:textId="77777777" w:rsidR="00AC34E7" w:rsidRDefault="00AC34E7" w:rsidP="00654B9E">
      <w:pPr>
        <w:spacing w:line="276" w:lineRule="auto"/>
        <w:ind w:left="0"/>
        <w:jc w:val="both"/>
      </w:pPr>
    </w:p>
    <w:p w14:paraId="74DBE6DE" w14:textId="77777777" w:rsidR="00AC34E7" w:rsidRDefault="00AC34E7" w:rsidP="00AC34E7">
      <w:pPr>
        <w:pStyle w:val="Ttulo3"/>
      </w:pPr>
      <w:r>
        <w:lastRenderedPageBreak/>
        <w:t>Tabela — Fontes de Informação: Ouro</w:t>
      </w:r>
    </w:p>
    <w:p w14:paraId="3334B9D3" w14:textId="77777777" w:rsidR="00AC34E7" w:rsidRDefault="00AC34E7" w:rsidP="00AC34E7">
      <w:pPr>
        <w:spacing w:before="60"/>
        <w:jc w:val="both"/>
      </w:pPr>
      <w:r>
        <w:t>Estrutura de dados para o ativo Ouro, compreendendo reservas de bancos centrais, dados macroeconômicos, posicionamento institucional e preços de referência internacional.</w:t>
      </w:r>
    </w:p>
    <w:p w14:paraId="08C9B224" w14:textId="77777777" w:rsidR="004F7A21" w:rsidRDefault="004F7A21" w:rsidP="00AC34E7">
      <w:pPr>
        <w:spacing w:before="60"/>
        <w:jc w:val="both"/>
      </w:pPr>
    </w:p>
    <w:tbl>
      <w:tblPr>
        <w:tblW w:w="10347"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2126"/>
        <w:gridCol w:w="1275"/>
        <w:gridCol w:w="2694"/>
        <w:gridCol w:w="1701"/>
        <w:gridCol w:w="2551"/>
      </w:tblGrid>
      <w:tr w:rsidR="00AC34E7" w:rsidRPr="004F7A21" w14:paraId="3DF7E321"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CC3C46D"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Fonte</w:t>
            </w:r>
          </w:p>
        </w:tc>
        <w:tc>
          <w:tcPr>
            <w:tcW w:w="1275"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D537006"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Tipo</w:t>
            </w:r>
          </w:p>
        </w:tc>
        <w:tc>
          <w:tcPr>
            <w:tcW w:w="2694"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4FD7BA2"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Dados Fornecidos</w:t>
            </w:r>
          </w:p>
        </w:tc>
        <w:tc>
          <w:tcPr>
            <w:tcW w:w="170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B7CCD71"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Periodicidade</w:t>
            </w:r>
          </w:p>
        </w:tc>
        <w:tc>
          <w:tcPr>
            <w:tcW w:w="255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DE24EDB"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URL</w:t>
            </w:r>
          </w:p>
        </w:tc>
      </w:tr>
      <w:tr w:rsidR="00AC34E7" w:rsidRPr="004F7A21" w14:paraId="7F6CCCF4"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D12BF9" w14:textId="77777777" w:rsidR="00AC34E7" w:rsidRPr="004F7A21" w:rsidRDefault="00AC34E7" w:rsidP="004F7A21">
            <w:pPr>
              <w:spacing w:before="60" w:after="60"/>
              <w:jc w:val="center"/>
              <w:rPr>
                <w:sz w:val="18"/>
                <w:szCs w:val="18"/>
              </w:rPr>
            </w:pPr>
            <w:r>
              <w:rPr>
                <w:rFonts w:ascii="Calibri" w:eastAsia="Calibri" w:hAnsi="Calibri" w:cs="Calibri"/>
                <w:sz w:val="18"/>
                <w:szCs w:val="18"/>
              </w:rPr>
              <w:t>World Gold Council</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90D822" w14:textId="77777777" w:rsidR="00AC34E7" w:rsidRPr="004F7A21" w:rsidRDefault="00AC34E7" w:rsidP="004F7A21">
            <w:pPr>
              <w:spacing w:before="60" w:after="60"/>
              <w:jc w:val="center"/>
              <w:rPr>
                <w:sz w:val="18"/>
                <w:szCs w:val="18"/>
              </w:rPr>
            </w:pPr>
            <w:r>
              <w:rPr>
                <w:rFonts w:ascii="Calibri" w:eastAsia="Calibri" w:hAnsi="Calibri" w:cs="Calibri"/>
                <w:sz w:val="18"/>
                <w:szCs w:val="18"/>
              </w:rPr>
              <w:t>Associação internacional</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7C060AE" w14:textId="77777777" w:rsidR="00AC34E7" w:rsidRPr="004F7A21" w:rsidRDefault="00AC34E7" w:rsidP="004F7A21">
            <w:pPr>
              <w:spacing w:before="60" w:after="60"/>
              <w:jc w:val="center"/>
              <w:rPr>
                <w:sz w:val="18"/>
                <w:szCs w:val="18"/>
              </w:rPr>
            </w:pPr>
            <w:r>
              <w:rPr>
                <w:rFonts w:ascii="Calibri" w:eastAsia="Calibri" w:hAnsi="Calibri" w:cs="Calibri"/>
                <w:sz w:val="18"/>
                <w:szCs w:val="18"/>
              </w:rPr>
              <w:t>Demanda e oferta global (Gold Demand Trends), reservas de bancos centrais, fluxos de ETFs, preços históricos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499BE5" w14:textId="77777777" w:rsidR="00AC34E7" w:rsidRPr="004F7A21" w:rsidRDefault="00AC34E7" w:rsidP="004F7A21">
            <w:pPr>
              <w:spacing w:before="60" w:after="60"/>
              <w:jc w:val="center"/>
              <w:rPr>
                <w:sz w:val="18"/>
                <w:szCs w:val="18"/>
              </w:rPr>
            </w:pPr>
            <w:r>
              <w:rPr>
                <w:rFonts w:ascii="Calibri" w:eastAsia="Calibri" w:hAnsi="Calibri" w:cs="Calibri"/>
                <w:sz w:val="18"/>
                <w:szCs w:val="18"/>
              </w:rPr>
              <w:t>Trimestral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4EE923B"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https://www.gold.org</w:t>
            </w:r>
          </w:p>
        </w:tc>
      </w:tr>
      <w:tr w:rsidR="00AC34E7" w:rsidRPr="004F7A21" w14:paraId="4F2070CF"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BFF9FA9" w14:textId="77777777" w:rsidR="00AC34E7" w:rsidRPr="004F7A21" w:rsidRDefault="00AC34E7" w:rsidP="004F7A21">
            <w:pPr>
              <w:spacing w:before="60" w:after="60"/>
              <w:jc w:val="center"/>
              <w:rPr>
                <w:sz w:val="18"/>
                <w:szCs w:val="18"/>
              </w:rPr>
            </w:pPr>
            <w:r>
              <w:rPr>
                <w:rFonts w:ascii="Calibri" w:eastAsia="Calibri" w:hAnsi="Calibri" w:cs="Calibri"/>
                <w:sz w:val="18"/>
                <w:szCs w:val="18"/>
              </w:rPr>
              <w:t>LBMA</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9CC2FA" w14:textId="77777777" w:rsidR="00AC34E7" w:rsidRPr="004F7A21" w:rsidRDefault="00AC34E7" w:rsidP="004F7A21">
            <w:pPr>
              <w:spacing w:before="60" w:after="60"/>
              <w:jc w:val="center"/>
              <w:rPr>
                <w:sz w:val="18"/>
                <w:szCs w:val="18"/>
              </w:rPr>
            </w:pPr>
            <w:r>
              <w:rPr>
                <w:rFonts w:ascii="Calibri" w:eastAsia="Calibri" w:hAnsi="Calibri" w:cs="Calibri"/>
                <w:sz w:val="18"/>
                <w:szCs w:val="18"/>
              </w:rPr>
              <w:t>Associação de mercado</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0F0CD94" w14:textId="77777777" w:rsidR="00AC34E7" w:rsidRPr="004F7A21" w:rsidRDefault="00AC34E7" w:rsidP="004F7A21">
            <w:pPr>
              <w:spacing w:before="60" w:after="60"/>
              <w:jc w:val="center"/>
              <w:rPr>
                <w:sz w:val="18"/>
                <w:szCs w:val="18"/>
              </w:rPr>
            </w:pPr>
            <w:r>
              <w:rPr>
                <w:rFonts w:ascii="Calibri" w:eastAsia="Calibri" w:hAnsi="Calibri" w:cs="Calibri"/>
                <w:sz w:val="18"/>
                <w:szCs w:val="18"/>
              </w:rPr>
              <w:t>Preço de referência LBMA Gold Price, dados de clearing</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10BA207"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653924E"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https://www.lbma.org.uk</w:t>
            </w:r>
          </w:p>
        </w:tc>
      </w:tr>
      <w:tr w:rsidR="00AC34E7" w:rsidRPr="004F7A21" w14:paraId="4787A7AF"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949110" w14:textId="77777777" w:rsidR="00AC34E7" w:rsidRPr="004F7A21" w:rsidRDefault="00AC34E7" w:rsidP="004F7A21">
            <w:pPr>
              <w:spacing w:before="60" w:after="60"/>
              <w:jc w:val="center"/>
              <w:rPr>
                <w:sz w:val="18"/>
                <w:szCs w:val="18"/>
              </w:rPr>
            </w:pPr>
            <w:r>
              <w:rPr>
                <w:rFonts w:ascii="Calibri" w:eastAsia="Calibri" w:hAnsi="Calibri" w:cs="Calibri"/>
                <w:sz w:val="18"/>
                <w:szCs w:val="18"/>
              </w:rPr>
              <w:t>CME Group / COMEX</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08DE0D1" w14:textId="77777777" w:rsidR="00AC34E7" w:rsidRPr="004F7A21" w:rsidRDefault="00AC34E7" w:rsidP="004F7A21">
            <w:pPr>
              <w:spacing w:before="60" w:after="60"/>
              <w:jc w:val="center"/>
              <w:rPr>
                <w:sz w:val="18"/>
                <w:szCs w:val="18"/>
              </w:rPr>
            </w:pPr>
            <w:r>
              <w:rPr>
                <w:rFonts w:ascii="Calibri" w:eastAsia="Calibri" w:hAnsi="Calibri" w:cs="Calibri"/>
                <w:sz w:val="18"/>
                <w:szCs w:val="18"/>
              </w:rPr>
              <w:t>Bolsa</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F668C5" w14:textId="77777777" w:rsidR="00AC34E7" w:rsidRPr="004F7A21" w:rsidRDefault="00AC34E7" w:rsidP="004F7A21">
            <w:pPr>
              <w:spacing w:before="60" w:after="60"/>
              <w:jc w:val="center"/>
              <w:rPr>
                <w:sz w:val="18"/>
                <w:szCs w:val="18"/>
              </w:rPr>
            </w:pPr>
            <w:r>
              <w:rPr>
                <w:rFonts w:ascii="Calibri" w:eastAsia="Calibri" w:hAnsi="Calibri" w:cs="Calibri"/>
                <w:sz w:val="18"/>
                <w:szCs w:val="18"/>
              </w:rPr>
              <w:t>Futuros de ouro (GC), volumes, contratos em aberto, estoques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11E4C44"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260D2E7"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https://www.cmegroup.com</w:t>
            </w:r>
          </w:p>
        </w:tc>
      </w:tr>
      <w:tr w:rsidR="00AC34E7" w:rsidRPr="004F7A21" w14:paraId="67175E96"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A38AE28" w14:textId="77777777" w:rsidR="00AC34E7" w:rsidRPr="004F7A21" w:rsidRDefault="00AC34E7" w:rsidP="004F7A21">
            <w:pPr>
              <w:spacing w:before="60" w:after="60"/>
              <w:jc w:val="center"/>
              <w:rPr>
                <w:sz w:val="18"/>
                <w:szCs w:val="18"/>
              </w:rPr>
            </w:pPr>
            <w:r>
              <w:rPr>
                <w:rFonts w:ascii="Calibri" w:eastAsia="Calibri" w:hAnsi="Calibri" w:cs="Calibri"/>
                <w:sz w:val="18"/>
                <w:szCs w:val="18"/>
              </w:rPr>
              <w:t>CFTC</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7DF63F" w14:textId="77777777" w:rsidR="00AC34E7" w:rsidRPr="004F7A21" w:rsidRDefault="00AC34E7" w:rsidP="004F7A21">
            <w:pPr>
              <w:spacing w:before="60" w:after="60"/>
              <w:jc w:val="center"/>
              <w:rPr>
                <w:sz w:val="18"/>
                <w:szCs w:val="18"/>
              </w:rPr>
            </w:pPr>
            <w:r>
              <w:rPr>
                <w:rFonts w:ascii="Calibri" w:eastAsia="Calibri" w:hAnsi="Calibri" w:cs="Calibri"/>
                <w:sz w:val="18"/>
                <w:szCs w:val="18"/>
              </w:rPr>
              <w:t>Regulador (EUA)</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5C8DD4"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Commitments of Traders (COT): posicionamento de fundos e comerciais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B9C7AB" w14:textId="77777777" w:rsidR="00AC34E7" w:rsidRPr="004F7A21" w:rsidRDefault="00AC34E7" w:rsidP="004F7A21">
            <w:pPr>
              <w:spacing w:before="60" w:after="60"/>
              <w:jc w:val="center"/>
              <w:rPr>
                <w:sz w:val="18"/>
                <w:szCs w:val="18"/>
              </w:rPr>
            </w:pPr>
            <w:r>
              <w:rPr>
                <w:rFonts w:ascii="Calibri" w:eastAsia="Calibri" w:hAnsi="Calibri" w:cs="Calibri"/>
                <w:sz w:val="18"/>
                <w:szCs w:val="18"/>
              </w:rPr>
              <w:t>Semanal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12DDA2A"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https://www.cftc.gov</w:t>
            </w:r>
          </w:p>
        </w:tc>
      </w:tr>
      <w:tr w:rsidR="00AC34E7" w:rsidRPr="004F7A21" w14:paraId="73F6E921"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6949ED3" w14:textId="77777777" w:rsidR="00AC34E7" w:rsidRPr="004F7A21" w:rsidRDefault="00AC34E7" w:rsidP="004F7A21">
            <w:pPr>
              <w:spacing w:before="60" w:after="60"/>
              <w:jc w:val="center"/>
              <w:rPr>
                <w:sz w:val="18"/>
                <w:szCs w:val="18"/>
              </w:rPr>
            </w:pPr>
            <w:r>
              <w:rPr>
                <w:rFonts w:ascii="Calibri" w:eastAsia="Calibri" w:hAnsi="Calibri" w:cs="Calibri"/>
                <w:sz w:val="18"/>
                <w:szCs w:val="18"/>
              </w:rPr>
              <w:t>Federal Reserve</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9DC193" w14:textId="77777777" w:rsidR="00AC34E7" w:rsidRPr="004F7A21" w:rsidRDefault="00AC34E7" w:rsidP="004F7A21">
            <w:pPr>
              <w:spacing w:before="60" w:after="60"/>
              <w:jc w:val="center"/>
              <w:rPr>
                <w:sz w:val="18"/>
                <w:szCs w:val="18"/>
              </w:rPr>
            </w:pPr>
            <w:r>
              <w:rPr>
                <w:rFonts w:ascii="Calibri" w:eastAsia="Calibri" w:hAnsi="Calibri" w:cs="Calibri"/>
                <w:sz w:val="18"/>
                <w:szCs w:val="18"/>
              </w:rPr>
              <w:t>Banco central (EUA)</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517CB5D" w14:textId="77777777" w:rsidR="00AC34E7" w:rsidRPr="004F7A21" w:rsidRDefault="00AC34E7" w:rsidP="004F7A21">
            <w:pPr>
              <w:spacing w:before="60" w:after="60"/>
              <w:jc w:val="center"/>
              <w:rPr>
                <w:sz w:val="18"/>
                <w:szCs w:val="18"/>
              </w:rPr>
            </w:pPr>
            <w:r>
              <w:rPr>
                <w:rFonts w:ascii="Calibri" w:eastAsia="Calibri" w:hAnsi="Calibri" w:cs="Calibri"/>
                <w:sz w:val="18"/>
                <w:szCs w:val="18"/>
              </w:rPr>
              <w:t>Taxas de juros e política monetária</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E19A03" w14:textId="77777777" w:rsidR="00AC34E7" w:rsidRPr="004F7A21" w:rsidRDefault="00AC34E7" w:rsidP="004F7A21">
            <w:pPr>
              <w:spacing w:before="60" w:after="60"/>
              <w:jc w:val="center"/>
              <w:rPr>
                <w:sz w:val="18"/>
                <w:szCs w:val="18"/>
              </w:rPr>
            </w:pPr>
            <w:r>
              <w:rPr>
                <w:rFonts w:ascii="Calibri" w:eastAsia="Calibri" w:hAnsi="Calibri" w:cs="Calibri"/>
                <w:sz w:val="18"/>
                <w:szCs w:val="18"/>
              </w:rPr>
              <w:t>Periódico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5DE15CB"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https://www.federalreserve.gov</w:t>
            </w:r>
          </w:p>
        </w:tc>
      </w:tr>
      <w:tr w:rsidR="00AC34E7" w:rsidRPr="004F7A21" w14:paraId="46F8F225"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5A95C4" w14:textId="77777777" w:rsidR="00AC34E7" w:rsidRPr="004F7A21" w:rsidRDefault="00AC34E7" w:rsidP="004F7A21">
            <w:pPr>
              <w:spacing w:before="60" w:after="60"/>
              <w:jc w:val="center"/>
              <w:rPr>
                <w:sz w:val="18"/>
                <w:szCs w:val="18"/>
              </w:rPr>
            </w:pPr>
            <w:r>
              <w:rPr>
                <w:rFonts w:ascii="Calibri" w:eastAsia="Calibri" w:hAnsi="Calibri" w:cs="Calibri"/>
                <w:sz w:val="18"/>
                <w:szCs w:val="18"/>
              </w:rPr>
              <w:t>US Treasury</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83066EE"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(EUA)</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E9936E" w14:textId="77777777" w:rsidR="00AC34E7" w:rsidRPr="004F7A21" w:rsidRDefault="00AC34E7" w:rsidP="004F7A21">
            <w:pPr>
              <w:spacing w:before="60" w:after="60"/>
              <w:jc w:val="center"/>
              <w:rPr>
                <w:sz w:val="18"/>
                <w:szCs w:val="18"/>
              </w:rPr>
            </w:pPr>
            <w:r>
              <w:rPr>
                <w:rFonts w:ascii="Calibri" w:eastAsia="Calibri" w:hAnsi="Calibri" w:cs="Calibri"/>
                <w:sz w:val="18"/>
                <w:szCs w:val="18"/>
              </w:rPr>
              <w:t>Dados de títulos e indicadores macro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2C983B5"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7CE78B0"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https://www.treasury.gov</w:t>
            </w:r>
          </w:p>
        </w:tc>
      </w:tr>
      <w:tr w:rsidR="00AC34E7" w:rsidRPr="004F7A21" w14:paraId="505EBA4F"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76E592B" w14:textId="77777777" w:rsidR="00AC34E7" w:rsidRPr="004F7A21" w:rsidRDefault="00AC34E7" w:rsidP="004F7A21">
            <w:pPr>
              <w:spacing w:before="60" w:after="60"/>
              <w:jc w:val="center"/>
              <w:rPr>
                <w:sz w:val="18"/>
                <w:szCs w:val="18"/>
              </w:rPr>
            </w:pPr>
            <w:r>
              <w:rPr>
                <w:rFonts w:ascii="Calibri" w:eastAsia="Calibri" w:hAnsi="Calibri" w:cs="Calibri"/>
                <w:sz w:val="18"/>
                <w:szCs w:val="18"/>
              </w:rPr>
              <w:t>IMF</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F5FBDC2" w14:textId="77777777" w:rsidR="00AC34E7" w:rsidRPr="004F7A21" w:rsidRDefault="00AC34E7" w:rsidP="004F7A21">
            <w:pPr>
              <w:spacing w:before="60" w:after="60"/>
              <w:jc w:val="center"/>
              <w:rPr>
                <w:sz w:val="18"/>
                <w:szCs w:val="18"/>
              </w:rPr>
            </w:pPr>
            <w:r>
              <w:rPr>
                <w:rFonts w:ascii="Calibri" w:eastAsia="Calibri" w:hAnsi="Calibri" w:cs="Calibri"/>
                <w:sz w:val="18"/>
                <w:szCs w:val="18"/>
              </w:rPr>
              <w:t>Organismo internacional</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6FF8DF9" w14:textId="77777777" w:rsidR="00AC34E7" w:rsidRPr="004F7A21" w:rsidRDefault="00AC34E7" w:rsidP="004F7A21">
            <w:pPr>
              <w:spacing w:before="60" w:after="60"/>
              <w:jc w:val="center"/>
              <w:rPr>
                <w:sz w:val="18"/>
                <w:szCs w:val="18"/>
              </w:rPr>
            </w:pPr>
            <w:r>
              <w:rPr>
                <w:rFonts w:ascii="Calibri" w:eastAsia="Calibri" w:hAnsi="Calibri" w:cs="Calibri"/>
                <w:sz w:val="18"/>
                <w:szCs w:val="18"/>
              </w:rPr>
              <w:t>Reservas internacionais (IFS) e dados macro globais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4F662C6"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380D30"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https://www.imf.org</w:t>
            </w:r>
          </w:p>
        </w:tc>
      </w:tr>
      <w:tr w:rsidR="00AC34E7" w:rsidRPr="004F7A21" w14:paraId="0DEF7888"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D1E5AAA" w14:textId="77777777" w:rsidR="00AC34E7" w:rsidRPr="004F7A21" w:rsidRDefault="00AC34E7" w:rsidP="004F7A21">
            <w:pPr>
              <w:spacing w:before="60" w:after="60"/>
              <w:jc w:val="center"/>
              <w:rPr>
                <w:sz w:val="18"/>
                <w:szCs w:val="18"/>
              </w:rPr>
            </w:pPr>
            <w:r>
              <w:rPr>
                <w:rFonts w:ascii="Calibri" w:eastAsia="Calibri" w:hAnsi="Calibri" w:cs="Calibri"/>
                <w:sz w:val="18"/>
                <w:szCs w:val="18"/>
              </w:rPr>
              <w:t>Banco Central do Brasil</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0891029" w14:textId="77777777" w:rsidR="00AC34E7" w:rsidRPr="004F7A21" w:rsidRDefault="00AC34E7" w:rsidP="004F7A21">
            <w:pPr>
              <w:spacing w:before="60" w:after="60"/>
              <w:jc w:val="center"/>
              <w:rPr>
                <w:sz w:val="18"/>
                <w:szCs w:val="18"/>
              </w:rPr>
            </w:pPr>
            <w:r>
              <w:rPr>
                <w:rFonts w:ascii="Calibri" w:eastAsia="Calibri" w:hAnsi="Calibri" w:cs="Calibri"/>
                <w:sz w:val="18"/>
                <w:szCs w:val="18"/>
              </w:rPr>
              <w:t>Banco central (Brasil)</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53DDE05" w14:textId="77777777" w:rsidR="00AC34E7" w:rsidRPr="004F7A21" w:rsidRDefault="00AC34E7" w:rsidP="004F7A21">
            <w:pPr>
              <w:spacing w:before="60" w:after="60"/>
              <w:jc w:val="center"/>
              <w:rPr>
                <w:sz w:val="18"/>
                <w:szCs w:val="18"/>
              </w:rPr>
            </w:pPr>
            <w:r>
              <w:rPr>
                <w:rFonts w:ascii="Calibri" w:eastAsia="Calibri" w:hAnsi="Calibri" w:cs="Calibri"/>
                <w:sz w:val="18"/>
                <w:szCs w:val="18"/>
              </w:rPr>
              <w:t>Reservas internacionais brasileiras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7B39A9"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5FEC0D"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https://www.bcb.gov.br</w:t>
            </w:r>
          </w:p>
        </w:tc>
      </w:tr>
      <w:tr w:rsidR="00AC34E7" w:rsidRPr="004F7A21" w14:paraId="76A3BD40"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6EFA9A9" w14:textId="77777777" w:rsidR="00AC34E7" w:rsidRPr="004F7A21" w:rsidRDefault="00AC34E7" w:rsidP="004F7A21">
            <w:pPr>
              <w:spacing w:before="60" w:after="60"/>
              <w:jc w:val="center"/>
              <w:rPr>
                <w:sz w:val="18"/>
                <w:szCs w:val="18"/>
              </w:rPr>
            </w:pPr>
            <w:r>
              <w:rPr>
                <w:rFonts w:ascii="Calibri" w:eastAsia="Calibri" w:hAnsi="Calibri" w:cs="Calibri"/>
                <w:sz w:val="18"/>
                <w:szCs w:val="18"/>
              </w:rPr>
              <w:t>USGS</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34C9156"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(EUA)</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B705B05" w14:textId="77777777" w:rsidR="00AC34E7" w:rsidRPr="004F7A21" w:rsidRDefault="00AC34E7" w:rsidP="004F7A21">
            <w:pPr>
              <w:spacing w:before="60" w:after="60"/>
              <w:jc w:val="center"/>
              <w:rPr>
                <w:sz w:val="18"/>
                <w:szCs w:val="18"/>
              </w:rPr>
            </w:pPr>
            <w:r>
              <w:rPr>
                <w:rFonts w:ascii="Calibri" w:eastAsia="Calibri" w:hAnsi="Calibri" w:cs="Calibri"/>
                <w:sz w:val="18"/>
                <w:szCs w:val="18"/>
              </w:rPr>
              <w:t>Produção mineral global de ouro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060B34C" w14:textId="77777777" w:rsidR="00AC34E7" w:rsidRPr="004F7A21" w:rsidRDefault="00AC34E7" w:rsidP="004F7A21">
            <w:pPr>
              <w:spacing w:before="60" w:after="60"/>
              <w:jc w:val="center"/>
              <w:rPr>
                <w:sz w:val="18"/>
                <w:szCs w:val="18"/>
              </w:rPr>
            </w:pPr>
            <w:r>
              <w:rPr>
                <w:rFonts w:ascii="Calibri" w:eastAsia="Calibri" w:hAnsi="Calibri" w:cs="Calibri"/>
                <w:sz w:val="18"/>
                <w:szCs w:val="18"/>
              </w:rPr>
              <w:t>Anual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8CB3458"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https://www.usgs.gov</w:t>
            </w:r>
          </w:p>
        </w:tc>
      </w:tr>
      <w:tr w:rsidR="00AC34E7" w:rsidRPr="004F7A21" w14:paraId="32C4B88B"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A043AE" w14:textId="77777777" w:rsidR="00AC34E7" w:rsidRPr="004F7A21" w:rsidRDefault="00AC34E7" w:rsidP="004F7A21">
            <w:pPr>
              <w:spacing w:before="60" w:after="60"/>
              <w:jc w:val="center"/>
              <w:rPr>
                <w:sz w:val="18"/>
                <w:szCs w:val="18"/>
              </w:rPr>
            </w:pPr>
            <w:r>
              <w:rPr>
                <w:rFonts w:ascii="Calibri" w:eastAsia="Calibri" w:hAnsi="Calibri" w:cs="Calibri"/>
                <w:sz w:val="18"/>
                <w:szCs w:val="18"/>
              </w:rPr>
              <w:t>World Bank — Commodity Markets</w:t>
            </w:r>
          </w:p>
        </w:tc>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510E66" w14:textId="77777777" w:rsidR="00AC34E7" w:rsidRPr="004F7A21" w:rsidRDefault="00AC34E7" w:rsidP="004F7A21">
            <w:pPr>
              <w:spacing w:before="60" w:after="60"/>
              <w:jc w:val="center"/>
              <w:rPr>
                <w:sz w:val="18"/>
                <w:szCs w:val="18"/>
              </w:rPr>
            </w:pPr>
            <w:r>
              <w:rPr>
                <w:rFonts w:ascii="Calibri" w:eastAsia="Calibri" w:hAnsi="Calibri" w:cs="Calibri"/>
                <w:sz w:val="18"/>
                <w:szCs w:val="18"/>
              </w:rPr>
              <w:t>Organismo internacional</w:t>
            </w:r>
          </w:p>
        </w:tc>
        <w:tc>
          <w:tcPr>
            <w:tcW w:w="269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5A254FF" w14:textId="77777777" w:rsidR="00AC34E7" w:rsidRPr="004F7A21" w:rsidRDefault="00AC34E7" w:rsidP="004F7A21">
            <w:pPr>
              <w:spacing w:before="60" w:after="60"/>
              <w:jc w:val="center"/>
              <w:rPr>
                <w:sz w:val="18"/>
                <w:szCs w:val="18"/>
              </w:rPr>
            </w:pPr>
            <w:r>
              <w:rPr>
                <w:rFonts w:ascii="Calibri" w:eastAsia="Calibri" w:hAnsi="Calibri" w:cs="Calibri"/>
                <w:sz w:val="18"/>
                <w:szCs w:val="18"/>
              </w:rPr>
              <w:t>Preços internacionais de commodities (Pink Sheet)</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A3815F"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55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A6DEF9"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https://www.worldbank.org</w:t>
            </w:r>
          </w:p>
        </w:tc>
      </w:tr>
    </w:tbl>
    <w:p w14:paraId="3FE88E47" w14:textId="77777777" w:rsidR="00AC34E7" w:rsidRDefault="00AC34E7" w:rsidP="00654B9E">
      <w:pPr>
        <w:spacing w:line="276" w:lineRule="auto"/>
        <w:ind w:left="0"/>
        <w:jc w:val="both"/>
      </w:pPr>
    </w:p>
    <w:p w14:paraId="57A71534" w14:textId="77777777" w:rsidR="00AC34E7" w:rsidRDefault="00AC34E7" w:rsidP="00AC34E7">
      <w:pPr>
        <w:pStyle w:val="Ttulo3"/>
      </w:pPr>
      <w:r>
        <w:t>Tabela 5 — Fontes de Informação: Petróleo</w:t>
      </w:r>
    </w:p>
    <w:p w14:paraId="3FE55CCF" w14:textId="77777777" w:rsidR="00AC34E7" w:rsidRDefault="00AC34E7" w:rsidP="00AC34E7">
      <w:pPr>
        <w:spacing w:before="60"/>
        <w:jc w:val="both"/>
      </w:pPr>
      <w:r>
        <w:t>Catalogação dos órgãos reguladores, associações setoriais e bolsas de valores para monitoramento de estoques, refino, produção e cotações de petróleo WTI e Brent.</w:t>
      </w:r>
    </w:p>
    <w:p w14:paraId="5D2640C6" w14:textId="77777777" w:rsidR="004F7A21" w:rsidRDefault="004F7A21" w:rsidP="00AC34E7">
      <w:pPr>
        <w:spacing w:before="60"/>
        <w:jc w:val="both"/>
      </w:pPr>
    </w:p>
    <w:tbl>
      <w:tblPr>
        <w:tblW w:w="10489"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2160"/>
        <w:gridCol w:w="1383"/>
        <w:gridCol w:w="2552"/>
        <w:gridCol w:w="1701"/>
        <w:gridCol w:w="2693"/>
      </w:tblGrid>
      <w:tr w:rsidR="00AC34E7" w:rsidRPr="004F7A21" w14:paraId="779FA70F"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1F8FC206"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lastRenderedPageBreak/>
              <w:t>Fonte</w:t>
            </w:r>
          </w:p>
        </w:tc>
        <w:tc>
          <w:tcPr>
            <w:tcW w:w="138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9132EB4"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Tipo</w:t>
            </w:r>
          </w:p>
        </w:tc>
        <w:tc>
          <w:tcPr>
            <w:tcW w:w="2552"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1FF39705"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Dados Fornecidos</w:t>
            </w:r>
          </w:p>
        </w:tc>
        <w:tc>
          <w:tcPr>
            <w:tcW w:w="170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EF5564F"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Periodicidade</w:t>
            </w:r>
          </w:p>
        </w:tc>
        <w:tc>
          <w:tcPr>
            <w:tcW w:w="269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4FCF716"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URL</w:t>
            </w:r>
          </w:p>
        </w:tc>
      </w:tr>
      <w:tr w:rsidR="00AC34E7" w:rsidRPr="004F7A21" w14:paraId="22EB0D34"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2D8E0C3" w14:textId="77777777" w:rsidR="00AC34E7" w:rsidRPr="004F7A21" w:rsidRDefault="00AC34E7" w:rsidP="004F7A21">
            <w:pPr>
              <w:spacing w:before="60" w:after="60"/>
              <w:jc w:val="center"/>
              <w:rPr>
                <w:sz w:val="18"/>
                <w:szCs w:val="18"/>
              </w:rPr>
            </w:pPr>
            <w:r>
              <w:rPr>
                <w:rFonts w:ascii="Calibri" w:eastAsia="Calibri" w:hAnsi="Calibri" w:cs="Calibri"/>
                <w:sz w:val="18"/>
                <w:szCs w:val="18"/>
              </w:rPr>
              <w:t>EIA</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5336B7D"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(EUA)</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0AF5B4C" w14:textId="77777777" w:rsidR="00AC34E7" w:rsidRPr="004F7A21" w:rsidRDefault="00AC34E7" w:rsidP="004F7A21">
            <w:pPr>
              <w:spacing w:before="60" w:after="60"/>
              <w:jc w:val="center"/>
              <w:rPr>
                <w:sz w:val="18"/>
                <w:szCs w:val="18"/>
              </w:rPr>
            </w:pPr>
            <w:r>
              <w:rPr>
                <w:rFonts w:ascii="Calibri" w:eastAsia="Calibri" w:hAnsi="Calibri" w:cs="Calibri"/>
                <w:sz w:val="18"/>
                <w:szCs w:val="18"/>
              </w:rPr>
              <w:t>Estoques semanais (Weekly Petroleum Status Report), STEO, produção e preços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4E57FE" w14:textId="77777777" w:rsidR="00AC34E7" w:rsidRPr="004F7A21" w:rsidRDefault="00AC34E7" w:rsidP="004F7A21">
            <w:pPr>
              <w:spacing w:before="60" w:after="60"/>
              <w:jc w:val="center"/>
              <w:rPr>
                <w:sz w:val="18"/>
                <w:szCs w:val="18"/>
              </w:rPr>
            </w:pPr>
            <w:r>
              <w:rPr>
                <w:rFonts w:ascii="Calibri" w:eastAsia="Calibri" w:hAnsi="Calibri" w:cs="Calibri"/>
                <w:sz w:val="18"/>
                <w:szCs w:val="18"/>
              </w:rPr>
              <w:t>Semanal/Mensal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92559B"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https://www.eia.gov</w:t>
            </w:r>
          </w:p>
        </w:tc>
      </w:tr>
      <w:tr w:rsidR="00AC34E7" w:rsidRPr="004F7A21" w14:paraId="75B6CA89"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E663AF7" w14:textId="77777777" w:rsidR="00AC34E7" w:rsidRPr="004F7A21" w:rsidRDefault="00AC34E7" w:rsidP="004F7A21">
            <w:pPr>
              <w:spacing w:before="60" w:after="60"/>
              <w:jc w:val="center"/>
              <w:rPr>
                <w:sz w:val="18"/>
                <w:szCs w:val="18"/>
              </w:rPr>
            </w:pPr>
            <w:r>
              <w:rPr>
                <w:rFonts w:ascii="Calibri" w:eastAsia="Calibri" w:hAnsi="Calibri" w:cs="Calibri"/>
                <w:sz w:val="18"/>
                <w:szCs w:val="18"/>
              </w:rPr>
              <w:t>OPEC</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2F0DC9D" w14:textId="77777777" w:rsidR="00AC34E7" w:rsidRPr="004F7A21" w:rsidRDefault="00AC34E7" w:rsidP="004F7A21">
            <w:pPr>
              <w:spacing w:before="60" w:after="60"/>
              <w:jc w:val="center"/>
              <w:rPr>
                <w:sz w:val="18"/>
                <w:szCs w:val="18"/>
              </w:rPr>
            </w:pPr>
            <w:r>
              <w:rPr>
                <w:rFonts w:ascii="Calibri" w:eastAsia="Calibri" w:hAnsi="Calibri" w:cs="Calibri"/>
                <w:sz w:val="18"/>
                <w:szCs w:val="18"/>
              </w:rPr>
              <w:t>Organismo internacional</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D4C466F" w14:textId="77777777" w:rsidR="00AC34E7" w:rsidRPr="004F7A21" w:rsidRDefault="00AC34E7" w:rsidP="004F7A21">
            <w:pPr>
              <w:spacing w:before="60" w:after="60"/>
              <w:jc w:val="center"/>
              <w:rPr>
                <w:sz w:val="18"/>
                <w:szCs w:val="18"/>
              </w:rPr>
            </w:pPr>
            <w:r>
              <w:rPr>
                <w:rFonts w:ascii="Calibri" w:eastAsia="Calibri" w:hAnsi="Calibri" w:cs="Calibri"/>
                <w:sz w:val="18"/>
                <w:szCs w:val="18"/>
              </w:rPr>
              <w:t>Monthly Oil Market Report (produção, demanda, balanço global)</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236CA2B"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AF6B627"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https://www.opec.org</w:t>
            </w:r>
          </w:p>
        </w:tc>
      </w:tr>
      <w:tr w:rsidR="00AC34E7" w:rsidRPr="004F7A21" w14:paraId="62C34A20"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084D7D8" w14:textId="77777777" w:rsidR="00AC34E7" w:rsidRPr="004F7A21" w:rsidRDefault="00AC34E7" w:rsidP="004F7A21">
            <w:pPr>
              <w:spacing w:before="60" w:after="60"/>
              <w:jc w:val="center"/>
              <w:rPr>
                <w:sz w:val="18"/>
                <w:szCs w:val="18"/>
              </w:rPr>
            </w:pPr>
            <w:r>
              <w:rPr>
                <w:rFonts w:ascii="Calibri" w:eastAsia="Calibri" w:hAnsi="Calibri" w:cs="Calibri"/>
                <w:sz w:val="18"/>
                <w:szCs w:val="18"/>
              </w:rPr>
              <w:t>IEA</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592681" w14:textId="77777777" w:rsidR="00AC34E7" w:rsidRPr="004F7A21" w:rsidRDefault="00AC34E7" w:rsidP="004F7A21">
            <w:pPr>
              <w:spacing w:before="60" w:after="60"/>
              <w:jc w:val="center"/>
              <w:rPr>
                <w:sz w:val="18"/>
                <w:szCs w:val="18"/>
              </w:rPr>
            </w:pPr>
            <w:r>
              <w:rPr>
                <w:rFonts w:ascii="Calibri" w:eastAsia="Calibri" w:hAnsi="Calibri" w:cs="Calibri"/>
                <w:sz w:val="18"/>
                <w:szCs w:val="18"/>
              </w:rPr>
              <w:t>Organismo internacional</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26DCB6" w14:textId="77777777" w:rsidR="00AC34E7" w:rsidRPr="004F7A21" w:rsidRDefault="00AC34E7" w:rsidP="004F7A21">
            <w:pPr>
              <w:spacing w:before="60" w:after="60"/>
              <w:jc w:val="center"/>
              <w:rPr>
                <w:sz w:val="18"/>
                <w:szCs w:val="18"/>
              </w:rPr>
            </w:pPr>
            <w:r>
              <w:rPr>
                <w:rFonts w:ascii="Calibri" w:eastAsia="Calibri" w:hAnsi="Calibri" w:cs="Calibri"/>
                <w:sz w:val="18"/>
                <w:szCs w:val="18"/>
              </w:rPr>
              <w:t>Oil Market Report, estoques OCDE, projeções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EDF9C9"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B94490C"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https://www.iea.org</w:t>
            </w:r>
          </w:p>
        </w:tc>
      </w:tr>
      <w:tr w:rsidR="00AC34E7" w:rsidRPr="004F7A21" w14:paraId="2EDBCACD"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8FF87D6" w14:textId="77777777" w:rsidR="00AC34E7" w:rsidRPr="004F7A21" w:rsidRDefault="00AC34E7" w:rsidP="004F7A21">
            <w:pPr>
              <w:spacing w:before="60" w:after="60"/>
              <w:jc w:val="center"/>
              <w:rPr>
                <w:sz w:val="18"/>
                <w:szCs w:val="18"/>
              </w:rPr>
            </w:pPr>
            <w:r>
              <w:rPr>
                <w:rFonts w:ascii="Calibri" w:eastAsia="Calibri" w:hAnsi="Calibri" w:cs="Calibri"/>
                <w:sz w:val="18"/>
                <w:szCs w:val="18"/>
              </w:rPr>
              <w:t>ANP</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E0B1141"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(Brasil)</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9A1D5D7" w14:textId="77777777" w:rsidR="00AC34E7" w:rsidRPr="004F7A21" w:rsidRDefault="00AC34E7" w:rsidP="004F7A21">
            <w:pPr>
              <w:spacing w:before="60" w:after="60"/>
              <w:jc w:val="center"/>
              <w:rPr>
                <w:sz w:val="18"/>
                <w:szCs w:val="18"/>
              </w:rPr>
            </w:pPr>
            <w:r>
              <w:rPr>
                <w:rFonts w:ascii="Calibri" w:eastAsia="Calibri" w:hAnsi="Calibri" w:cs="Calibri"/>
                <w:sz w:val="18"/>
                <w:szCs w:val="18"/>
              </w:rPr>
              <w:t>Produção nacional de petróleo e gás, preços, refino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09549E3"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404676"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https://www.gov.br/anp</w:t>
            </w:r>
          </w:p>
        </w:tc>
      </w:tr>
      <w:tr w:rsidR="00AC34E7" w:rsidRPr="004F7A21" w14:paraId="224A5569"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FFDB36" w14:textId="77777777" w:rsidR="00AC34E7" w:rsidRPr="004F7A21" w:rsidRDefault="00AC34E7" w:rsidP="004F7A21">
            <w:pPr>
              <w:spacing w:before="60" w:after="60"/>
              <w:jc w:val="center"/>
              <w:rPr>
                <w:sz w:val="18"/>
                <w:szCs w:val="18"/>
              </w:rPr>
            </w:pPr>
            <w:r>
              <w:rPr>
                <w:rFonts w:ascii="Calibri" w:eastAsia="Calibri" w:hAnsi="Calibri" w:cs="Calibri"/>
                <w:sz w:val="18"/>
                <w:szCs w:val="18"/>
              </w:rPr>
              <w:t>MME</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2897E0F" w14:textId="77777777" w:rsidR="00AC34E7" w:rsidRPr="004F7A21" w:rsidRDefault="00AC34E7" w:rsidP="004F7A21">
            <w:pPr>
              <w:spacing w:before="60" w:after="60"/>
              <w:jc w:val="center"/>
              <w:rPr>
                <w:sz w:val="18"/>
                <w:szCs w:val="18"/>
              </w:rPr>
            </w:pPr>
            <w:r>
              <w:rPr>
                <w:rFonts w:ascii="Calibri" w:eastAsia="Calibri" w:hAnsi="Calibri" w:cs="Calibri"/>
                <w:sz w:val="18"/>
                <w:szCs w:val="18"/>
              </w:rPr>
              <w:t>Governo (Brasil)</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B5DE50" w14:textId="77777777" w:rsidR="00AC34E7" w:rsidRPr="004F7A21" w:rsidRDefault="00AC34E7" w:rsidP="004F7A21">
            <w:pPr>
              <w:spacing w:before="60" w:after="60"/>
              <w:jc w:val="center"/>
              <w:rPr>
                <w:sz w:val="18"/>
                <w:szCs w:val="18"/>
              </w:rPr>
            </w:pPr>
            <w:r>
              <w:rPr>
                <w:rFonts w:ascii="Calibri" w:eastAsia="Calibri" w:hAnsi="Calibri" w:cs="Calibri"/>
                <w:sz w:val="18"/>
                <w:szCs w:val="18"/>
              </w:rPr>
              <w:t>Política energética e boletins do setor</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1E8D3C" w14:textId="77777777" w:rsidR="00AC34E7" w:rsidRPr="004F7A21" w:rsidRDefault="00AC34E7" w:rsidP="004F7A21">
            <w:pPr>
              <w:spacing w:before="60" w:after="60"/>
              <w:jc w:val="center"/>
              <w:rPr>
                <w:sz w:val="18"/>
                <w:szCs w:val="18"/>
              </w:rPr>
            </w:pPr>
            <w:r>
              <w:rPr>
                <w:rFonts w:ascii="Calibri" w:eastAsia="Calibri" w:hAnsi="Calibri" w:cs="Calibri"/>
                <w:sz w:val="18"/>
                <w:szCs w:val="18"/>
              </w:rPr>
              <w:t>Periódico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21D1F66"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https://www.gov.br/mme</w:t>
            </w:r>
          </w:p>
        </w:tc>
      </w:tr>
      <w:tr w:rsidR="00AC34E7" w:rsidRPr="004F7A21" w14:paraId="1E04E9A2"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BB7051" w14:textId="77777777" w:rsidR="00AC34E7" w:rsidRPr="004F7A21" w:rsidRDefault="00AC34E7" w:rsidP="004F7A21">
            <w:pPr>
              <w:spacing w:before="60" w:after="60"/>
              <w:jc w:val="center"/>
              <w:rPr>
                <w:sz w:val="18"/>
                <w:szCs w:val="18"/>
              </w:rPr>
            </w:pPr>
            <w:r>
              <w:rPr>
                <w:rFonts w:ascii="Calibri" w:eastAsia="Calibri" w:hAnsi="Calibri" w:cs="Calibri"/>
                <w:sz w:val="18"/>
                <w:szCs w:val="18"/>
              </w:rPr>
              <w:t>API</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D09EBA" w14:textId="77777777" w:rsidR="00AC34E7" w:rsidRPr="004F7A21" w:rsidRDefault="00AC34E7" w:rsidP="004F7A21">
            <w:pPr>
              <w:spacing w:before="60" w:after="60"/>
              <w:jc w:val="center"/>
              <w:rPr>
                <w:sz w:val="18"/>
                <w:szCs w:val="18"/>
              </w:rPr>
            </w:pPr>
            <w:r>
              <w:rPr>
                <w:rFonts w:ascii="Calibri" w:eastAsia="Calibri" w:hAnsi="Calibri" w:cs="Calibri"/>
                <w:sz w:val="18"/>
                <w:szCs w:val="18"/>
              </w:rPr>
              <w:t>Associação da indústria</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663478" w14:textId="77777777" w:rsidR="00AC34E7" w:rsidRPr="004F7A21" w:rsidRDefault="00AC34E7" w:rsidP="004F7A21">
            <w:pPr>
              <w:spacing w:before="60" w:after="60"/>
              <w:jc w:val="center"/>
              <w:rPr>
                <w:sz w:val="18"/>
                <w:szCs w:val="18"/>
              </w:rPr>
            </w:pPr>
            <w:r>
              <w:rPr>
                <w:rFonts w:ascii="Calibri" w:eastAsia="Calibri" w:hAnsi="Calibri" w:cs="Calibri"/>
                <w:sz w:val="18"/>
                <w:szCs w:val="18"/>
              </w:rPr>
              <w:t>Inventários semanais (Weekly Statistical Bulletin)</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F78C7B" w14:textId="77777777" w:rsidR="00AC34E7" w:rsidRPr="004F7A21" w:rsidRDefault="00AC34E7" w:rsidP="004F7A21">
            <w:pPr>
              <w:spacing w:before="60" w:after="60"/>
              <w:jc w:val="center"/>
              <w:rPr>
                <w:sz w:val="18"/>
                <w:szCs w:val="18"/>
              </w:rPr>
            </w:pPr>
            <w:r>
              <w:rPr>
                <w:rFonts w:ascii="Calibri" w:eastAsia="Calibri" w:hAnsi="Calibri" w:cs="Calibri"/>
                <w:sz w:val="18"/>
                <w:szCs w:val="18"/>
              </w:rPr>
              <w:t>Semanal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D4F697"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https://www.api.org</w:t>
            </w:r>
          </w:p>
        </w:tc>
      </w:tr>
      <w:tr w:rsidR="00AC34E7" w:rsidRPr="004F7A21" w14:paraId="73D5D946"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D83B01D" w14:textId="77777777" w:rsidR="00AC34E7" w:rsidRPr="004F7A21" w:rsidRDefault="00AC34E7" w:rsidP="004F7A21">
            <w:pPr>
              <w:spacing w:before="60" w:after="60"/>
              <w:jc w:val="center"/>
              <w:rPr>
                <w:sz w:val="18"/>
                <w:szCs w:val="18"/>
              </w:rPr>
            </w:pPr>
            <w:r>
              <w:rPr>
                <w:rFonts w:ascii="Calibri" w:eastAsia="Calibri" w:hAnsi="Calibri" w:cs="Calibri"/>
                <w:sz w:val="18"/>
                <w:szCs w:val="18"/>
              </w:rPr>
              <w:t>Baker Hughes</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0080E39" w14:textId="77777777" w:rsidR="00AC34E7" w:rsidRPr="004F7A21" w:rsidRDefault="00AC34E7" w:rsidP="004F7A21">
            <w:pPr>
              <w:spacing w:before="60" w:after="60"/>
              <w:jc w:val="center"/>
              <w:rPr>
                <w:sz w:val="18"/>
                <w:szCs w:val="18"/>
              </w:rPr>
            </w:pPr>
            <w:r>
              <w:rPr>
                <w:rFonts w:ascii="Calibri" w:eastAsia="Calibri" w:hAnsi="Calibri" w:cs="Calibri"/>
                <w:sz w:val="18"/>
                <w:szCs w:val="18"/>
              </w:rPr>
              <w:t>Indústria</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0165156"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Contagem de sondas ativas (rig count) EUA e global</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3B25AA" w14:textId="77777777" w:rsidR="00AC34E7" w:rsidRPr="004F7A21" w:rsidRDefault="00AC34E7" w:rsidP="004F7A21">
            <w:pPr>
              <w:spacing w:before="60" w:after="60"/>
              <w:jc w:val="center"/>
              <w:rPr>
                <w:sz w:val="18"/>
                <w:szCs w:val="18"/>
              </w:rPr>
            </w:pPr>
            <w:r>
              <w:rPr>
                <w:rFonts w:ascii="Calibri" w:eastAsia="Calibri" w:hAnsi="Calibri" w:cs="Calibri"/>
                <w:sz w:val="18"/>
                <w:szCs w:val="18"/>
              </w:rPr>
              <w:t>Semanal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20AE92"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https://www.bakerhughes.com</w:t>
            </w:r>
          </w:p>
        </w:tc>
      </w:tr>
      <w:tr w:rsidR="00AC34E7" w:rsidRPr="004F7A21" w14:paraId="30FB3FC9"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FD5926" w14:textId="77777777" w:rsidR="00AC34E7" w:rsidRPr="004F7A21" w:rsidRDefault="00AC34E7" w:rsidP="004F7A21">
            <w:pPr>
              <w:spacing w:before="60" w:after="60"/>
              <w:jc w:val="center"/>
              <w:rPr>
                <w:sz w:val="18"/>
                <w:szCs w:val="18"/>
              </w:rPr>
            </w:pPr>
            <w:r>
              <w:rPr>
                <w:rFonts w:ascii="Calibri" w:eastAsia="Calibri" w:hAnsi="Calibri" w:cs="Calibri"/>
                <w:sz w:val="18"/>
                <w:szCs w:val="18"/>
              </w:rPr>
              <w:t>CFTC</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51F76C" w14:textId="77777777" w:rsidR="00AC34E7" w:rsidRPr="004F7A21" w:rsidRDefault="00AC34E7" w:rsidP="004F7A21">
            <w:pPr>
              <w:spacing w:before="60" w:after="60"/>
              <w:jc w:val="center"/>
              <w:rPr>
                <w:sz w:val="18"/>
                <w:szCs w:val="18"/>
              </w:rPr>
            </w:pPr>
            <w:r>
              <w:rPr>
                <w:rFonts w:ascii="Calibri" w:eastAsia="Calibri" w:hAnsi="Calibri" w:cs="Calibri"/>
                <w:sz w:val="18"/>
                <w:szCs w:val="18"/>
              </w:rPr>
              <w:t>Regulador (EUA)</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8DC461"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COT para WTI</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3B35E0F" w14:textId="77777777" w:rsidR="00AC34E7" w:rsidRPr="004F7A21" w:rsidRDefault="00AC34E7" w:rsidP="004F7A21">
            <w:pPr>
              <w:spacing w:before="60" w:after="60"/>
              <w:jc w:val="center"/>
              <w:rPr>
                <w:sz w:val="18"/>
                <w:szCs w:val="18"/>
              </w:rPr>
            </w:pPr>
            <w:r>
              <w:rPr>
                <w:rFonts w:ascii="Calibri" w:eastAsia="Calibri" w:hAnsi="Calibri" w:cs="Calibri"/>
                <w:sz w:val="18"/>
                <w:szCs w:val="18"/>
              </w:rPr>
              <w:t>Semanal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32C2E5B"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https://www.cftc.gov</w:t>
            </w:r>
          </w:p>
        </w:tc>
      </w:tr>
      <w:tr w:rsidR="00AC34E7" w:rsidRPr="004F7A21" w14:paraId="7927DB25"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CADCFC" w14:textId="77777777" w:rsidR="00AC34E7" w:rsidRPr="004F7A21" w:rsidRDefault="00AC34E7" w:rsidP="004F7A21">
            <w:pPr>
              <w:spacing w:before="60" w:after="60"/>
              <w:jc w:val="center"/>
              <w:rPr>
                <w:sz w:val="18"/>
                <w:szCs w:val="18"/>
              </w:rPr>
            </w:pPr>
            <w:r>
              <w:rPr>
                <w:rFonts w:ascii="Calibri" w:eastAsia="Calibri" w:hAnsi="Calibri" w:cs="Calibri"/>
                <w:sz w:val="18"/>
                <w:szCs w:val="18"/>
              </w:rPr>
              <w:t>CME Group</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E8C76A7" w14:textId="77777777" w:rsidR="00AC34E7" w:rsidRPr="004F7A21" w:rsidRDefault="00AC34E7" w:rsidP="004F7A21">
            <w:pPr>
              <w:spacing w:before="60" w:after="60"/>
              <w:jc w:val="center"/>
              <w:rPr>
                <w:sz w:val="18"/>
                <w:szCs w:val="18"/>
              </w:rPr>
            </w:pPr>
            <w:r>
              <w:rPr>
                <w:rFonts w:ascii="Calibri" w:eastAsia="Calibri" w:hAnsi="Calibri" w:cs="Calibri"/>
                <w:sz w:val="18"/>
                <w:szCs w:val="18"/>
              </w:rPr>
              <w:t>Bolsa</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B0CCF7" w14:textId="77777777" w:rsidR="00AC34E7" w:rsidRPr="004F7A21" w:rsidRDefault="00AC34E7" w:rsidP="004F7A21">
            <w:pPr>
              <w:spacing w:before="60" w:after="60"/>
              <w:jc w:val="center"/>
              <w:rPr>
                <w:sz w:val="18"/>
                <w:szCs w:val="18"/>
              </w:rPr>
            </w:pPr>
            <w:r>
              <w:rPr>
                <w:rFonts w:ascii="Calibri" w:eastAsia="Calibri" w:hAnsi="Calibri" w:cs="Calibri"/>
                <w:sz w:val="18"/>
                <w:szCs w:val="18"/>
              </w:rPr>
              <w:t>Futuros WTI (CL)</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B419F1"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253EFEB"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https://www.cmegroup.com</w:t>
            </w:r>
          </w:p>
        </w:tc>
      </w:tr>
      <w:tr w:rsidR="00AC34E7" w:rsidRPr="004F7A21" w14:paraId="28059B1C"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90F03F2" w14:textId="77777777" w:rsidR="00AC34E7" w:rsidRPr="004F7A21" w:rsidRDefault="00AC34E7" w:rsidP="004F7A21">
            <w:pPr>
              <w:spacing w:before="60" w:after="60"/>
              <w:jc w:val="center"/>
              <w:rPr>
                <w:sz w:val="18"/>
                <w:szCs w:val="18"/>
              </w:rPr>
            </w:pPr>
            <w:r>
              <w:rPr>
                <w:rFonts w:ascii="Calibri" w:eastAsia="Calibri" w:hAnsi="Calibri" w:cs="Calibri"/>
                <w:sz w:val="18"/>
                <w:szCs w:val="18"/>
              </w:rPr>
              <w:t>ICE</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01704CD" w14:textId="77777777" w:rsidR="00AC34E7" w:rsidRPr="004F7A21" w:rsidRDefault="00AC34E7" w:rsidP="004F7A21">
            <w:pPr>
              <w:spacing w:before="60" w:after="60"/>
              <w:jc w:val="center"/>
              <w:rPr>
                <w:sz w:val="18"/>
                <w:szCs w:val="18"/>
              </w:rPr>
            </w:pPr>
            <w:r>
              <w:rPr>
                <w:rFonts w:ascii="Calibri" w:eastAsia="Calibri" w:hAnsi="Calibri" w:cs="Calibri"/>
                <w:sz w:val="18"/>
                <w:szCs w:val="18"/>
              </w:rPr>
              <w:t>Bolsa</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E1FF48E" w14:textId="77777777" w:rsidR="00AC34E7" w:rsidRPr="004F7A21" w:rsidRDefault="00AC34E7" w:rsidP="004F7A21">
            <w:pPr>
              <w:spacing w:before="60" w:after="60"/>
              <w:jc w:val="center"/>
              <w:rPr>
                <w:sz w:val="18"/>
                <w:szCs w:val="18"/>
              </w:rPr>
            </w:pPr>
            <w:r>
              <w:rPr>
                <w:rFonts w:ascii="Calibri" w:eastAsia="Calibri" w:hAnsi="Calibri" w:cs="Calibri"/>
                <w:sz w:val="18"/>
                <w:szCs w:val="18"/>
              </w:rPr>
              <w:t>Futuros Brent (BZ)</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F5BB63"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0228999"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https://www.theice.com</w:t>
            </w:r>
          </w:p>
        </w:tc>
      </w:tr>
      <w:tr w:rsidR="00AC34E7" w:rsidRPr="004F7A21" w14:paraId="59C0ED58"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1C438E" w14:textId="77777777" w:rsidR="00AC34E7" w:rsidRPr="004F7A21" w:rsidRDefault="00AC34E7" w:rsidP="004F7A21">
            <w:pPr>
              <w:spacing w:before="60" w:after="60"/>
              <w:jc w:val="center"/>
              <w:rPr>
                <w:sz w:val="18"/>
                <w:szCs w:val="18"/>
              </w:rPr>
            </w:pPr>
            <w:r>
              <w:rPr>
                <w:rFonts w:ascii="Calibri" w:eastAsia="Calibri" w:hAnsi="Calibri" w:cs="Calibri"/>
                <w:sz w:val="18"/>
                <w:szCs w:val="18"/>
              </w:rPr>
              <w:t>JODI</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589C3E" w14:textId="77777777" w:rsidR="00AC34E7" w:rsidRPr="004F7A21" w:rsidRDefault="00AC34E7" w:rsidP="004F7A21">
            <w:pPr>
              <w:spacing w:before="60" w:after="60"/>
              <w:jc w:val="center"/>
              <w:rPr>
                <w:sz w:val="18"/>
                <w:szCs w:val="18"/>
              </w:rPr>
            </w:pPr>
            <w:r>
              <w:rPr>
                <w:rFonts w:ascii="Calibri" w:eastAsia="Calibri" w:hAnsi="Calibri" w:cs="Calibri"/>
                <w:sz w:val="18"/>
                <w:szCs w:val="18"/>
              </w:rPr>
              <w:t>Organismo internacional</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76EC187" w14:textId="77777777" w:rsidR="00AC34E7" w:rsidRPr="004F7A21" w:rsidRDefault="00AC34E7" w:rsidP="004F7A21">
            <w:pPr>
              <w:spacing w:before="60" w:after="60"/>
              <w:jc w:val="center"/>
              <w:rPr>
                <w:sz w:val="18"/>
                <w:szCs w:val="18"/>
              </w:rPr>
            </w:pPr>
            <w:r>
              <w:rPr>
                <w:rFonts w:ascii="Calibri" w:eastAsia="Calibri" w:hAnsi="Calibri" w:cs="Calibri"/>
                <w:sz w:val="18"/>
                <w:szCs w:val="18"/>
              </w:rPr>
              <w:t>Oferta e demanda global de petróleo e gás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032B0F" w14:textId="77777777" w:rsidR="00AC34E7" w:rsidRPr="004F7A21" w:rsidRDefault="00AC34E7" w:rsidP="004F7A21">
            <w:pPr>
              <w:spacing w:before="60" w:after="60"/>
              <w:jc w:val="center"/>
              <w:rPr>
                <w:sz w:val="18"/>
                <w:szCs w:val="18"/>
              </w:rPr>
            </w:pPr>
            <w:r>
              <w:rPr>
                <w:rFonts w:ascii="Calibri" w:eastAsia="Calibri" w:hAnsi="Calibri" w:cs="Calibri"/>
                <w:sz w:val="18"/>
                <w:szCs w:val="18"/>
              </w:rPr>
              <w:t>Mensal</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797E88B"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https://www.jodidata.org</w:t>
            </w:r>
          </w:p>
        </w:tc>
      </w:tr>
      <w:tr w:rsidR="00AC34E7" w:rsidRPr="004F7A21" w14:paraId="08C4E443" w14:textId="77777777" w:rsidTr="004F7A21">
        <w:trPr>
          <w:jc w:val="center"/>
        </w:trPr>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5E226F" w14:textId="77777777" w:rsidR="00AC34E7" w:rsidRPr="004F7A21" w:rsidRDefault="00AC34E7" w:rsidP="004F7A21">
            <w:pPr>
              <w:spacing w:before="60" w:after="60"/>
              <w:jc w:val="center"/>
              <w:rPr>
                <w:sz w:val="18"/>
                <w:szCs w:val="18"/>
              </w:rPr>
            </w:pPr>
            <w:r>
              <w:rPr>
                <w:rFonts w:ascii="Calibri" w:eastAsia="Calibri" w:hAnsi="Calibri" w:cs="Calibri"/>
                <w:sz w:val="18"/>
                <w:szCs w:val="18"/>
              </w:rPr>
              <w:t>Platts / S&amp;P Global</w:t>
            </w:r>
          </w:p>
        </w:tc>
        <w:tc>
          <w:tcPr>
            <w:tcW w:w="138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B5BD185"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Comercial (benchmark)</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C81A2F2" w14:textId="77777777" w:rsidR="00AC34E7" w:rsidRPr="004F7A21" w:rsidRDefault="00AC34E7" w:rsidP="004F7A21">
            <w:pPr>
              <w:spacing w:before="60" w:after="60"/>
              <w:jc w:val="center"/>
              <w:rPr>
                <w:sz w:val="18"/>
                <w:szCs w:val="18"/>
              </w:rPr>
            </w:pPr>
            <w:r>
              <w:rPr>
                <w:rFonts w:ascii="Calibri" w:eastAsia="Calibri" w:hAnsi="Calibri" w:cs="Calibri"/>
                <w:sz w:val="18"/>
                <w:szCs w:val="18"/>
              </w:rPr>
              <w:t>Preços de referência (Dated Brent, WTI)</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45510A0" w14:textId="77777777" w:rsidR="00AC34E7" w:rsidRPr="004F7A21" w:rsidRDefault="00AC34E7" w:rsidP="004F7A21">
            <w:pPr>
              <w:spacing w:before="60" w:after="60"/>
              <w:jc w:val="center"/>
              <w:rPr>
                <w:sz w:val="18"/>
                <w:szCs w:val="18"/>
              </w:rPr>
            </w:pPr>
            <w:r>
              <w:rPr>
                <w:rFonts w:ascii="Calibri" w:eastAsia="Calibri" w:hAnsi="Calibri" w:cs="Calibri"/>
                <w:sz w:val="18"/>
                <w:szCs w:val="18"/>
              </w:rPr>
              <w:t>Diário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E6BCDD8"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https://www.spglobal.com</w:t>
            </w:r>
          </w:p>
        </w:tc>
      </w:tr>
    </w:tbl>
    <w:p w14:paraId="04759D82" w14:textId="77777777" w:rsidR="00AC34E7" w:rsidRDefault="00AC34E7" w:rsidP="00654B9E">
      <w:pPr>
        <w:spacing w:line="276" w:lineRule="auto"/>
        <w:ind w:left="0"/>
        <w:jc w:val="both"/>
      </w:pPr>
    </w:p>
    <w:p w14:paraId="2F283C6D" w14:textId="77777777" w:rsidR="00AC34E7" w:rsidRDefault="00AC34E7" w:rsidP="00654B9E">
      <w:pPr>
        <w:spacing w:line="276" w:lineRule="auto"/>
        <w:ind w:left="0"/>
        <w:jc w:val="both"/>
      </w:pPr>
    </w:p>
    <w:p w14:paraId="35A2DDEA" w14:textId="77777777" w:rsidR="00654B9E" w:rsidRPr="00654B9E" w:rsidRDefault="003677D5" w:rsidP="00654B9E">
      <w:pPr>
        <w:spacing w:line="276" w:lineRule="auto"/>
        <w:ind w:left="0"/>
        <w:jc w:val="both"/>
      </w:pPr>
      <w:r>
        <w:t>6.3 Núcleo de Fontes Prioritárias</w:t>
      </w:r>
    </w:p>
    <w:p w14:paraId="44283C50" w14:textId="77777777" w:rsidR="00654B9E" w:rsidRPr="00654B9E" w:rsidRDefault="00654B9E" w:rsidP="00654B9E">
      <w:pPr>
        <w:spacing w:line="276" w:lineRule="auto"/>
        <w:ind w:left="0"/>
        <w:jc w:val="both"/>
      </w:pPr>
      <w:r>
        <w:t>Para garantir eficiência computacional e integridade analítica, estabeleceu-se um núcleo crítico de fontes primárias indispensáveis por ativo, que deverá ser validado pela Equipe Técnica em FEL 2:</w:t>
      </w:r>
    </w:p>
    <w:p w14:paraId="569EAEE4" w14:textId="77777777" w:rsidR="00AC34E7" w:rsidRDefault="00AC34E7" w:rsidP="00AC34E7">
      <w:pPr>
        <w:spacing w:line="276" w:lineRule="auto"/>
        <w:jc w:val="both"/>
      </w:pPr>
    </w:p>
    <w:p w14:paraId="20A834E6" w14:textId="77777777" w:rsidR="00AC34E7" w:rsidRDefault="00AC34E7" w:rsidP="00AC34E7">
      <w:pPr>
        <w:pStyle w:val="Ttulo3"/>
      </w:pPr>
      <w:r>
        <w:t>Tabela — Modos de Acesso: Café</w:t>
      </w:r>
    </w:p>
    <w:p w14:paraId="70022DC0" w14:textId="77777777" w:rsidR="00AC34E7" w:rsidRDefault="00AC34E7" w:rsidP="00AC34E7">
      <w:pPr>
        <w:spacing w:before="60"/>
        <w:jc w:val="both"/>
      </w:pPr>
      <w:r>
        <w:t>Análise de engenharia de dados e viabilidade técnica de extração para as 10 fontes de dados do mercado de café.</w:t>
      </w:r>
    </w:p>
    <w:p w14:paraId="1EA2028F" w14:textId="77777777" w:rsidR="004F7A21" w:rsidRDefault="004F7A21" w:rsidP="00AC34E7">
      <w:pPr>
        <w:spacing w:before="60"/>
        <w:jc w:val="both"/>
      </w:pPr>
    </w:p>
    <w:tbl>
      <w:tblPr>
        <w:tblW w:w="10347"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2126"/>
        <w:gridCol w:w="2409"/>
        <w:gridCol w:w="2552"/>
        <w:gridCol w:w="3260"/>
      </w:tblGrid>
      <w:tr w:rsidR="00AC34E7" w:rsidRPr="004F7A21" w14:paraId="16A0BF5B"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848D954"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Fonte</w:t>
            </w:r>
          </w:p>
        </w:tc>
        <w:tc>
          <w:tcPr>
            <w:tcW w:w="2409"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DC639E4"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Modo de Acesso</w:t>
            </w:r>
          </w:p>
        </w:tc>
        <w:tc>
          <w:tcPr>
            <w:tcW w:w="2552"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8A7B985"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Formato dos Dados</w:t>
            </w:r>
          </w:p>
        </w:tc>
        <w:tc>
          <w:tcPr>
            <w:tcW w:w="32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584E70D" w14:textId="77777777" w:rsidR="00AC34E7" w:rsidRPr="004F7A21" w:rsidRDefault="00AC34E7" w:rsidP="004F7A21">
            <w:pPr>
              <w:spacing w:before="80" w:after="80"/>
              <w:jc w:val="center"/>
              <w:rPr>
                <w:sz w:val="18"/>
                <w:szCs w:val="18"/>
              </w:rPr>
            </w:pPr>
            <w:r>
              <w:rPr>
                <w:rFonts w:ascii="Calibri" w:eastAsia="Calibri" w:hAnsi="Calibri" w:cs="Calibri"/>
                <w:b/>
                <w:bCs/>
                <w:sz w:val="18"/>
                <w:szCs w:val="18"/>
              </w:rPr>
              <w:t>Observações</w:t>
            </w:r>
          </w:p>
        </w:tc>
      </w:tr>
      <w:tr w:rsidR="00AC34E7" w:rsidRPr="004F7A21" w14:paraId="145ED397"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D9D389"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Conab</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2950191" w14:textId="77777777" w:rsidR="00AC34E7" w:rsidRPr="004F7A21" w:rsidRDefault="00AC34E7" w:rsidP="004F7A21">
            <w:pPr>
              <w:spacing w:before="60" w:after="60"/>
              <w:jc w:val="center"/>
              <w:rPr>
                <w:sz w:val="18"/>
                <w:szCs w:val="18"/>
              </w:rPr>
            </w:pPr>
            <w:r>
              <w:rPr>
                <w:rFonts w:ascii="Calibri" w:eastAsia="Calibri" w:hAnsi="Calibri" w:cs="Calibri"/>
                <w:sz w:val="18"/>
                <w:szCs w:val="18"/>
              </w:rPr>
              <w:t>Download de relatório + Consulta online</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969E680" w14:textId="77777777" w:rsidR="00AC34E7" w:rsidRPr="004F7A21" w:rsidRDefault="00AC34E7" w:rsidP="004F7A21">
            <w:pPr>
              <w:spacing w:before="60" w:after="60"/>
              <w:jc w:val="center"/>
              <w:rPr>
                <w:sz w:val="18"/>
                <w:szCs w:val="18"/>
              </w:rPr>
            </w:pPr>
            <w:r>
              <w:rPr>
                <w:rFonts w:ascii="Calibri" w:eastAsia="Calibri" w:hAnsi="Calibri" w:cs="Calibri"/>
                <w:sz w:val="18"/>
                <w:szCs w:val="18"/>
              </w:rPr>
              <w:t>PDF, XLSX</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EBC99A3" w14:textId="77777777" w:rsidR="00AC34E7" w:rsidRPr="004F7A21" w:rsidRDefault="00AC34E7" w:rsidP="004F7A21">
            <w:pPr>
              <w:spacing w:before="60" w:after="60"/>
              <w:jc w:val="center"/>
              <w:rPr>
                <w:sz w:val="18"/>
                <w:szCs w:val="18"/>
              </w:rPr>
            </w:pPr>
            <w:r>
              <w:rPr>
                <w:rFonts w:ascii="Calibri" w:eastAsia="Calibri" w:hAnsi="Calibri" w:cs="Calibri"/>
                <w:sz w:val="18"/>
                <w:szCs w:val="18"/>
              </w:rPr>
              <w:t>Boletins de safra em PDF e planilhas no portal; sem API pública oficial</w:t>
            </w:r>
          </w:p>
        </w:tc>
      </w:tr>
      <w:tr w:rsidR="00AC34E7" w:rsidRPr="004F7A21" w14:paraId="0D286DB1"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E80560" w14:textId="77777777" w:rsidR="00AC34E7" w:rsidRPr="004F7A21" w:rsidRDefault="00AC34E7" w:rsidP="004F7A21">
            <w:pPr>
              <w:spacing w:before="60" w:after="60"/>
              <w:jc w:val="center"/>
              <w:rPr>
                <w:sz w:val="18"/>
                <w:szCs w:val="18"/>
              </w:rPr>
            </w:pPr>
            <w:r>
              <w:rPr>
                <w:rFonts w:ascii="Calibri" w:eastAsia="Calibri" w:hAnsi="Calibri" w:cs="Calibri"/>
                <w:sz w:val="18"/>
                <w:szCs w:val="18"/>
              </w:rPr>
              <w:t>MAPA — Ministério da Agricultura</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422EC39" w14:textId="77777777" w:rsidR="00AC34E7" w:rsidRPr="004F7A21" w:rsidRDefault="00AC34E7" w:rsidP="004F7A21">
            <w:pPr>
              <w:spacing w:before="60" w:after="60"/>
              <w:jc w:val="center"/>
              <w:rPr>
                <w:sz w:val="18"/>
                <w:szCs w:val="18"/>
              </w:rPr>
            </w:pPr>
            <w:r>
              <w:rPr>
                <w:rFonts w:ascii="Calibri" w:eastAsia="Calibri" w:hAnsi="Calibri" w:cs="Calibri"/>
                <w:sz w:val="18"/>
                <w:szCs w:val="18"/>
              </w:rPr>
              <w:t>API + Consulta online</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ACD10F5" w14:textId="77777777" w:rsidR="00AC34E7" w:rsidRPr="004F7A21" w:rsidRDefault="00AC34E7" w:rsidP="004F7A21">
            <w:pPr>
              <w:spacing w:before="60" w:after="60"/>
              <w:jc w:val="center"/>
              <w:rPr>
                <w:sz w:val="18"/>
                <w:szCs w:val="18"/>
              </w:rPr>
            </w:pPr>
            <w:r>
              <w:rPr>
                <w:rFonts w:ascii="Calibri" w:eastAsia="Calibri" w:hAnsi="Calibri" w:cs="Calibri"/>
                <w:sz w:val="18"/>
                <w:szCs w:val="18"/>
              </w:rPr>
              <w:t>JSON, CSV</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10876E" w14:textId="77777777" w:rsidR="00AC34E7" w:rsidRPr="004F7A21" w:rsidRDefault="00AC34E7" w:rsidP="004F7A21">
            <w:pPr>
              <w:spacing w:before="60" w:after="60"/>
              <w:jc w:val="center"/>
              <w:rPr>
                <w:sz w:val="18"/>
                <w:szCs w:val="18"/>
              </w:rPr>
            </w:pPr>
            <w:r>
              <w:rPr>
                <w:rFonts w:ascii="Calibri" w:eastAsia="Calibri" w:hAnsi="Calibri" w:cs="Calibri"/>
                <w:sz w:val="18"/>
                <w:szCs w:val="18"/>
              </w:rPr>
              <w:t>Dados via Portal de Dados Abertos (dados.gov.br); painéis no site</w:t>
            </w:r>
          </w:p>
        </w:tc>
      </w:tr>
      <w:tr w:rsidR="00AC34E7" w:rsidRPr="004F7A21" w14:paraId="2FDF12B3"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304D3E6"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Comex Stat (MDIC)</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B420C06" w14:textId="77777777" w:rsidR="00AC34E7" w:rsidRPr="004F7A21" w:rsidRDefault="00AC34E7" w:rsidP="004F7A21">
            <w:pPr>
              <w:spacing w:before="60" w:after="60"/>
              <w:jc w:val="center"/>
              <w:rPr>
                <w:sz w:val="18"/>
                <w:szCs w:val="18"/>
              </w:rPr>
            </w:pPr>
            <w:r>
              <w:rPr>
                <w:rFonts w:ascii="Calibri" w:eastAsia="Calibri" w:hAnsi="Calibri" w:cs="Calibri"/>
                <w:sz w:val="18"/>
                <w:szCs w:val="18"/>
              </w:rPr>
              <w:t>API</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FD42A7B" w14:textId="77777777" w:rsidR="00AC34E7" w:rsidRPr="004F7A21" w:rsidRDefault="00AC34E7" w:rsidP="004F7A21">
            <w:pPr>
              <w:spacing w:before="60" w:after="60"/>
              <w:jc w:val="center"/>
              <w:rPr>
                <w:sz w:val="18"/>
                <w:szCs w:val="18"/>
              </w:rPr>
            </w:pPr>
            <w:r>
              <w:rPr>
                <w:rFonts w:ascii="Calibri" w:eastAsia="Calibri" w:hAnsi="Calibri" w:cs="Calibri"/>
                <w:sz w:val="18"/>
                <w:szCs w:val="18"/>
              </w:rPr>
              <w:t>JSON</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6E8487" w14:textId="77777777" w:rsidR="00AC34E7" w:rsidRPr="004F7A21" w:rsidRDefault="00AC34E7" w:rsidP="004F7A21">
            <w:pPr>
              <w:spacing w:before="60" w:after="60"/>
              <w:jc w:val="center"/>
              <w:rPr>
                <w:sz w:val="18"/>
                <w:szCs w:val="18"/>
              </w:rPr>
            </w:pPr>
            <w:r>
              <w:rPr>
                <w:rFonts w:ascii="Calibri" w:eastAsia="Calibri" w:hAnsi="Calibri" w:cs="Calibri"/>
                <w:sz w:val="18"/>
                <w:szCs w:val="18"/>
              </w:rPr>
              <w:t>API oficial gratuita (api.comexstat.mdic.gov.br); dados de exportação</w:t>
            </w:r>
          </w:p>
        </w:tc>
      </w:tr>
      <w:tr w:rsidR="00AC34E7" w:rsidRPr="004F7A21" w14:paraId="714D62F9"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DD26D6" w14:textId="77777777" w:rsidR="00AC34E7" w:rsidRPr="004F7A21" w:rsidRDefault="00AC34E7" w:rsidP="004F7A21">
            <w:pPr>
              <w:spacing w:before="60" w:after="60"/>
              <w:jc w:val="center"/>
              <w:rPr>
                <w:sz w:val="18"/>
                <w:szCs w:val="18"/>
              </w:rPr>
            </w:pPr>
            <w:r>
              <w:rPr>
                <w:rFonts w:ascii="Calibri" w:eastAsia="Calibri" w:hAnsi="Calibri" w:cs="Calibri"/>
                <w:sz w:val="18"/>
                <w:szCs w:val="18"/>
              </w:rPr>
              <w:t>USDA / FAS</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279000" w14:textId="77777777" w:rsidR="00AC34E7" w:rsidRPr="004F7A21" w:rsidRDefault="00AC34E7" w:rsidP="004F7A21">
            <w:pPr>
              <w:spacing w:before="60" w:after="60"/>
              <w:jc w:val="center"/>
              <w:rPr>
                <w:sz w:val="18"/>
                <w:szCs w:val="18"/>
              </w:rPr>
            </w:pPr>
            <w:r>
              <w:rPr>
                <w:rFonts w:ascii="Calibri" w:eastAsia="Calibri" w:hAnsi="Calibri" w:cs="Calibri"/>
                <w:sz w:val="18"/>
                <w:szCs w:val="18"/>
              </w:rPr>
              <w:t>API + Download de relatório</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ECC0294" w14:textId="77777777" w:rsidR="00AC34E7" w:rsidRPr="004F7A21" w:rsidRDefault="00AC34E7" w:rsidP="004F7A21">
            <w:pPr>
              <w:spacing w:before="60" w:after="60"/>
              <w:jc w:val="center"/>
              <w:rPr>
                <w:sz w:val="18"/>
                <w:szCs w:val="18"/>
              </w:rPr>
            </w:pPr>
            <w:r>
              <w:rPr>
                <w:rFonts w:ascii="Calibri" w:eastAsia="Calibri" w:hAnsi="Calibri" w:cs="Calibri"/>
                <w:sz w:val="18"/>
                <w:szCs w:val="18"/>
              </w:rPr>
              <w:t>JSON, PDF</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38BB28C" w14:textId="77777777" w:rsidR="00AC34E7" w:rsidRPr="004F7A21" w:rsidRDefault="00AC34E7" w:rsidP="004F7A21">
            <w:pPr>
              <w:spacing w:before="60" w:after="60"/>
              <w:jc w:val="center"/>
              <w:rPr>
                <w:sz w:val="18"/>
                <w:szCs w:val="18"/>
              </w:rPr>
            </w:pPr>
            <w:r>
              <w:rPr>
                <w:rFonts w:ascii="Calibri" w:eastAsia="Calibri" w:hAnsi="Calibri" w:cs="Calibri"/>
                <w:sz w:val="18"/>
                <w:szCs w:val="18"/>
              </w:rPr>
              <w:t>PSD Online tem API oficial; WASDE publicado em PDF mensal</w:t>
            </w:r>
          </w:p>
        </w:tc>
      </w:tr>
      <w:tr w:rsidR="00AC34E7" w:rsidRPr="004F7A21" w14:paraId="18030157"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DADA8D" w14:textId="77777777" w:rsidR="00AC34E7" w:rsidRPr="004F7A21" w:rsidRDefault="00AC34E7" w:rsidP="004F7A21">
            <w:pPr>
              <w:spacing w:before="60" w:after="60"/>
              <w:jc w:val="center"/>
              <w:rPr>
                <w:sz w:val="18"/>
                <w:szCs w:val="18"/>
              </w:rPr>
            </w:pPr>
            <w:r>
              <w:rPr>
                <w:rFonts w:ascii="Calibri" w:eastAsia="Calibri" w:hAnsi="Calibri" w:cs="Calibri"/>
                <w:sz w:val="18"/>
                <w:szCs w:val="18"/>
              </w:rPr>
              <w:t>ICO — International Coffee Organization</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6FF22E0" w14:textId="77777777" w:rsidR="00AC34E7" w:rsidRPr="004F7A21" w:rsidRDefault="00AC34E7" w:rsidP="004F7A21">
            <w:pPr>
              <w:spacing w:before="60" w:after="60"/>
              <w:jc w:val="center"/>
              <w:rPr>
                <w:sz w:val="18"/>
                <w:szCs w:val="18"/>
              </w:rPr>
            </w:pPr>
            <w:r>
              <w:rPr>
                <w:rFonts w:ascii="Calibri" w:eastAsia="Calibri" w:hAnsi="Calibri" w:cs="Calibri"/>
                <w:sz w:val="18"/>
                <w:szCs w:val="18"/>
              </w:rPr>
              <w:t>Download de relatório + Consulta online</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4E9A213" w14:textId="77777777" w:rsidR="00AC34E7" w:rsidRPr="004F7A21" w:rsidRDefault="00AC34E7" w:rsidP="004F7A21">
            <w:pPr>
              <w:spacing w:before="60" w:after="60"/>
              <w:jc w:val="center"/>
              <w:rPr>
                <w:sz w:val="18"/>
                <w:szCs w:val="18"/>
              </w:rPr>
            </w:pPr>
            <w:r>
              <w:rPr>
                <w:rFonts w:ascii="Calibri" w:eastAsia="Calibri" w:hAnsi="Calibri" w:cs="Calibri"/>
                <w:sz w:val="18"/>
                <w:szCs w:val="18"/>
              </w:rPr>
              <w:t>XLSX, CSV, PDF</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FB7D4F" w14:textId="77777777" w:rsidR="00AC34E7" w:rsidRPr="004F7A21" w:rsidRDefault="00AC34E7" w:rsidP="004F7A21">
            <w:pPr>
              <w:spacing w:before="60" w:after="60"/>
              <w:jc w:val="center"/>
              <w:rPr>
                <w:sz w:val="18"/>
                <w:szCs w:val="18"/>
              </w:rPr>
            </w:pPr>
            <w:r>
              <w:rPr>
                <w:rFonts w:ascii="Calibri" w:eastAsia="Calibri" w:hAnsi="Calibri" w:cs="Calibri"/>
                <w:sz w:val="18"/>
                <w:szCs w:val="18"/>
              </w:rPr>
              <w:t>Dados históricos em planilhas; relatórios mensais em PDF</w:t>
            </w:r>
          </w:p>
        </w:tc>
      </w:tr>
      <w:tr w:rsidR="00AC34E7" w:rsidRPr="004F7A21" w14:paraId="6BC186FB"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571E94" w14:textId="77777777" w:rsidR="00AC34E7" w:rsidRPr="004F7A21" w:rsidRDefault="00AC34E7" w:rsidP="004F7A21">
            <w:pPr>
              <w:spacing w:before="60" w:after="60"/>
              <w:jc w:val="center"/>
              <w:rPr>
                <w:sz w:val="18"/>
                <w:szCs w:val="18"/>
              </w:rPr>
            </w:pPr>
            <w:r>
              <w:rPr>
                <w:rFonts w:ascii="Calibri" w:eastAsia="Calibri" w:hAnsi="Calibri" w:cs="Calibri"/>
                <w:sz w:val="18"/>
                <w:szCs w:val="18"/>
              </w:rPr>
              <w:t>Cepea/Esalq-USP</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73CE18B"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Consulta online</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5A559CE" w14:textId="77777777" w:rsidR="00AC34E7" w:rsidRPr="004F7A21" w:rsidRDefault="00AC34E7" w:rsidP="004F7A21">
            <w:pPr>
              <w:spacing w:before="60" w:after="60"/>
              <w:jc w:val="center"/>
              <w:rPr>
                <w:sz w:val="18"/>
                <w:szCs w:val="18"/>
              </w:rPr>
            </w:pPr>
            <w:r>
              <w:rPr>
                <w:rFonts w:ascii="Calibri" w:eastAsia="Calibri" w:hAnsi="Calibri" w:cs="Calibri"/>
                <w:sz w:val="18"/>
                <w:szCs w:val="18"/>
              </w:rPr>
              <w:t>HTML, tabelas</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72F22E" w14:textId="77777777" w:rsidR="00AC34E7" w:rsidRPr="004F7A21" w:rsidRDefault="00AC34E7" w:rsidP="004F7A21">
            <w:pPr>
              <w:spacing w:before="60" w:after="60"/>
              <w:jc w:val="center"/>
              <w:rPr>
                <w:sz w:val="18"/>
                <w:szCs w:val="18"/>
              </w:rPr>
            </w:pPr>
            <w:r>
              <w:rPr>
                <w:rFonts w:ascii="Calibri" w:eastAsia="Calibri" w:hAnsi="Calibri" w:cs="Calibri"/>
                <w:sz w:val="18"/>
                <w:szCs w:val="18"/>
              </w:rPr>
              <w:t>Indicadores no site com tabelas atualizadas diariamente; scraping viável; sem API oficial</w:t>
            </w:r>
          </w:p>
        </w:tc>
      </w:tr>
      <w:tr w:rsidR="00AC34E7" w:rsidRPr="004F7A21" w14:paraId="762F5FB1"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6434D4" w14:textId="77777777" w:rsidR="00AC34E7" w:rsidRPr="004F7A21" w:rsidRDefault="00AC34E7" w:rsidP="004F7A21">
            <w:pPr>
              <w:spacing w:before="60" w:after="60"/>
              <w:jc w:val="center"/>
              <w:rPr>
                <w:sz w:val="18"/>
                <w:szCs w:val="18"/>
              </w:rPr>
            </w:pPr>
            <w:r>
              <w:rPr>
                <w:rFonts w:ascii="Calibri" w:eastAsia="Calibri" w:hAnsi="Calibri" w:cs="Calibri"/>
                <w:sz w:val="18"/>
                <w:szCs w:val="18"/>
              </w:rPr>
              <w:t>Cecafé</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14BADB6" w14:textId="77777777" w:rsidR="00AC34E7" w:rsidRPr="004F7A21" w:rsidRDefault="00AC34E7" w:rsidP="004F7A21">
            <w:pPr>
              <w:spacing w:before="60" w:after="60"/>
              <w:jc w:val="center"/>
              <w:rPr>
                <w:sz w:val="18"/>
                <w:szCs w:val="18"/>
              </w:rPr>
            </w:pPr>
            <w:r>
              <w:rPr>
                <w:rFonts w:ascii="Calibri" w:eastAsia="Calibri" w:hAnsi="Calibri" w:cs="Calibri"/>
                <w:sz w:val="18"/>
                <w:szCs w:val="18"/>
              </w:rPr>
              <w:t>Download de relatório + Consulta online</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541354" w14:textId="77777777" w:rsidR="00AC34E7" w:rsidRPr="004F7A21" w:rsidRDefault="00AC34E7" w:rsidP="004F7A21">
            <w:pPr>
              <w:spacing w:before="60" w:after="60"/>
              <w:jc w:val="center"/>
              <w:rPr>
                <w:sz w:val="18"/>
                <w:szCs w:val="18"/>
              </w:rPr>
            </w:pPr>
            <w:r>
              <w:rPr>
                <w:rFonts w:ascii="Calibri" w:eastAsia="Calibri" w:hAnsi="Calibri" w:cs="Calibri"/>
                <w:sz w:val="18"/>
                <w:szCs w:val="18"/>
              </w:rPr>
              <w:t>PDF</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776733A" w14:textId="77777777" w:rsidR="00AC34E7" w:rsidRPr="004F7A21" w:rsidRDefault="00AC34E7" w:rsidP="004F7A21">
            <w:pPr>
              <w:spacing w:before="60" w:after="60"/>
              <w:jc w:val="center"/>
              <w:rPr>
                <w:sz w:val="18"/>
                <w:szCs w:val="18"/>
              </w:rPr>
            </w:pPr>
            <w:r>
              <w:rPr>
                <w:rFonts w:ascii="Calibri" w:eastAsia="Calibri" w:hAnsi="Calibri" w:cs="Calibri"/>
                <w:sz w:val="18"/>
                <w:szCs w:val="18"/>
              </w:rPr>
              <w:t>Relatórios mensais de exportação em PDF</w:t>
            </w:r>
          </w:p>
        </w:tc>
      </w:tr>
      <w:tr w:rsidR="00AC34E7" w:rsidRPr="004F7A21" w14:paraId="6CCE5CB7"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771186" w14:textId="77777777" w:rsidR="00AC34E7" w:rsidRPr="004F7A21" w:rsidRDefault="00AC34E7" w:rsidP="004F7A21">
            <w:pPr>
              <w:spacing w:before="60" w:after="60"/>
              <w:jc w:val="center"/>
              <w:rPr>
                <w:sz w:val="18"/>
                <w:szCs w:val="18"/>
              </w:rPr>
            </w:pPr>
            <w:r>
              <w:rPr>
                <w:rFonts w:ascii="Calibri" w:eastAsia="Calibri" w:hAnsi="Calibri" w:cs="Calibri"/>
                <w:sz w:val="18"/>
                <w:szCs w:val="18"/>
              </w:rPr>
              <w:t>B3</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CE7FDD8" w14:textId="77777777" w:rsidR="00AC34E7" w:rsidRPr="004F7A21" w:rsidRDefault="00AC34E7" w:rsidP="004F7A21">
            <w:pPr>
              <w:spacing w:before="60" w:after="60"/>
              <w:jc w:val="center"/>
              <w:rPr>
                <w:sz w:val="18"/>
                <w:szCs w:val="18"/>
              </w:rPr>
            </w:pPr>
            <w:r>
              <w:rPr>
                <w:rFonts w:ascii="Calibri" w:eastAsia="Calibri" w:hAnsi="Calibri" w:cs="Calibri"/>
                <w:sz w:val="18"/>
                <w:szCs w:val="18"/>
              </w:rPr>
              <w:t>API + Download de relatório</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024233" w14:textId="77777777" w:rsidR="00AC34E7" w:rsidRPr="004F7A21" w:rsidRDefault="00AC34E7" w:rsidP="004F7A21">
            <w:pPr>
              <w:spacing w:before="60" w:after="60"/>
              <w:jc w:val="center"/>
              <w:rPr>
                <w:sz w:val="18"/>
                <w:szCs w:val="18"/>
              </w:rPr>
            </w:pPr>
            <w:r>
              <w:rPr>
                <w:rFonts w:ascii="Calibri" w:eastAsia="Calibri" w:hAnsi="Calibri" w:cs="Calibri"/>
                <w:sz w:val="18"/>
                <w:szCs w:val="18"/>
              </w:rPr>
              <w:t>JSON, CSV, TXT</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0B28CBF" w14:textId="77777777" w:rsidR="00AC34E7" w:rsidRPr="004F7A21" w:rsidRDefault="00AC34E7" w:rsidP="004F7A21">
            <w:pPr>
              <w:spacing w:before="60" w:after="60"/>
              <w:jc w:val="center"/>
              <w:rPr>
                <w:sz w:val="18"/>
                <w:szCs w:val="18"/>
              </w:rPr>
            </w:pPr>
            <w:r>
              <w:rPr>
                <w:rFonts w:ascii="Calibri" w:eastAsia="Calibri" w:hAnsi="Calibri" w:cs="Calibri"/>
                <w:sz w:val="18"/>
                <w:szCs w:val="18"/>
              </w:rPr>
              <w:t>B3 for Developers (API, algumas pagas); arquivos históricos (COTAHIST) gratuitos</w:t>
            </w:r>
          </w:p>
        </w:tc>
      </w:tr>
      <w:tr w:rsidR="00AC34E7" w:rsidRPr="004F7A21" w14:paraId="14EE36C1"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C7D6CF" w14:textId="77777777" w:rsidR="00AC34E7" w:rsidRPr="004F7A21" w:rsidRDefault="00AC34E7" w:rsidP="004F7A21">
            <w:pPr>
              <w:spacing w:before="60" w:after="60"/>
              <w:jc w:val="center"/>
              <w:rPr>
                <w:sz w:val="18"/>
                <w:szCs w:val="18"/>
              </w:rPr>
            </w:pPr>
            <w:r>
              <w:rPr>
                <w:rFonts w:ascii="Calibri" w:eastAsia="Calibri" w:hAnsi="Calibri" w:cs="Calibri"/>
                <w:sz w:val="18"/>
                <w:szCs w:val="18"/>
              </w:rPr>
              <w:t>ICE</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488A6A1" w14:textId="77777777" w:rsidR="00AC34E7" w:rsidRPr="004F7A21" w:rsidRDefault="00AC34E7" w:rsidP="004F7A21">
            <w:pPr>
              <w:spacing w:before="60" w:after="60"/>
              <w:jc w:val="center"/>
              <w:rPr>
                <w:sz w:val="18"/>
                <w:szCs w:val="18"/>
              </w:rPr>
            </w:pPr>
            <w:r>
              <w:rPr>
                <w:rFonts w:ascii="Calibri" w:eastAsia="Calibri" w:hAnsi="Calibri" w:cs="Calibri"/>
                <w:sz w:val="18"/>
                <w:szCs w:val="18"/>
              </w:rPr>
              <w:t>API + Consulta online</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6D49C0" w14:textId="77777777" w:rsidR="00AC34E7" w:rsidRPr="004F7A21" w:rsidRDefault="00AC34E7" w:rsidP="004F7A21">
            <w:pPr>
              <w:spacing w:before="60" w:after="60"/>
              <w:jc w:val="center"/>
              <w:rPr>
                <w:sz w:val="18"/>
                <w:szCs w:val="18"/>
              </w:rPr>
            </w:pPr>
            <w:r>
              <w:rPr>
                <w:rFonts w:ascii="Calibri" w:eastAsia="Calibri" w:hAnsi="Calibri" w:cs="Calibri"/>
                <w:sz w:val="18"/>
                <w:szCs w:val="18"/>
              </w:rPr>
              <w:t>JSON, HTML</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0B32DBC" w14:textId="77777777" w:rsidR="00AC34E7" w:rsidRPr="004F7A21" w:rsidRDefault="00AC34E7" w:rsidP="004F7A21">
            <w:pPr>
              <w:spacing w:before="60" w:after="60"/>
              <w:jc w:val="center"/>
              <w:rPr>
                <w:sz w:val="18"/>
                <w:szCs w:val="18"/>
              </w:rPr>
            </w:pPr>
            <w:r>
              <w:rPr>
                <w:rFonts w:ascii="Calibri" w:eastAsia="Calibri" w:hAnsi="Calibri" w:cs="Calibri"/>
                <w:sz w:val="18"/>
                <w:szCs w:val="18"/>
              </w:rPr>
              <w:t>ICE Data Services (API paga); cotações básicas no site</w:t>
            </w:r>
          </w:p>
        </w:tc>
      </w:tr>
      <w:tr w:rsidR="00AC34E7" w:rsidRPr="004F7A21" w14:paraId="6962DDD5"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1B73919" w14:textId="77777777" w:rsidR="00AC34E7" w:rsidRPr="004F7A21" w:rsidRDefault="00AC34E7" w:rsidP="004F7A21">
            <w:pPr>
              <w:spacing w:before="60" w:after="60"/>
              <w:jc w:val="center"/>
              <w:rPr>
                <w:sz w:val="18"/>
                <w:szCs w:val="18"/>
              </w:rPr>
            </w:pPr>
            <w:r>
              <w:rPr>
                <w:rFonts w:ascii="Calibri" w:eastAsia="Calibri" w:hAnsi="Calibri" w:cs="Calibri"/>
                <w:sz w:val="18"/>
                <w:szCs w:val="18"/>
              </w:rPr>
              <w:t>Embrapa Café</w:t>
            </w:r>
          </w:p>
        </w:tc>
        <w:tc>
          <w:tcPr>
            <w:tcW w:w="240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D16234A" w14:textId="77777777" w:rsidR="00AC34E7" w:rsidRPr="004F7A21" w:rsidRDefault="00AC34E7" w:rsidP="004F7A21">
            <w:pPr>
              <w:spacing w:before="60" w:after="60"/>
              <w:jc w:val="center"/>
              <w:rPr>
                <w:sz w:val="18"/>
                <w:szCs w:val="18"/>
              </w:rPr>
            </w:pPr>
            <w:r>
              <w:rPr>
                <w:rFonts w:ascii="Calibri" w:eastAsia="Calibri" w:hAnsi="Calibri" w:cs="Calibri"/>
                <w:sz w:val="18"/>
                <w:szCs w:val="18"/>
              </w:rPr>
              <w:t>Consulta online + Download de relatório</w:t>
            </w:r>
          </w:p>
        </w:tc>
        <w:tc>
          <w:tcPr>
            <w:tcW w:w="255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55491FF" w14:textId="77777777" w:rsidR="00AC34E7" w:rsidRPr="004F7A21" w:rsidRDefault="00AC34E7" w:rsidP="004F7A21">
            <w:pPr>
              <w:spacing w:before="60" w:after="60"/>
              <w:jc w:val="center"/>
              <w:rPr>
                <w:sz w:val="18"/>
                <w:szCs w:val="18"/>
              </w:rPr>
            </w:pPr>
            <w:r>
              <w:rPr>
                <w:rFonts w:ascii="Calibri" w:eastAsia="Calibri" w:hAnsi="Calibri" w:cs="Calibri"/>
                <w:sz w:val="18"/>
                <w:szCs w:val="18"/>
              </w:rPr>
              <w:t>PDF, HTML</w:t>
            </w:r>
          </w:p>
        </w:tc>
        <w:tc>
          <w:tcPr>
            <w:tcW w:w="32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719B62" w14:textId="77777777" w:rsidR="00AC34E7" w:rsidRPr="004F7A21" w:rsidRDefault="00AC34E7" w:rsidP="004F7A21">
            <w:pPr>
              <w:spacing w:before="60" w:after="60"/>
              <w:jc w:val="center"/>
              <w:rPr>
                <w:sz w:val="18"/>
                <w:szCs w:val="18"/>
              </w:rPr>
            </w:pPr>
            <w:r>
              <w:rPr>
                <w:rFonts w:ascii="Calibri" w:eastAsia="Calibri" w:hAnsi="Calibri" w:cs="Calibri"/>
                <w:sz w:val="18"/>
                <w:szCs w:val="18"/>
              </w:rPr>
              <w:t>Publicações técnicas e pesquisas no site</w:t>
            </w:r>
          </w:p>
        </w:tc>
      </w:tr>
    </w:tbl>
    <w:p w14:paraId="10E52F6A" w14:textId="77777777" w:rsidR="00AC34E7" w:rsidRDefault="00AC34E7" w:rsidP="00AC34E7">
      <w:pPr>
        <w:spacing w:line="276" w:lineRule="auto"/>
        <w:jc w:val="both"/>
      </w:pPr>
    </w:p>
    <w:p w14:paraId="4358B2B9" w14:textId="77777777" w:rsidR="00AC34E7" w:rsidRDefault="00AC34E7" w:rsidP="00AC34E7">
      <w:pPr>
        <w:pStyle w:val="Ttulo3"/>
      </w:pPr>
      <w:r>
        <w:t>Tabela — Modos de Acesso: Milho</w:t>
      </w:r>
    </w:p>
    <w:p w14:paraId="3CCD4C68" w14:textId="77777777" w:rsidR="00AC34E7" w:rsidRDefault="00AC34E7" w:rsidP="00AC34E7">
      <w:pPr>
        <w:spacing w:before="60"/>
        <w:jc w:val="both"/>
      </w:pPr>
      <w:r>
        <w:t>Classificação dos métodos de extração e formatos de arquivos disponíveis para as 10 fontes do mercado de milho.</w:t>
      </w:r>
    </w:p>
    <w:p w14:paraId="2AF90C85" w14:textId="77777777" w:rsidR="004F7A21" w:rsidRDefault="004F7A21" w:rsidP="00AC34E7">
      <w:pPr>
        <w:spacing w:before="60"/>
        <w:jc w:val="both"/>
      </w:pPr>
    </w:p>
    <w:tbl>
      <w:tblPr>
        <w:tblW w:w="10205"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2126"/>
        <w:gridCol w:w="2268"/>
        <w:gridCol w:w="2693"/>
        <w:gridCol w:w="3118"/>
      </w:tblGrid>
      <w:tr w:rsidR="00AE05E3" w:rsidRPr="004F7A21" w14:paraId="34519E28"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F6222E2" w14:textId="77777777" w:rsidR="00AE05E3" w:rsidRPr="004F7A21" w:rsidRDefault="00AE05E3" w:rsidP="004F7A21">
            <w:pPr>
              <w:spacing w:before="80" w:after="80"/>
              <w:jc w:val="center"/>
              <w:rPr>
                <w:sz w:val="18"/>
                <w:szCs w:val="18"/>
              </w:rPr>
            </w:pPr>
            <w:r>
              <w:rPr>
                <w:rFonts w:ascii="Calibri" w:eastAsia="Calibri" w:hAnsi="Calibri" w:cs="Calibri"/>
                <w:b/>
                <w:bCs/>
                <w:sz w:val="18"/>
                <w:szCs w:val="18"/>
              </w:rPr>
              <w:t>Fonte</w:t>
            </w:r>
          </w:p>
        </w:tc>
        <w:tc>
          <w:tcPr>
            <w:tcW w:w="226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2E10666" w14:textId="77777777" w:rsidR="00AE05E3" w:rsidRPr="004F7A21" w:rsidRDefault="00AE05E3" w:rsidP="004F7A21">
            <w:pPr>
              <w:spacing w:before="80" w:after="80"/>
              <w:jc w:val="center"/>
              <w:rPr>
                <w:sz w:val="18"/>
                <w:szCs w:val="18"/>
              </w:rPr>
            </w:pPr>
            <w:r>
              <w:rPr>
                <w:rFonts w:ascii="Calibri" w:eastAsia="Calibri" w:hAnsi="Calibri" w:cs="Calibri"/>
                <w:b/>
                <w:bCs/>
                <w:sz w:val="18"/>
                <w:szCs w:val="18"/>
              </w:rPr>
              <w:t>Modo de Acesso</w:t>
            </w:r>
          </w:p>
        </w:tc>
        <w:tc>
          <w:tcPr>
            <w:tcW w:w="269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DBF7023" w14:textId="77777777" w:rsidR="00AE05E3" w:rsidRPr="004F7A21" w:rsidRDefault="00AE05E3" w:rsidP="004F7A21">
            <w:pPr>
              <w:spacing w:before="80" w:after="80"/>
              <w:jc w:val="center"/>
              <w:rPr>
                <w:sz w:val="18"/>
                <w:szCs w:val="18"/>
              </w:rPr>
            </w:pPr>
            <w:r>
              <w:rPr>
                <w:rFonts w:ascii="Calibri" w:eastAsia="Calibri" w:hAnsi="Calibri" w:cs="Calibri"/>
                <w:b/>
                <w:bCs/>
                <w:sz w:val="18"/>
                <w:szCs w:val="18"/>
              </w:rPr>
              <w:t>Formato dos Dados</w:t>
            </w:r>
          </w:p>
        </w:tc>
        <w:tc>
          <w:tcPr>
            <w:tcW w:w="311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43DDCEF" w14:textId="77777777" w:rsidR="00AE05E3" w:rsidRPr="004F7A21" w:rsidRDefault="00AE05E3" w:rsidP="004F7A21">
            <w:pPr>
              <w:spacing w:before="80" w:after="80"/>
              <w:jc w:val="center"/>
              <w:rPr>
                <w:sz w:val="18"/>
                <w:szCs w:val="18"/>
              </w:rPr>
            </w:pPr>
            <w:r>
              <w:rPr>
                <w:rFonts w:ascii="Calibri" w:eastAsia="Calibri" w:hAnsi="Calibri" w:cs="Calibri"/>
                <w:b/>
                <w:bCs/>
                <w:sz w:val="18"/>
                <w:szCs w:val="18"/>
              </w:rPr>
              <w:t>Observações</w:t>
            </w:r>
          </w:p>
        </w:tc>
      </w:tr>
      <w:tr w:rsidR="00AE05E3" w:rsidRPr="004F7A21" w14:paraId="11076B09"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A2D3C7F" w14:textId="77777777" w:rsidR="00AE05E3" w:rsidRPr="004F7A21" w:rsidRDefault="00AE05E3" w:rsidP="004F7A21">
            <w:pPr>
              <w:spacing w:before="60" w:after="60"/>
              <w:jc w:val="center"/>
              <w:rPr>
                <w:sz w:val="18"/>
                <w:szCs w:val="18"/>
              </w:rPr>
            </w:pPr>
            <w:r>
              <w:rPr>
                <w:rFonts w:ascii="Calibri" w:eastAsia="Calibri" w:hAnsi="Calibri" w:cs="Calibri"/>
                <w:sz w:val="18"/>
                <w:szCs w:val="18"/>
              </w:rPr>
              <w:t>Conab</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476B76A" w14:textId="77777777" w:rsidR="00AE05E3" w:rsidRPr="004F7A21" w:rsidRDefault="00AE05E3" w:rsidP="004F7A21">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9675133" w14:textId="77777777" w:rsidR="00AE05E3" w:rsidRPr="004F7A21" w:rsidRDefault="00AE05E3" w:rsidP="004F7A21">
            <w:pPr>
              <w:spacing w:before="60" w:after="60"/>
              <w:jc w:val="center"/>
              <w:rPr>
                <w:sz w:val="18"/>
                <w:szCs w:val="18"/>
              </w:rPr>
            </w:pPr>
            <w:r>
              <w:rPr>
                <w:rFonts w:ascii="Calibri" w:eastAsia="Calibri" w:hAnsi="Calibri" w:cs="Calibri"/>
                <w:sz w:val="18"/>
                <w:szCs w:val="18"/>
              </w:rPr>
              <w:t>PDF, XLSX</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BA2D663" w14:textId="77777777" w:rsidR="00AE05E3" w:rsidRPr="004F7A21" w:rsidRDefault="00AE05E3" w:rsidP="004F7A21">
            <w:pPr>
              <w:spacing w:before="60" w:after="60"/>
              <w:jc w:val="center"/>
              <w:rPr>
                <w:sz w:val="18"/>
                <w:szCs w:val="18"/>
              </w:rPr>
            </w:pPr>
            <w:r>
              <w:rPr>
                <w:rFonts w:ascii="Calibri" w:eastAsia="Calibri" w:hAnsi="Calibri" w:cs="Calibri"/>
                <w:sz w:val="18"/>
                <w:szCs w:val="18"/>
              </w:rPr>
              <w:t>Boletins de safra em PDF e planilhas; sem API pública oficial</w:t>
            </w:r>
          </w:p>
        </w:tc>
      </w:tr>
      <w:tr w:rsidR="00AE05E3" w:rsidRPr="004F7A21" w14:paraId="0F1C392E"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4A1EE4A" w14:textId="77777777" w:rsidR="00AE05E3" w:rsidRPr="004F7A21" w:rsidRDefault="00AE05E3" w:rsidP="004F7A21">
            <w:pPr>
              <w:spacing w:before="60" w:after="60"/>
              <w:jc w:val="center"/>
              <w:rPr>
                <w:sz w:val="18"/>
                <w:szCs w:val="18"/>
              </w:rPr>
            </w:pPr>
            <w:r>
              <w:rPr>
                <w:rFonts w:ascii="Calibri" w:eastAsia="Calibri" w:hAnsi="Calibri" w:cs="Calibri"/>
                <w:sz w:val="18"/>
                <w:szCs w:val="18"/>
              </w:rPr>
              <w:t>USDA / NASS e FAS</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33F8BAA" w14:textId="77777777" w:rsidR="00AE05E3" w:rsidRPr="004F7A21" w:rsidRDefault="00AE05E3" w:rsidP="004F7A21">
            <w:pPr>
              <w:spacing w:before="60" w:after="60"/>
              <w:jc w:val="center"/>
              <w:rPr>
                <w:sz w:val="18"/>
                <w:szCs w:val="18"/>
              </w:rPr>
            </w:pPr>
            <w:r>
              <w:rPr>
                <w:rFonts w:ascii="Calibri" w:eastAsia="Calibri" w:hAnsi="Calibri" w:cs="Calibri"/>
                <w:sz w:val="18"/>
                <w:szCs w:val="18"/>
              </w:rPr>
              <w:t>API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7DDB91F" w14:textId="77777777" w:rsidR="00AE05E3" w:rsidRPr="004F7A21" w:rsidRDefault="00AE05E3" w:rsidP="004F7A21">
            <w:pPr>
              <w:spacing w:before="60" w:after="60"/>
              <w:jc w:val="center"/>
              <w:rPr>
                <w:sz w:val="18"/>
                <w:szCs w:val="18"/>
              </w:rPr>
            </w:pPr>
            <w:r>
              <w:rPr>
                <w:rFonts w:ascii="Calibri" w:eastAsia="Calibri" w:hAnsi="Calibri" w:cs="Calibri"/>
                <w:sz w:val="18"/>
                <w:szCs w:val="18"/>
              </w:rPr>
              <w:t>JSON, CSV, PDF</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013B53B" w14:textId="77777777" w:rsidR="00AE05E3" w:rsidRPr="004F7A21" w:rsidRDefault="00AE05E3" w:rsidP="004F7A21">
            <w:pPr>
              <w:spacing w:before="60" w:after="60"/>
              <w:jc w:val="center"/>
              <w:rPr>
                <w:sz w:val="18"/>
                <w:szCs w:val="18"/>
              </w:rPr>
            </w:pPr>
            <w:r>
              <w:rPr>
                <w:rFonts w:ascii="Calibri" w:eastAsia="Calibri" w:hAnsi="Calibri" w:cs="Calibri"/>
                <w:sz w:val="18"/>
                <w:szCs w:val="18"/>
              </w:rPr>
              <w:t>NASS QuickStats API gratuita; Crop Progress e WASDE em PDF</w:t>
            </w:r>
          </w:p>
        </w:tc>
      </w:tr>
      <w:tr w:rsidR="00AE05E3" w:rsidRPr="004F7A21" w14:paraId="0D507F96"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8CA5BA6" w14:textId="77777777" w:rsidR="00AE05E3" w:rsidRPr="004F7A21" w:rsidRDefault="00AE05E3" w:rsidP="004F7A21">
            <w:pPr>
              <w:spacing w:before="60" w:after="60"/>
              <w:jc w:val="center"/>
              <w:rPr>
                <w:sz w:val="18"/>
                <w:szCs w:val="18"/>
              </w:rPr>
            </w:pPr>
            <w:r>
              <w:rPr>
                <w:rFonts w:ascii="Calibri" w:eastAsia="Calibri" w:hAnsi="Calibri" w:cs="Calibri"/>
                <w:sz w:val="18"/>
                <w:szCs w:val="18"/>
              </w:rPr>
              <w:t>Cepea/Esalq-USP</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62AD0CF" w14:textId="77777777" w:rsidR="00AE05E3" w:rsidRPr="004F7A21" w:rsidRDefault="00AE05E3" w:rsidP="004F7A21">
            <w:pPr>
              <w:spacing w:before="60" w:after="60"/>
              <w:jc w:val="center"/>
              <w:rPr>
                <w:sz w:val="18"/>
                <w:szCs w:val="18"/>
              </w:rPr>
            </w:pPr>
            <w:r>
              <w:rPr>
                <w:rFonts w:ascii="Calibri" w:eastAsia="Calibri" w:hAnsi="Calibri" w:cs="Calibri"/>
                <w:sz w:val="18"/>
                <w:szCs w:val="18"/>
              </w:rPr>
              <w:t>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994CE0" w14:textId="77777777" w:rsidR="00AE05E3" w:rsidRPr="004F7A21" w:rsidRDefault="00AE05E3" w:rsidP="004F7A21">
            <w:pPr>
              <w:spacing w:before="60" w:after="60"/>
              <w:jc w:val="center"/>
              <w:rPr>
                <w:sz w:val="18"/>
                <w:szCs w:val="18"/>
              </w:rPr>
            </w:pPr>
            <w:r>
              <w:rPr>
                <w:rFonts w:ascii="Calibri" w:eastAsia="Calibri" w:hAnsi="Calibri" w:cs="Calibri"/>
                <w:sz w:val="18"/>
                <w:szCs w:val="18"/>
              </w:rPr>
              <w:t>HTML, tabelas</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26DF47" w14:textId="77777777" w:rsidR="00AE05E3" w:rsidRPr="004F7A21" w:rsidRDefault="00AE05E3" w:rsidP="004F7A21">
            <w:pPr>
              <w:spacing w:before="60" w:after="60"/>
              <w:jc w:val="center"/>
              <w:rPr>
                <w:sz w:val="18"/>
                <w:szCs w:val="18"/>
              </w:rPr>
            </w:pPr>
            <w:r>
              <w:rPr>
                <w:rFonts w:ascii="Calibri" w:eastAsia="Calibri" w:hAnsi="Calibri" w:cs="Calibri"/>
                <w:sz w:val="18"/>
                <w:szCs w:val="18"/>
              </w:rPr>
              <w:t>Indicadores no site; scraping viável; sem API oficial</w:t>
            </w:r>
          </w:p>
        </w:tc>
      </w:tr>
      <w:tr w:rsidR="00AE05E3" w:rsidRPr="004F7A21" w14:paraId="69DE5A5D"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43B5A55" w14:textId="77777777" w:rsidR="00AE05E3" w:rsidRPr="004F7A21" w:rsidRDefault="00AE05E3" w:rsidP="004F7A21">
            <w:pPr>
              <w:spacing w:before="60" w:after="60"/>
              <w:jc w:val="center"/>
              <w:rPr>
                <w:sz w:val="18"/>
                <w:szCs w:val="18"/>
              </w:rPr>
            </w:pPr>
            <w:r>
              <w:rPr>
                <w:rFonts w:ascii="Calibri" w:eastAsia="Calibri" w:hAnsi="Calibri" w:cs="Calibri"/>
                <w:sz w:val="18"/>
                <w:szCs w:val="18"/>
              </w:rPr>
              <w:lastRenderedPageBreak/>
              <w:t>IMEA</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4055B99" w14:textId="77777777" w:rsidR="00AE05E3" w:rsidRPr="004F7A21" w:rsidRDefault="00AE05E3" w:rsidP="004F7A21">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97EBEC" w14:textId="77777777" w:rsidR="00AE05E3" w:rsidRPr="004F7A21" w:rsidRDefault="00AE05E3" w:rsidP="004F7A21">
            <w:pPr>
              <w:spacing w:before="60" w:after="60"/>
              <w:jc w:val="center"/>
              <w:rPr>
                <w:sz w:val="18"/>
                <w:szCs w:val="18"/>
              </w:rPr>
            </w:pPr>
            <w:r>
              <w:rPr>
                <w:rFonts w:ascii="Calibri" w:eastAsia="Calibri" w:hAnsi="Calibri" w:cs="Calibri"/>
                <w:sz w:val="18"/>
                <w:szCs w:val="18"/>
              </w:rPr>
              <w:t>XLSX, PDF</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42B9CB" w14:textId="77777777" w:rsidR="00AE05E3" w:rsidRPr="004F7A21" w:rsidRDefault="00AE05E3" w:rsidP="004F7A21">
            <w:pPr>
              <w:spacing w:before="60" w:after="60"/>
              <w:jc w:val="center"/>
              <w:rPr>
                <w:sz w:val="18"/>
                <w:szCs w:val="18"/>
              </w:rPr>
            </w:pPr>
            <w:r>
              <w:rPr>
                <w:rFonts w:ascii="Calibri" w:eastAsia="Calibri" w:hAnsi="Calibri" w:cs="Calibri"/>
                <w:sz w:val="18"/>
                <w:szCs w:val="18"/>
              </w:rPr>
              <w:t>Boletins mensais em planilhas e PDF no site</w:t>
            </w:r>
          </w:p>
        </w:tc>
      </w:tr>
      <w:tr w:rsidR="00AE05E3" w:rsidRPr="004F7A21" w14:paraId="0E89381B"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3D95C7" w14:textId="77777777" w:rsidR="00AE05E3" w:rsidRPr="004F7A21" w:rsidRDefault="00AE05E3" w:rsidP="004F7A21">
            <w:pPr>
              <w:spacing w:before="60" w:after="60"/>
              <w:jc w:val="center"/>
              <w:rPr>
                <w:sz w:val="18"/>
                <w:szCs w:val="18"/>
              </w:rPr>
            </w:pPr>
            <w:r>
              <w:rPr>
                <w:rFonts w:ascii="Calibri" w:eastAsia="Calibri" w:hAnsi="Calibri" w:cs="Calibri"/>
                <w:sz w:val="18"/>
                <w:szCs w:val="18"/>
              </w:rPr>
              <w:t>Abimilho</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A7ADA9" w14:textId="77777777" w:rsidR="00AE05E3" w:rsidRPr="004F7A21" w:rsidRDefault="00AE05E3" w:rsidP="004F7A21">
            <w:pPr>
              <w:spacing w:before="60" w:after="60"/>
              <w:jc w:val="center"/>
              <w:rPr>
                <w:sz w:val="18"/>
                <w:szCs w:val="18"/>
              </w:rPr>
            </w:pPr>
            <w:r>
              <w:rPr>
                <w:rFonts w:ascii="Calibri" w:eastAsia="Calibri" w:hAnsi="Calibri" w:cs="Calibri"/>
                <w:sz w:val="18"/>
                <w:szCs w:val="18"/>
              </w:rPr>
              <w:t>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EBE1957" w14:textId="77777777" w:rsidR="00AE05E3" w:rsidRPr="004F7A21" w:rsidRDefault="00AE05E3" w:rsidP="004F7A21">
            <w:pPr>
              <w:spacing w:before="60" w:after="60"/>
              <w:jc w:val="center"/>
              <w:rPr>
                <w:sz w:val="18"/>
                <w:szCs w:val="18"/>
              </w:rPr>
            </w:pPr>
            <w:r>
              <w:rPr>
                <w:rFonts w:ascii="Calibri" w:eastAsia="Calibri" w:hAnsi="Calibri" w:cs="Calibri"/>
                <w:sz w:val="18"/>
                <w:szCs w:val="18"/>
              </w:rPr>
              <w:t>HTML, PDF</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DDEFC7E" w14:textId="77777777" w:rsidR="00AE05E3" w:rsidRPr="004F7A21" w:rsidRDefault="00AE05E3" w:rsidP="004F7A21">
            <w:pPr>
              <w:spacing w:before="60" w:after="60"/>
              <w:jc w:val="center"/>
              <w:rPr>
                <w:sz w:val="18"/>
                <w:szCs w:val="18"/>
              </w:rPr>
            </w:pPr>
            <w:r>
              <w:rPr>
                <w:rFonts w:ascii="Calibri" w:eastAsia="Calibri" w:hAnsi="Calibri" w:cs="Calibri"/>
                <w:sz w:val="18"/>
                <w:szCs w:val="18"/>
              </w:rPr>
              <w:t>Estatísticas e panorama do setor no site</w:t>
            </w:r>
          </w:p>
        </w:tc>
      </w:tr>
      <w:tr w:rsidR="00AE05E3" w:rsidRPr="004F7A21" w14:paraId="22135398"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3A1E7A" w14:textId="77777777" w:rsidR="00AE05E3" w:rsidRPr="004F7A21" w:rsidRDefault="00AE05E3" w:rsidP="004F7A21">
            <w:pPr>
              <w:spacing w:before="60" w:after="60"/>
              <w:jc w:val="center"/>
              <w:rPr>
                <w:sz w:val="18"/>
                <w:szCs w:val="18"/>
              </w:rPr>
            </w:pPr>
            <w:r>
              <w:rPr>
                <w:rFonts w:ascii="Calibri" w:eastAsia="Calibri" w:hAnsi="Calibri" w:cs="Calibri"/>
                <w:sz w:val="18"/>
                <w:szCs w:val="18"/>
              </w:rPr>
              <w:t>FAO / AMIS</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B010C6" w14:textId="77777777" w:rsidR="00AE05E3" w:rsidRPr="004F7A21" w:rsidRDefault="00AE05E3" w:rsidP="004F7A21">
            <w:pPr>
              <w:spacing w:before="60" w:after="60"/>
              <w:jc w:val="center"/>
              <w:rPr>
                <w:sz w:val="18"/>
                <w:szCs w:val="18"/>
              </w:rPr>
            </w:pPr>
            <w:r>
              <w:rPr>
                <w:rFonts w:ascii="Calibri" w:eastAsia="Calibri" w:hAnsi="Calibri" w:cs="Calibri"/>
                <w:sz w:val="18"/>
                <w:szCs w:val="18"/>
              </w:rPr>
              <w:t>API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6806FB2" w14:textId="77777777" w:rsidR="00AE05E3" w:rsidRPr="004F7A21" w:rsidRDefault="00AE05E3" w:rsidP="004F7A21">
            <w:pPr>
              <w:spacing w:before="60" w:after="60"/>
              <w:jc w:val="center"/>
              <w:rPr>
                <w:sz w:val="18"/>
                <w:szCs w:val="18"/>
              </w:rPr>
            </w:pPr>
            <w:r>
              <w:rPr>
                <w:rFonts w:ascii="Calibri" w:eastAsia="Calibri" w:hAnsi="Calibri" w:cs="Calibri"/>
                <w:sz w:val="18"/>
                <w:szCs w:val="18"/>
              </w:rPr>
              <w:t>JSON, CSV, XLSX</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49CB91" w14:textId="77777777" w:rsidR="00AE05E3" w:rsidRPr="004F7A21" w:rsidRDefault="00AE05E3" w:rsidP="004F7A21">
            <w:pPr>
              <w:spacing w:before="60" w:after="60"/>
              <w:jc w:val="center"/>
              <w:rPr>
                <w:sz w:val="18"/>
                <w:szCs w:val="18"/>
              </w:rPr>
            </w:pPr>
            <w:r>
              <w:rPr>
                <w:rFonts w:ascii="Calibri" w:eastAsia="Calibri" w:hAnsi="Calibri" w:cs="Calibri"/>
                <w:sz w:val="18"/>
                <w:szCs w:val="18"/>
              </w:rPr>
              <w:t>FAOSTAT API pública; AMIS com dados em Excel</w:t>
            </w:r>
          </w:p>
        </w:tc>
      </w:tr>
      <w:tr w:rsidR="00AE05E3" w:rsidRPr="004F7A21" w14:paraId="2AB3791E"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A7AA07F" w14:textId="77777777" w:rsidR="00AE05E3" w:rsidRPr="004F7A21" w:rsidRDefault="00AE05E3" w:rsidP="004F7A21">
            <w:pPr>
              <w:spacing w:before="60" w:after="60"/>
              <w:jc w:val="center"/>
              <w:rPr>
                <w:sz w:val="18"/>
                <w:szCs w:val="18"/>
              </w:rPr>
            </w:pPr>
            <w:r>
              <w:rPr>
                <w:rFonts w:ascii="Calibri" w:eastAsia="Calibri" w:hAnsi="Calibri" w:cs="Calibri"/>
                <w:sz w:val="18"/>
                <w:szCs w:val="18"/>
              </w:rPr>
              <w:t>Comex Stat (MDIC)</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D6BFD68" w14:textId="77777777" w:rsidR="00AE05E3" w:rsidRPr="004F7A21" w:rsidRDefault="00AE05E3" w:rsidP="004F7A21">
            <w:pPr>
              <w:spacing w:before="60" w:after="60"/>
              <w:jc w:val="center"/>
              <w:rPr>
                <w:sz w:val="18"/>
                <w:szCs w:val="18"/>
              </w:rPr>
            </w:pPr>
            <w:r>
              <w:rPr>
                <w:rFonts w:ascii="Calibri" w:eastAsia="Calibri" w:hAnsi="Calibri" w:cs="Calibri"/>
                <w:sz w:val="18"/>
                <w:szCs w:val="18"/>
              </w:rPr>
              <w:t>API</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2E54D62" w14:textId="77777777" w:rsidR="00AE05E3" w:rsidRPr="004F7A21" w:rsidRDefault="00AE05E3" w:rsidP="004F7A21">
            <w:pPr>
              <w:spacing w:before="60" w:after="60"/>
              <w:jc w:val="center"/>
              <w:rPr>
                <w:sz w:val="18"/>
                <w:szCs w:val="18"/>
              </w:rPr>
            </w:pPr>
            <w:r>
              <w:rPr>
                <w:rFonts w:ascii="Calibri" w:eastAsia="Calibri" w:hAnsi="Calibri" w:cs="Calibri"/>
                <w:sz w:val="18"/>
                <w:szCs w:val="18"/>
              </w:rPr>
              <w:t>JSON</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1D670D5" w14:textId="77777777" w:rsidR="00AE05E3" w:rsidRPr="004F7A21" w:rsidRDefault="00AE05E3" w:rsidP="004F7A21">
            <w:pPr>
              <w:spacing w:before="60" w:after="60"/>
              <w:jc w:val="center"/>
              <w:rPr>
                <w:sz w:val="18"/>
                <w:szCs w:val="18"/>
              </w:rPr>
            </w:pPr>
            <w:r>
              <w:rPr>
                <w:rFonts w:ascii="Calibri" w:eastAsia="Calibri" w:hAnsi="Calibri" w:cs="Calibri"/>
                <w:sz w:val="18"/>
                <w:szCs w:val="18"/>
              </w:rPr>
              <w:t>API oficial gratuita</w:t>
            </w:r>
          </w:p>
        </w:tc>
      </w:tr>
      <w:tr w:rsidR="00AE05E3" w:rsidRPr="004F7A21" w14:paraId="486A30FC"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23A304A" w14:textId="77777777" w:rsidR="00AE05E3" w:rsidRPr="004F7A21" w:rsidRDefault="00AE05E3" w:rsidP="004F7A21">
            <w:pPr>
              <w:spacing w:before="60" w:after="60"/>
              <w:jc w:val="center"/>
              <w:rPr>
                <w:sz w:val="18"/>
                <w:szCs w:val="18"/>
              </w:rPr>
            </w:pPr>
            <w:r>
              <w:rPr>
                <w:rFonts w:ascii="Calibri" w:eastAsia="Calibri" w:hAnsi="Calibri" w:cs="Calibri"/>
                <w:sz w:val="18"/>
                <w:szCs w:val="18"/>
              </w:rPr>
              <w:t>B3</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D5B7028" w14:textId="77777777" w:rsidR="00AE05E3" w:rsidRPr="004F7A21" w:rsidRDefault="00AE05E3" w:rsidP="004F7A21">
            <w:pPr>
              <w:spacing w:before="60" w:after="60"/>
              <w:jc w:val="center"/>
              <w:rPr>
                <w:sz w:val="18"/>
                <w:szCs w:val="18"/>
              </w:rPr>
            </w:pPr>
            <w:r>
              <w:rPr>
                <w:rFonts w:ascii="Calibri" w:eastAsia="Calibri" w:hAnsi="Calibri" w:cs="Calibri"/>
                <w:sz w:val="18"/>
                <w:szCs w:val="18"/>
              </w:rPr>
              <w:t>API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7EA903D" w14:textId="77777777" w:rsidR="00AE05E3" w:rsidRPr="004F7A21" w:rsidRDefault="00AE05E3" w:rsidP="004F7A21">
            <w:pPr>
              <w:spacing w:before="60" w:after="60"/>
              <w:jc w:val="center"/>
              <w:rPr>
                <w:sz w:val="18"/>
                <w:szCs w:val="18"/>
              </w:rPr>
            </w:pPr>
            <w:r>
              <w:rPr>
                <w:rFonts w:ascii="Calibri" w:eastAsia="Calibri" w:hAnsi="Calibri" w:cs="Calibri"/>
                <w:sz w:val="18"/>
                <w:szCs w:val="18"/>
              </w:rPr>
              <w:t>JSON, CSV, TXT</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AC489C" w14:textId="77777777" w:rsidR="00AE05E3" w:rsidRPr="004F7A21" w:rsidRDefault="00AE05E3" w:rsidP="004F7A21">
            <w:pPr>
              <w:spacing w:before="60" w:after="60"/>
              <w:jc w:val="center"/>
              <w:rPr>
                <w:sz w:val="18"/>
                <w:szCs w:val="18"/>
              </w:rPr>
            </w:pPr>
            <w:r>
              <w:rPr>
                <w:rFonts w:ascii="Calibri" w:eastAsia="Calibri" w:hAnsi="Calibri" w:cs="Calibri"/>
                <w:sz w:val="18"/>
                <w:szCs w:val="18"/>
              </w:rPr>
              <w:t>B3 for Developers; arquivos históricos gratuitos</w:t>
            </w:r>
          </w:p>
        </w:tc>
      </w:tr>
      <w:tr w:rsidR="00AE05E3" w:rsidRPr="004F7A21" w14:paraId="50309B20"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CE602BF" w14:textId="77777777" w:rsidR="00AE05E3" w:rsidRPr="004F7A21" w:rsidRDefault="00AE05E3" w:rsidP="004F7A21">
            <w:pPr>
              <w:spacing w:before="60" w:after="60"/>
              <w:jc w:val="center"/>
              <w:rPr>
                <w:sz w:val="18"/>
                <w:szCs w:val="18"/>
              </w:rPr>
            </w:pPr>
            <w:r>
              <w:rPr>
                <w:rFonts w:ascii="Calibri" w:eastAsia="Calibri" w:hAnsi="Calibri" w:cs="Calibri"/>
                <w:sz w:val="18"/>
                <w:szCs w:val="18"/>
              </w:rPr>
              <w:t>CME Group</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043301" w14:textId="77777777" w:rsidR="00AE05E3" w:rsidRPr="004F7A21" w:rsidRDefault="00AE05E3" w:rsidP="004F7A21">
            <w:pPr>
              <w:spacing w:before="60" w:after="60"/>
              <w:jc w:val="center"/>
              <w:rPr>
                <w:sz w:val="18"/>
                <w:szCs w:val="18"/>
              </w:rPr>
            </w:pPr>
            <w:r>
              <w:rPr>
                <w:rFonts w:ascii="Calibri" w:eastAsia="Calibri" w:hAnsi="Calibri" w:cs="Calibri"/>
                <w:sz w:val="18"/>
                <w:szCs w:val="18"/>
              </w:rPr>
              <w:t>API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256A22" w14:textId="77777777" w:rsidR="00AE05E3" w:rsidRPr="004F7A21" w:rsidRDefault="00AE05E3" w:rsidP="004F7A21">
            <w:pPr>
              <w:spacing w:before="60" w:after="60"/>
              <w:jc w:val="center"/>
              <w:rPr>
                <w:sz w:val="18"/>
                <w:szCs w:val="18"/>
              </w:rPr>
            </w:pPr>
            <w:r>
              <w:rPr>
                <w:rFonts w:ascii="Calibri" w:eastAsia="Calibri" w:hAnsi="Calibri" w:cs="Calibri"/>
                <w:sz w:val="18"/>
                <w:szCs w:val="18"/>
              </w:rPr>
              <w:t>JSON, HTML</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6559BE" w14:textId="77777777" w:rsidR="00AE05E3" w:rsidRPr="004F7A21" w:rsidRDefault="00AE05E3" w:rsidP="004F7A21">
            <w:pPr>
              <w:spacing w:before="60" w:after="60"/>
              <w:jc w:val="center"/>
              <w:rPr>
                <w:sz w:val="18"/>
                <w:szCs w:val="18"/>
              </w:rPr>
            </w:pPr>
            <w:r>
              <w:rPr>
                <w:rFonts w:ascii="Calibri" w:eastAsia="Calibri" w:hAnsi="Calibri" w:cs="Calibri"/>
                <w:sz w:val="18"/>
                <w:szCs w:val="18"/>
              </w:rPr>
              <w:t>CME DataMine (API paga); cotações básicas no site</w:t>
            </w:r>
          </w:p>
        </w:tc>
      </w:tr>
      <w:tr w:rsidR="00AE05E3" w:rsidRPr="004F7A21" w14:paraId="6541A48C" w14:textId="77777777" w:rsidTr="004F7A21">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3BBF0F1" w14:textId="77777777" w:rsidR="00AE05E3" w:rsidRPr="004F7A21" w:rsidRDefault="00AE05E3" w:rsidP="004F7A21">
            <w:pPr>
              <w:spacing w:before="60" w:after="60"/>
              <w:jc w:val="center"/>
              <w:rPr>
                <w:sz w:val="18"/>
                <w:szCs w:val="18"/>
              </w:rPr>
            </w:pPr>
            <w:r>
              <w:rPr>
                <w:rFonts w:ascii="Calibri" w:eastAsia="Calibri" w:hAnsi="Calibri" w:cs="Calibri"/>
                <w:sz w:val="18"/>
                <w:szCs w:val="18"/>
              </w:rPr>
              <w:t>CNA</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1730FC" w14:textId="77777777" w:rsidR="00AE05E3" w:rsidRPr="004F7A21" w:rsidRDefault="00AE05E3" w:rsidP="004F7A21">
            <w:pPr>
              <w:spacing w:before="60" w:after="60"/>
              <w:jc w:val="center"/>
              <w:rPr>
                <w:sz w:val="18"/>
                <w:szCs w:val="18"/>
              </w:rPr>
            </w:pPr>
            <w:r>
              <w:rPr>
                <w:rFonts w:ascii="Calibri" w:eastAsia="Calibri" w:hAnsi="Calibri" w:cs="Calibri"/>
                <w:sz w:val="18"/>
                <w:szCs w:val="18"/>
              </w:rPr>
              <w:t>Consulta online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0BEE885" w14:textId="77777777" w:rsidR="00AE05E3" w:rsidRPr="004F7A21" w:rsidRDefault="00AE05E3" w:rsidP="004F7A21">
            <w:pPr>
              <w:spacing w:before="60" w:after="60"/>
              <w:jc w:val="center"/>
              <w:rPr>
                <w:sz w:val="18"/>
                <w:szCs w:val="18"/>
              </w:rPr>
            </w:pPr>
            <w:r>
              <w:rPr>
                <w:rFonts w:ascii="Calibri" w:eastAsia="Calibri" w:hAnsi="Calibri" w:cs="Calibri"/>
                <w:sz w:val="18"/>
                <w:szCs w:val="18"/>
              </w:rPr>
              <w:t>PDF, HTML</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6EB2043" w14:textId="77777777" w:rsidR="00AE05E3" w:rsidRPr="004F7A21" w:rsidRDefault="00AE05E3" w:rsidP="004F7A21">
            <w:pPr>
              <w:spacing w:before="60" w:after="60"/>
              <w:jc w:val="center"/>
              <w:rPr>
                <w:sz w:val="18"/>
                <w:szCs w:val="18"/>
              </w:rPr>
            </w:pPr>
            <w:r>
              <w:rPr>
                <w:rFonts w:ascii="Calibri" w:eastAsia="Calibri" w:hAnsi="Calibri" w:cs="Calibri"/>
                <w:sz w:val="18"/>
                <w:szCs w:val="18"/>
              </w:rPr>
              <w:t>Boletins e estudos do setor agropecuário</w:t>
            </w:r>
          </w:p>
        </w:tc>
      </w:tr>
    </w:tbl>
    <w:p w14:paraId="22527284" w14:textId="77777777" w:rsidR="00AC34E7" w:rsidRDefault="00AC34E7" w:rsidP="00AC34E7">
      <w:pPr>
        <w:spacing w:line="276" w:lineRule="auto"/>
        <w:jc w:val="both"/>
      </w:pPr>
    </w:p>
    <w:p w14:paraId="4FFFFBC2" w14:textId="77777777" w:rsidR="00AE05E3" w:rsidRDefault="00AE05E3" w:rsidP="00AE05E3">
      <w:pPr>
        <w:pStyle w:val="Ttulo3"/>
      </w:pPr>
      <w:r>
        <w:t>Tabela — Modos de Acesso: Ouro</w:t>
      </w:r>
    </w:p>
    <w:p w14:paraId="2A6A1818" w14:textId="77777777" w:rsidR="00AE05E3" w:rsidRDefault="00AE05E3" w:rsidP="00AE05E3">
      <w:pPr>
        <w:spacing w:before="60"/>
        <w:jc w:val="both"/>
      </w:pPr>
      <w:r>
        <w:t>Mapeamento técnico de protocolos, endpoints e arquivos para ingestão automatizada de dados relacionados ao Ouro.</w:t>
      </w:r>
    </w:p>
    <w:p w14:paraId="432B29A9" w14:textId="77777777" w:rsidR="000B62EE" w:rsidRDefault="000B62EE" w:rsidP="00AE05E3">
      <w:pPr>
        <w:spacing w:before="60"/>
        <w:jc w:val="both"/>
      </w:pPr>
    </w:p>
    <w:tbl>
      <w:tblPr>
        <w:tblW w:w="10205"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2126"/>
        <w:gridCol w:w="2268"/>
        <w:gridCol w:w="2693"/>
        <w:gridCol w:w="3118"/>
      </w:tblGrid>
      <w:tr w:rsidR="00AE05E3" w:rsidRPr="000B62EE" w14:paraId="16FA3C98" w14:textId="77777777" w:rsidTr="000B62EE">
        <w:tc>
          <w:tcPr>
            <w:tcW w:w="212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9EA032C"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Fonte</w:t>
            </w:r>
          </w:p>
        </w:tc>
        <w:tc>
          <w:tcPr>
            <w:tcW w:w="226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1889376"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Modo de Acesso</w:t>
            </w:r>
          </w:p>
        </w:tc>
        <w:tc>
          <w:tcPr>
            <w:tcW w:w="269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7F8E05F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Formato dos Dados</w:t>
            </w:r>
          </w:p>
        </w:tc>
        <w:tc>
          <w:tcPr>
            <w:tcW w:w="311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6877E0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Observações</w:t>
            </w:r>
          </w:p>
        </w:tc>
      </w:tr>
      <w:tr w:rsidR="00AE05E3" w:rsidRPr="000B62EE" w14:paraId="52A39352"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F33E3B" w14:textId="77777777" w:rsidR="00AE05E3" w:rsidRPr="000B62EE" w:rsidRDefault="00AE05E3" w:rsidP="000B62EE">
            <w:pPr>
              <w:spacing w:before="60" w:after="60"/>
              <w:jc w:val="center"/>
              <w:rPr>
                <w:sz w:val="18"/>
                <w:szCs w:val="18"/>
              </w:rPr>
            </w:pPr>
            <w:r>
              <w:rPr>
                <w:rFonts w:ascii="Calibri" w:eastAsia="Calibri" w:hAnsi="Calibri" w:cs="Calibri"/>
                <w:sz w:val="18"/>
                <w:szCs w:val="18"/>
              </w:rPr>
              <w:t>World Gold Council</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A71AF3" w14:textId="77777777" w:rsidR="00AE05E3" w:rsidRPr="000B62EE" w:rsidRDefault="00AE05E3" w:rsidP="000B62EE">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3C1BAFD" w14:textId="77777777" w:rsidR="00AE05E3" w:rsidRPr="000B62EE" w:rsidRDefault="00AE05E3" w:rsidP="000B62EE">
            <w:pPr>
              <w:spacing w:before="60" w:after="60"/>
              <w:jc w:val="center"/>
              <w:rPr>
                <w:sz w:val="18"/>
                <w:szCs w:val="18"/>
              </w:rPr>
            </w:pPr>
            <w:r>
              <w:rPr>
                <w:rFonts w:ascii="Calibri" w:eastAsia="Calibri" w:hAnsi="Calibri" w:cs="Calibri"/>
                <w:sz w:val="18"/>
                <w:szCs w:val="18"/>
              </w:rPr>
              <w:t>XLSX, CSV, PDF</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A2F462B" w14:textId="77777777" w:rsidR="00AE05E3" w:rsidRPr="000B62EE" w:rsidRDefault="00AE05E3" w:rsidP="000B62EE">
            <w:pPr>
              <w:spacing w:before="60" w:after="60"/>
              <w:jc w:val="center"/>
              <w:rPr>
                <w:sz w:val="18"/>
                <w:szCs w:val="18"/>
              </w:rPr>
            </w:pPr>
            <w:r>
              <w:rPr>
                <w:rFonts w:ascii="Calibri" w:eastAsia="Calibri" w:hAnsi="Calibri" w:cs="Calibri"/>
                <w:sz w:val="18"/>
                <w:szCs w:val="18"/>
              </w:rPr>
              <w:t>Goldhub com dados para download (Gold Demand Trends); sem API pública</w:t>
            </w:r>
          </w:p>
        </w:tc>
      </w:tr>
      <w:tr w:rsidR="00AE05E3" w:rsidRPr="000B62EE" w14:paraId="2C0247DF"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57975D" w14:textId="77777777" w:rsidR="00AE05E3" w:rsidRPr="000B62EE" w:rsidRDefault="00AE05E3" w:rsidP="000B62EE">
            <w:pPr>
              <w:spacing w:before="60" w:after="60"/>
              <w:jc w:val="center"/>
              <w:rPr>
                <w:sz w:val="18"/>
                <w:szCs w:val="18"/>
              </w:rPr>
            </w:pPr>
            <w:r>
              <w:rPr>
                <w:rFonts w:ascii="Calibri" w:eastAsia="Calibri" w:hAnsi="Calibri" w:cs="Calibri"/>
                <w:sz w:val="18"/>
                <w:szCs w:val="18"/>
              </w:rPr>
              <w:t>LBMA</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56BE2E"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Consulta online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CA93B3" w14:textId="77777777" w:rsidR="00AE05E3" w:rsidRPr="000B62EE" w:rsidRDefault="00AE05E3" w:rsidP="000B62EE">
            <w:pPr>
              <w:spacing w:before="60" w:after="60"/>
              <w:jc w:val="center"/>
              <w:rPr>
                <w:sz w:val="18"/>
                <w:szCs w:val="18"/>
              </w:rPr>
            </w:pPr>
            <w:r>
              <w:rPr>
                <w:rFonts w:ascii="Calibri" w:eastAsia="Calibri" w:hAnsi="Calibri" w:cs="Calibri"/>
                <w:sz w:val="18"/>
                <w:szCs w:val="18"/>
              </w:rPr>
              <w:t>HTML, CSV</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90FB37" w14:textId="77777777" w:rsidR="00AE05E3" w:rsidRPr="000B62EE" w:rsidRDefault="00AE05E3" w:rsidP="000B62EE">
            <w:pPr>
              <w:spacing w:before="60" w:after="60"/>
              <w:jc w:val="center"/>
              <w:rPr>
                <w:sz w:val="18"/>
                <w:szCs w:val="18"/>
              </w:rPr>
            </w:pPr>
            <w:r>
              <w:rPr>
                <w:rFonts w:ascii="Calibri" w:eastAsia="Calibri" w:hAnsi="Calibri" w:cs="Calibri"/>
                <w:sz w:val="18"/>
                <w:szCs w:val="18"/>
              </w:rPr>
              <w:t>Preço LBMA Gold Price publicado no site; histórico em arquivos</w:t>
            </w:r>
          </w:p>
        </w:tc>
      </w:tr>
      <w:tr w:rsidR="00AE05E3" w:rsidRPr="000B62EE" w14:paraId="2013D000"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E8BF626" w14:textId="77777777" w:rsidR="00AE05E3" w:rsidRPr="000B62EE" w:rsidRDefault="00AE05E3" w:rsidP="000B62EE">
            <w:pPr>
              <w:spacing w:before="60" w:after="60"/>
              <w:jc w:val="center"/>
              <w:rPr>
                <w:sz w:val="18"/>
                <w:szCs w:val="18"/>
              </w:rPr>
            </w:pPr>
            <w:r>
              <w:rPr>
                <w:rFonts w:ascii="Calibri" w:eastAsia="Calibri" w:hAnsi="Calibri" w:cs="Calibri"/>
                <w:sz w:val="18"/>
                <w:szCs w:val="18"/>
              </w:rPr>
              <w:t>CME Group / COMEX</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A6EFC3B"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ECF109D"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HTML</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8BD452E" w14:textId="77777777" w:rsidR="00AE05E3" w:rsidRPr="000B62EE" w:rsidRDefault="00AE05E3" w:rsidP="000B62EE">
            <w:pPr>
              <w:spacing w:before="60" w:after="60"/>
              <w:jc w:val="center"/>
              <w:rPr>
                <w:sz w:val="18"/>
                <w:szCs w:val="18"/>
              </w:rPr>
            </w:pPr>
            <w:r>
              <w:rPr>
                <w:rFonts w:ascii="Calibri" w:eastAsia="Calibri" w:hAnsi="Calibri" w:cs="Calibri"/>
                <w:sz w:val="18"/>
                <w:szCs w:val="18"/>
              </w:rPr>
              <w:t>CME DataMine (API paga); dados de estoque no site</w:t>
            </w:r>
          </w:p>
        </w:tc>
      </w:tr>
      <w:tr w:rsidR="00AE05E3" w:rsidRPr="000B62EE" w14:paraId="2D5A37FB"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31F651F" w14:textId="77777777" w:rsidR="00AE05E3" w:rsidRPr="000B62EE" w:rsidRDefault="00AE05E3" w:rsidP="000B62EE">
            <w:pPr>
              <w:spacing w:before="60" w:after="60"/>
              <w:jc w:val="center"/>
              <w:rPr>
                <w:sz w:val="18"/>
                <w:szCs w:val="18"/>
              </w:rPr>
            </w:pPr>
            <w:r>
              <w:rPr>
                <w:rFonts w:ascii="Calibri" w:eastAsia="Calibri" w:hAnsi="Calibri" w:cs="Calibri"/>
                <w:sz w:val="18"/>
                <w:szCs w:val="18"/>
              </w:rPr>
              <w:t>CFTC</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67716EC" w14:textId="77777777" w:rsidR="00AE05E3" w:rsidRPr="000B62EE" w:rsidRDefault="00AE05E3" w:rsidP="000B62EE">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B75292" w14:textId="77777777" w:rsidR="00AE05E3" w:rsidRPr="000B62EE" w:rsidRDefault="00AE05E3" w:rsidP="000B62EE">
            <w:pPr>
              <w:spacing w:before="60" w:after="60"/>
              <w:jc w:val="center"/>
              <w:rPr>
                <w:sz w:val="18"/>
                <w:szCs w:val="18"/>
              </w:rPr>
            </w:pPr>
            <w:r>
              <w:rPr>
                <w:rFonts w:ascii="Calibri" w:eastAsia="Calibri" w:hAnsi="Calibri" w:cs="Calibri"/>
                <w:sz w:val="18"/>
                <w:szCs w:val="18"/>
              </w:rPr>
              <w:t>CSV, TXT, HTML</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0E78806" w14:textId="77777777" w:rsidR="00AE05E3" w:rsidRPr="000B62EE" w:rsidRDefault="00AE05E3" w:rsidP="000B62EE">
            <w:pPr>
              <w:spacing w:before="60" w:after="60"/>
              <w:jc w:val="center"/>
              <w:rPr>
                <w:sz w:val="18"/>
                <w:szCs w:val="18"/>
              </w:rPr>
            </w:pPr>
            <w:r>
              <w:rPr>
                <w:rFonts w:ascii="Calibri" w:eastAsia="Calibri" w:hAnsi="Calibri" w:cs="Calibri"/>
                <w:sz w:val="18"/>
                <w:szCs w:val="18"/>
              </w:rPr>
              <w:t>Relatórios COT em arquivos CSV/TXT semanais; sem API oficial</w:t>
            </w:r>
          </w:p>
        </w:tc>
      </w:tr>
      <w:tr w:rsidR="00AE05E3" w:rsidRPr="000B62EE" w14:paraId="213F2C7D"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9225DF0" w14:textId="77777777" w:rsidR="00AE05E3" w:rsidRPr="000B62EE" w:rsidRDefault="00AE05E3" w:rsidP="000B62EE">
            <w:pPr>
              <w:spacing w:before="60" w:after="60"/>
              <w:jc w:val="center"/>
              <w:rPr>
                <w:sz w:val="18"/>
                <w:szCs w:val="18"/>
              </w:rPr>
            </w:pPr>
            <w:r>
              <w:rPr>
                <w:rFonts w:ascii="Calibri" w:eastAsia="Calibri" w:hAnsi="Calibri" w:cs="Calibri"/>
                <w:sz w:val="18"/>
                <w:szCs w:val="18"/>
              </w:rPr>
              <w:t>Federal Reserve</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67AC483"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ED1A70A"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XML</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01EF1D" w14:textId="77777777" w:rsidR="00AE05E3" w:rsidRPr="000B62EE" w:rsidRDefault="00AE05E3" w:rsidP="000B62EE">
            <w:pPr>
              <w:spacing w:before="60" w:after="60"/>
              <w:jc w:val="center"/>
              <w:rPr>
                <w:sz w:val="18"/>
                <w:szCs w:val="18"/>
              </w:rPr>
            </w:pPr>
            <w:r>
              <w:rPr>
                <w:rFonts w:ascii="Calibri" w:eastAsia="Calibri" w:hAnsi="Calibri" w:cs="Calibri"/>
                <w:sz w:val="18"/>
                <w:szCs w:val="18"/>
              </w:rPr>
              <w:t>FRED API gratuita e pública (juros, indicadores macro)</w:t>
            </w:r>
          </w:p>
        </w:tc>
      </w:tr>
      <w:tr w:rsidR="00AE05E3" w:rsidRPr="000B62EE" w14:paraId="1B0BB36A"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9A821E" w14:textId="77777777" w:rsidR="00AE05E3" w:rsidRPr="000B62EE" w:rsidRDefault="00AE05E3" w:rsidP="000B62EE">
            <w:pPr>
              <w:spacing w:before="60" w:after="60"/>
              <w:jc w:val="center"/>
              <w:rPr>
                <w:sz w:val="18"/>
                <w:szCs w:val="18"/>
              </w:rPr>
            </w:pPr>
            <w:r>
              <w:rPr>
                <w:rFonts w:ascii="Calibri" w:eastAsia="Calibri" w:hAnsi="Calibri" w:cs="Calibri"/>
                <w:sz w:val="18"/>
                <w:szCs w:val="18"/>
              </w:rPr>
              <w:t>US Treasury</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57E700C"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E9D4A36"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CSV</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34C8E5" w14:textId="77777777" w:rsidR="00AE05E3" w:rsidRPr="000B62EE" w:rsidRDefault="00AE05E3" w:rsidP="000B62EE">
            <w:pPr>
              <w:spacing w:before="60" w:after="60"/>
              <w:jc w:val="center"/>
              <w:rPr>
                <w:sz w:val="18"/>
                <w:szCs w:val="18"/>
              </w:rPr>
            </w:pPr>
            <w:r>
              <w:rPr>
                <w:rFonts w:ascii="Calibri" w:eastAsia="Calibri" w:hAnsi="Calibri" w:cs="Calibri"/>
                <w:sz w:val="18"/>
                <w:szCs w:val="18"/>
              </w:rPr>
              <w:t>Fiscal Data API pública e gratuita (títulos, indicadores)</w:t>
            </w:r>
          </w:p>
        </w:tc>
      </w:tr>
      <w:tr w:rsidR="00AE05E3" w:rsidRPr="000B62EE" w14:paraId="29AA1725"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EEA228" w14:textId="77777777" w:rsidR="00AE05E3" w:rsidRPr="000B62EE" w:rsidRDefault="00AE05E3" w:rsidP="000B62EE">
            <w:pPr>
              <w:spacing w:before="60" w:after="60"/>
              <w:jc w:val="center"/>
              <w:rPr>
                <w:sz w:val="18"/>
                <w:szCs w:val="18"/>
              </w:rPr>
            </w:pPr>
            <w:r>
              <w:rPr>
                <w:rFonts w:ascii="Calibri" w:eastAsia="Calibri" w:hAnsi="Calibri" w:cs="Calibri"/>
                <w:sz w:val="18"/>
                <w:szCs w:val="18"/>
              </w:rPr>
              <w:t>IMF</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FCFAF4D"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84DD7C"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SDMX</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31C6F2" w14:textId="77777777" w:rsidR="00AE05E3" w:rsidRPr="000B62EE" w:rsidRDefault="00AE05E3" w:rsidP="000B62EE">
            <w:pPr>
              <w:spacing w:before="60" w:after="60"/>
              <w:jc w:val="center"/>
              <w:rPr>
                <w:sz w:val="18"/>
                <w:szCs w:val="18"/>
              </w:rPr>
            </w:pPr>
            <w:r>
              <w:rPr>
                <w:rFonts w:ascii="Calibri" w:eastAsia="Calibri" w:hAnsi="Calibri" w:cs="Calibri"/>
                <w:sz w:val="18"/>
                <w:szCs w:val="18"/>
              </w:rPr>
              <w:t>IMF Data API (SDMX) pública; dados de reservas</w:t>
            </w:r>
          </w:p>
        </w:tc>
      </w:tr>
      <w:tr w:rsidR="00AE05E3" w:rsidRPr="000B62EE" w14:paraId="2E7DF79C"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46A933" w14:textId="77777777" w:rsidR="00AE05E3" w:rsidRPr="000B62EE" w:rsidRDefault="00AE05E3" w:rsidP="000B62EE">
            <w:pPr>
              <w:spacing w:before="60" w:after="60"/>
              <w:jc w:val="center"/>
              <w:rPr>
                <w:sz w:val="18"/>
                <w:szCs w:val="18"/>
              </w:rPr>
            </w:pPr>
            <w:r>
              <w:rPr>
                <w:rFonts w:ascii="Calibri" w:eastAsia="Calibri" w:hAnsi="Calibri" w:cs="Calibri"/>
                <w:sz w:val="18"/>
                <w:szCs w:val="18"/>
              </w:rPr>
              <w:lastRenderedPageBreak/>
              <w:t>Banco Central do Brasil</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D603AA"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F57473C"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CSV</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2547E4B"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de dados abertos gratuita (api.bcb.gov.br); reservas internacionais</w:t>
            </w:r>
          </w:p>
        </w:tc>
      </w:tr>
      <w:tr w:rsidR="00AE05E3" w:rsidRPr="000B62EE" w14:paraId="553B269F"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90F8F5" w14:textId="77777777" w:rsidR="00AE05E3" w:rsidRPr="000B62EE" w:rsidRDefault="00AE05E3" w:rsidP="000B62EE">
            <w:pPr>
              <w:spacing w:before="60" w:after="60"/>
              <w:jc w:val="center"/>
              <w:rPr>
                <w:sz w:val="18"/>
                <w:szCs w:val="18"/>
              </w:rPr>
            </w:pPr>
            <w:r>
              <w:rPr>
                <w:rFonts w:ascii="Calibri" w:eastAsia="Calibri" w:hAnsi="Calibri" w:cs="Calibri"/>
                <w:sz w:val="18"/>
                <w:szCs w:val="18"/>
              </w:rPr>
              <w:t>USGS</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1ABAE51"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24B0EB3"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CSV, PDF</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47FC87D" w14:textId="77777777" w:rsidR="00AE05E3" w:rsidRPr="000B62EE" w:rsidRDefault="00AE05E3" w:rsidP="000B62EE">
            <w:pPr>
              <w:spacing w:before="60" w:after="60"/>
              <w:jc w:val="center"/>
              <w:rPr>
                <w:sz w:val="18"/>
                <w:szCs w:val="18"/>
              </w:rPr>
            </w:pPr>
            <w:r>
              <w:rPr>
                <w:rFonts w:ascii="Calibri" w:eastAsia="Calibri" w:hAnsi="Calibri" w:cs="Calibri"/>
                <w:sz w:val="18"/>
                <w:szCs w:val="18"/>
              </w:rPr>
              <w:t>USGS Mineral Resources API; relatórios anuais em PDF</w:t>
            </w:r>
          </w:p>
        </w:tc>
      </w:tr>
      <w:tr w:rsidR="00AE05E3" w:rsidRPr="000B62EE" w14:paraId="3F0BBB83" w14:textId="77777777" w:rsidTr="000B62EE">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4578FA" w14:textId="77777777" w:rsidR="00AE05E3" w:rsidRPr="000B62EE" w:rsidRDefault="00AE05E3" w:rsidP="000B62EE">
            <w:pPr>
              <w:spacing w:before="60" w:after="60"/>
              <w:jc w:val="center"/>
              <w:rPr>
                <w:sz w:val="18"/>
                <w:szCs w:val="18"/>
              </w:rPr>
            </w:pPr>
            <w:r>
              <w:rPr>
                <w:rFonts w:ascii="Calibri" w:eastAsia="Calibri" w:hAnsi="Calibri" w:cs="Calibri"/>
                <w:sz w:val="18"/>
                <w:szCs w:val="18"/>
              </w:rPr>
              <w:t>World Bank — Commodity Markets</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3EF924"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E8D09D"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XML</w:t>
            </w:r>
          </w:p>
        </w:tc>
        <w:tc>
          <w:tcPr>
            <w:tcW w:w="31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197FE84" w14:textId="77777777" w:rsidR="00AE05E3" w:rsidRPr="000B62EE" w:rsidRDefault="00AE05E3" w:rsidP="000B62EE">
            <w:pPr>
              <w:spacing w:before="60" w:after="60"/>
              <w:jc w:val="center"/>
              <w:rPr>
                <w:sz w:val="18"/>
                <w:szCs w:val="18"/>
              </w:rPr>
            </w:pPr>
            <w:r>
              <w:rPr>
                <w:rFonts w:ascii="Calibri" w:eastAsia="Calibri" w:hAnsi="Calibri" w:cs="Calibri"/>
                <w:sz w:val="18"/>
                <w:szCs w:val="18"/>
              </w:rPr>
              <w:t>World Bank API pública e gratuita (Pink Sheet de commodities)</w:t>
            </w:r>
          </w:p>
        </w:tc>
      </w:tr>
    </w:tbl>
    <w:p w14:paraId="402554DA" w14:textId="77777777" w:rsidR="00AE05E3" w:rsidRDefault="00AE05E3" w:rsidP="00AC34E7">
      <w:pPr>
        <w:spacing w:line="276" w:lineRule="auto"/>
        <w:jc w:val="both"/>
      </w:pPr>
    </w:p>
    <w:p w14:paraId="73350057" w14:textId="77777777" w:rsidR="00AE05E3" w:rsidRDefault="00AE05E3" w:rsidP="00AE05E3">
      <w:pPr>
        <w:pStyle w:val="Ttulo3"/>
      </w:pPr>
      <w:r>
        <w:t>Tabela — Modos de Acesso: Petróleo</w:t>
      </w:r>
    </w:p>
    <w:p w14:paraId="535AFEF1" w14:textId="77777777" w:rsidR="00AE05E3" w:rsidRDefault="00AE05E3" w:rsidP="00AE05E3">
      <w:pPr>
        <w:spacing w:before="60"/>
        <w:jc w:val="both"/>
      </w:pPr>
      <w:r>
        <w:t>Definição dos requisitos de conexão, protocolos de API e rotinas de download para as 12 fontes de dados do complexo de energia e petróleo.</w:t>
      </w:r>
    </w:p>
    <w:tbl>
      <w:tblPr>
        <w:tblW w:w="10064"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2126"/>
        <w:gridCol w:w="2268"/>
        <w:gridCol w:w="2693"/>
        <w:gridCol w:w="2977"/>
      </w:tblGrid>
      <w:tr w:rsidR="00AE05E3" w:rsidRPr="000B62EE" w14:paraId="28DFD6F2"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4F34EC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Fonte</w:t>
            </w:r>
          </w:p>
        </w:tc>
        <w:tc>
          <w:tcPr>
            <w:tcW w:w="226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521D8FF"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Modo de Acesso</w:t>
            </w:r>
          </w:p>
        </w:tc>
        <w:tc>
          <w:tcPr>
            <w:tcW w:w="269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E8E8B06"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Formato dos Dados</w:t>
            </w:r>
          </w:p>
        </w:tc>
        <w:tc>
          <w:tcPr>
            <w:tcW w:w="2977"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1D783D99"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Observações</w:t>
            </w:r>
          </w:p>
        </w:tc>
      </w:tr>
      <w:tr w:rsidR="00AE05E3" w:rsidRPr="000B62EE" w14:paraId="56D3FCDF"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E45DCE1" w14:textId="77777777" w:rsidR="00AE05E3" w:rsidRPr="000B62EE" w:rsidRDefault="00AE05E3" w:rsidP="000B62EE">
            <w:pPr>
              <w:spacing w:before="60" w:after="60"/>
              <w:jc w:val="center"/>
              <w:rPr>
                <w:sz w:val="18"/>
                <w:szCs w:val="18"/>
              </w:rPr>
            </w:pPr>
            <w:r>
              <w:rPr>
                <w:rFonts w:ascii="Calibri" w:eastAsia="Calibri" w:hAnsi="Calibri" w:cs="Calibri"/>
                <w:sz w:val="18"/>
                <w:szCs w:val="18"/>
              </w:rPr>
              <w:t>EIA</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376AD8"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E0AC8C4"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CSV, XLSX</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EC5016A"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pública gratuita (api.eia.gov); Weekly Petroleum Status Report em PDF/Excel</w:t>
            </w:r>
          </w:p>
        </w:tc>
      </w:tr>
      <w:tr w:rsidR="00AE05E3" w:rsidRPr="000B62EE" w14:paraId="5E0777F3"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D98EE26" w14:textId="77777777" w:rsidR="00AE05E3" w:rsidRPr="000B62EE" w:rsidRDefault="00AE05E3" w:rsidP="000B62EE">
            <w:pPr>
              <w:spacing w:before="60" w:after="60"/>
              <w:jc w:val="center"/>
              <w:rPr>
                <w:sz w:val="18"/>
                <w:szCs w:val="18"/>
              </w:rPr>
            </w:pPr>
            <w:r>
              <w:rPr>
                <w:rFonts w:ascii="Calibri" w:eastAsia="Calibri" w:hAnsi="Calibri" w:cs="Calibri"/>
                <w:sz w:val="18"/>
                <w:szCs w:val="18"/>
              </w:rPr>
              <w:t>OPEC</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F4FA4E" w14:textId="77777777" w:rsidR="00AE05E3" w:rsidRPr="000B62EE" w:rsidRDefault="00AE05E3" w:rsidP="000B62EE">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7333549" w14:textId="77777777" w:rsidR="00AE05E3" w:rsidRPr="000B62EE" w:rsidRDefault="00AE05E3" w:rsidP="000B62EE">
            <w:pPr>
              <w:spacing w:before="60" w:after="60"/>
              <w:jc w:val="center"/>
              <w:rPr>
                <w:sz w:val="18"/>
                <w:szCs w:val="18"/>
              </w:rPr>
            </w:pPr>
            <w:r>
              <w:rPr>
                <w:rFonts w:ascii="Calibri" w:eastAsia="Calibri" w:hAnsi="Calibri" w:cs="Calibri"/>
                <w:sz w:val="18"/>
                <w:szCs w:val="18"/>
              </w:rPr>
              <w:t>PDF</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2901F24" w14:textId="77777777" w:rsidR="00AE05E3" w:rsidRPr="000B62EE" w:rsidRDefault="00AE05E3" w:rsidP="000B62EE">
            <w:pPr>
              <w:spacing w:before="60" w:after="60"/>
              <w:jc w:val="center"/>
              <w:rPr>
                <w:sz w:val="18"/>
                <w:szCs w:val="18"/>
              </w:rPr>
            </w:pPr>
            <w:r>
              <w:rPr>
                <w:rFonts w:ascii="Calibri" w:eastAsia="Calibri" w:hAnsi="Calibri" w:cs="Calibri"/>
                <w:sz w:val="18"/>
                <w:szCs w:val="18"/>
              </w:rPr>
              <w:t>Monthly Oil Market Report em PDF; sem API oficial</w:t>
            </w:r>
          </w:p>
        </w:tc>
      </w:tr>
      <w:tr w:rsidR="00AE05E3" w:rsidRPr="000B62EE" w14:paraId="4953ECF4"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91973E" w14:textId="77777777" w:rsidR="00AE05E3" w:rsidRPr="000B62EE" w:rsidRDefault="00AE05E3" w:rsidP="000B62EE">
            <w:pPr>
              <w:spacing w:before="60" w:after="60"/>
              <w:jc w:val="center"/>
              <w:rPr>
                <w:sz w:val="18"/>
                <w:szCs w:val="18"/>
              </w:rPr>
            </w:pPr>
            <w:r>
              <w:rPr>
                <w:rFonts w:ascii="Calibri" w:eastAsia="Calibri" w:hAnsi="Calibri" w:cs="Calibri"/>
                <w:sz w:val="18"/>
                <w:szCs w:val="18"/>
              </w:rPr>
              <w:t>IEA</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F6409ED" w14:textId="77777777" w:rsidR="00AE05E3" w:rsidRPr="000B62EE" w:rsidRDefault="00AE05E3" w:rsidP="000B62EE">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DDB238" w14:textId="77777777" w:rsidR="00AE05E3" w:rsidRPr="000B62EE" w:rsidRDefault="00AE05E3" w:rsidP="000B62EE">
            <w:pPr>
              <w:spacing w:before="60" w:after="60"/>
              <w:jc w:val="center"/>
              <w:rPr>
                <w:sz w:val="18"/>
                <w:szCs w:val="18"/>
              </w:rPr>
            </w:pPr>
            <w:r>
              <w:rPr>
                <w:rFonts w:ascii="Calibri" w:eastAsia="Calibri" w:hAnsi="Calibri" w:cs="Calibri"/>
                <w:sz w:val="18"/>
                <w:szCs w:val="18"/>
              </w:rPr>
              <w:t>PDF, XLSX</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30B088E" w14:textId="77777777" w:rsidR="00AE05E3" w:rsidRPr="000B62EE" w:rsidRDefault="00AE05E3" w:rsidP="000B62EE">
            <w:pPr>
              <w:spacing w:before="60" w:after="60"/>
              <w:jc w:val="center"/>
              <w:rPr>
                <w:sz w:val="18"/>
                <w:szCs w:val="18"/>
              </w:rPr>
            </w:pPr>
            <w:r>
              <w:rPr>
                <w:rFonts w:ascii="Calibri" w:eastAsia="Calibri" w:hAnsi="Calibri" w:cs="Calibri"/>
                <w:sz w:val="18"/>
                <w:szCs w:val="18"/>
              </w:rPr>
              <w:t>Oil Market Report sob assinatura; dados parciais no site</w:t>
            </w:r>
          </w:p>
        </w:tc>
      </w:tr>
      <w:tr w:rsidR="00AE05E3" w:rsidRPr="000B62EE" w14:paraId="145F6A78"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3B61D6A" w14:textId="77777777" w:rsidR="00AE05E3" w:rsidRPr="000B62EE" w:rsidRDefault="00AE05E3" w:rsidP="000B62EE">
            <w:pPr>
              <w:spacing w:before="60" w:after="60"/>
              <w:jc w:val="center"/>
              <w:rPr>
                <w:sz w:val="18"/>
                <w:szCs w:val="18"/>
              </w:rPr>
            </w:pPr>
            <w:r>
              <w:rPr>
                <w:rFonts w:ascii="Calibri" w:eastAsia="Calibri" w:hAnsi="Calibri" w:cs="Calibri"/>
                <w:sz w:val="18"/>
                <w:szCs w:val="18"/>
              </w:rPr>
              <w:t>ANP</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933E00"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7BE85AD"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CSV, XLSX</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31B2B79" w14:textId="77777777" w:rsidR="00AE05E3" w:rsidRPr="000B62EE" w:rsidRDefault="00AE05E3" w:rsidP="000B62EE">
            <w:pPr>
              <w:spacing w:before="60" w:after="60"/>
              <w:jc w:val="center"/>
              <w:rPr>
                <w:sz w:val="18"/>
                <w:szCs w:val="18"/>
              </w:rPr>
            </w:pPr>
            <w:r>
              <w:rPr>
                <w:rFonts w:ascii="Calibri" w:eastAsia="Calibri" w:hAnsi="Calibri" w:cs="Calibri"/>
                <w:sz w:val="18"/>
                <w:szCs w:val="18"/>
              </w:rPr>
              <w:t>Dados abertos (dados.gov.br) e painéis; planilhas de produção e preços</w:t>
            </w:r>
          </w:p>
        </w:tc>
      </w:tr>
      <w:tr w:rsidR="00AE05E3" w:rsidRPr="000B62EE" w14:paraId="088D8137"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844933" w14:textId="77777777" w:rsidR="00AE05E3" w:rsidRPr="000B62EE" w:rsidRDefault="00AE05E3" w:rsidP="000B62EE">
            <w:pPr>
              <w:spacing w:before="60" w:after="60"/>
              <w:jc w:val="center"/>
              <w:rPr>
                <w:sz w:val="18"/>
                <w:szCs w:val="18"/>
              </w:rPr>
            </w:pPr>
            <w:r>
              <w:rPr>
                <w:rFonts w:ascii="Calibri" w:eastAsia="Calibri" w:hAnsi="Calibri" w:cs="Calibri"/>
                <w:sz w:val="18"/>
                <w:szCs w:val="18"/>
              </w:rPr>
              <w:t>MME</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F8E792" w14:textId="77777777" w:rsidR="00AE05E3" w:rsidRPr="000B62EE" w:rsidRDefault="00AE05E3" w:rsidP="000B62EE">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D88ECD" w14:textId="77777777" w:rsidR="00AE05E3" w:rsidRPr="000B62EE" w:rsidRDefault="00AE05E3" w:rsidP="000B62EE">
            <w:pPr>
              <w:spacing w:before="60" w:after="60"/>
              <w:jc w:val="center"/>
              <w:rPr>
                <w:sz w:val="18"/>
                <w:szCs w:val="18"/>
              </w:rPr>
            </w:pPr>
            <w:r>
              <w:rPr>
                <w:rFonts w:ascii="Calibri" w:eastAsia="Calibri" w:hAnsi="Calibri" w:cs="Calibri"/>
                <w:sz w:val="18"/>
                <w:szCs w:val="18"/>
              </w:rPr>
              <w:t>PDF</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5EB223E" w14:textId="77777777" w:rsidR="00AE05E3" w:rsidRPr="000B62EE" w:rsidRDefault="00AE05E3" w:rsidP="000B62EE">
            <w:pPr>
              <w:spacing w:before="60" w:after="60"/>
              <w:jc w:val="center"/>
              <w:rPr>
                <w:sz w:val="18"/>
                <w:szCs w:val="18"/>
              </w:rPr>
            </w:pPr>
            <w:r>
              <w:rPr>
                <w:rFonts w:ascii="Calibri" w:eastAsia="Calibri" w:hAnsi="Calibri" w:cs="Calibri"/>
                <w:sz w:val="18"/>
                <w:szCs w:val="18"/>
              </w:rPr>
              <w:t>Boletins do setor energético em PDF</w:t>
            </w:r>
          </w:p>
        </w:tc>
      </w:tr>
      <w:tr w:rsidR="00AE05E3" w:rsidRPr="000B62EE" w14:paraId="708FEB49"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7A2C28B"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(American Petroleum Institute)</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0E24BC" w14:textId="77777777" w:rsidR="00AE05E3" w:rsidRPr="000B62EE" w:rsidRDefault="00AE05E3" w:rsidP="000B62EE">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BA44320" w14:textId="77777777" w:rsidR="00AE05E3" w:rsidRPr="000B62EE" w:rsidRDefault="00AE05E3" w:rsidP="000B62EE">
            <w:pPr>
              <w:spacing w:before="60" w:after="60"/>
              <w:jc w:val="center"/>
              <w:rPr>
                <w:sz w:val="18"/>
                <w:szCs w:val="18"/>
              </w:rPr>
            </w:pPr>
            <w:r>
              <w:rPr>
                <w:rFonts w:ascii="Calibri" w:eastAsia="Calibri" w:hAnsi="Calibri" w:cs="Calibri"/>
                <w:sz w:val="18"/>
                <w:szCs w:val="18"/>
              </w:rPr>
              <w:t>PDF, XLSX</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7AFDBCC" w14:textId="77777777" w:rsidR="00AE05E3" w:rsidRPr="000B62EE" w:rsidRDefault="00AE05E3" w:rsidP="000B62EE">
            <w:pPr>
              <w:spacing w:before="60" w:after="60"/>
              <w:jc w:val="center"/>
              <w:rPr>
                <w:sz w:val="18"/>
                <w:szCs w:val="18"/>
              </w:rPr>
            </w:pPr>
            <w:r>
              <w:rPr>
                <w:rFonts w:ascii="Calibri" w:eastAsia="Calibri" w:hAnsi="Calibri" w:cs="Calibri"/>
                <w:sz w:val="18"/>
                <w:szCs w:val="18"/>
              </w:rPr>
              <w:t>Weekly Statistical Bulletin; inventários semanais</w:t>
            </w:r>
          </w:p>
        </w:tc>
      </w:tr>
      <w:tr w:rsidR="00AE05E3" w:rsidRPr="000B62EE" w14:paraId="7AEB6CB9"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C4248FA" w14:textId="77777777" w:rsidR="00AE05E3" w:rsidRPr="000B62EE" w:rsidRDefault="00AE05E3" w:rsidP="000B62EE">
            <w:pPr>
              <w:spacing w:before="60" w:after="60"/>
              <w:jc w:val="center"/>
              <w:rPr>
                <w:sz w:val="18"/>
                <w:szCs w:val="18"/>
              </w:rPr>
            </w:pPr>
            <w:r>
              <w:rPr>
                <w:rFonts w:ascii="Calibri" w:eastAsia="Calibri" w:hAnsi="Calibri" w:cs="Calibri"/>
                <w:sz w:val="18"/>
                <w:szCs w:val="18"/>
              </w:rPr>
              <w:t>Baker Hughes</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5F68997"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Consulta online + Download de relatório</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095FD8" w14:textId="77777777" w:rsidR="00AE05E3" w:rsidRPr="000B62EE" w:rsidRDefault="00AE05E3" w:rsidP="000B62EE">
            <w:pPr>
              <w:spacing w:before="60" w:after="60"/>
              <w:jc w:val="center"/>
              <w:rPr>
                <w:sz w:val="18"/>
                <w:szCs w:val="18"/>
              </w:rPr>
            </w:pPr>
            <w:r>
              <w:rPr>
                <w:rFonts w:ascii="Calibri" w:eastAsia="Calibri" w:hAnsi="Calibri" w:cs="Calibri"/>
                <w:sz w:val="18"/>
                <w:szCs w:val="18"/>
              </w:rPr>
              <w:t>HTML, XLSX</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AE89DC" w14:textId="77777777" w:rsidR="00AE05E3" w:rsidRPr="000B62EE" w:rsidRDefault="00AE05E3" w:rsidP="000B62EE">
            <w:pPr>
              <w:spacing w:before="60" w:after="60"/>
              <w:jc w:val="center"/>
              <w:rPr>
                <w:sz w:val="18"/>
                <w:szCs w:val="18"/>
              </w:rPr>
            </w:pPr>
            <w:r>
              <w:rPr>
                <w:rFonts w:ascii="Calibri" w:eastAsia="Calibri" w:hAnsi="Calibri" w:cs="Calibri"/>
                <w:sz w:val="18"/>
                <w:szCs w:val="18"/>
              </w:rPr>
              <w:t>Rig count publicado no site; histórico em planilhas</w:t>
            </w:r>
          </w:p>
        </w:tc>
      </w:tr>
      <w:tr w:rsidR="00AE05E3" w:rsidRPr="000B62EE" w14:paraId="02EB6D4D"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4B6F111" w14:textId="77777777" w:rsidR="00AE05E3" w:rsidRPr="000B62EE" w:rsidRDefault="00AE05E3" w:rsidP="000B62EE">
            <w:pPr>
              <w:spacing w:before="60" w:after="60"/>
              <w:jc w:val="center"/>
              <w:rPr>
                <w:sz w:val="18"/>
                <w:szCs w:val="18"/>
              </w:rPr>
            </w:pPr>
            <w:r>
              <w:rPr>
                <w:rFonts w:ascii="Calibri" w:eastAsia="Calibri" w:hAnsi="Calibri" w:cs="Calibri"/>
                <w:sz w:val="18"/>
                <w:szCs w:val="18"/>
              </w:rPr>
              <w:t>CFTC</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4AD664" w14:textId="77777777" w:rsidR="00AE05E3" w:rsidRPr="000B62EE" w:rsidRDefault="00AE05E3" w:rsidP="000B62EE">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70FA386" w14:textId="77777777" w:rsidR="00AE05E3" w:rsidRPr="000B62EE" w:rsidRDefault="00AE05E3" w:rsidP="000B62EE">
            <w:pPr>
              <w:spacing w:before="60" w:after="60"/>
              <w:jc w:val="center"/>
              <w:rPr>
                <w:sz w:val="18"/>
                <w:szCs w:val="18"/>
              </w:rPr>
            </w:pPr>
            <w:r>
              <w:rPr>
                <w:rFonts w:ascii="Calibri" w:eastAsia="Calibri" w:hAnsi="Calibri" w:cs="Calibri"/>
                <w:sz w:val="18"/>
                <w:szCs w:val="18"/>
              </w:rPr>
              <w:t>CSV, TXT, HTML</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E014CC8"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COT para WTI em arquivos semanais</w:t>
            </w:r>
          </w:p>
        </w:tc>
      </w:tr>
      <w:tr w:rsidR="00AE05E3" w:rsidRPr="000B62EE" w14:paraId="07D83262"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CCCD1E1" w14:textId="77777777" w:rsidR="00AE05E3" w:rsidRPr="000B62EE" w:rsidRDefault="00AE05E3" w:rsidP="000B62EE">
            <w:pPr>
              <w:spacing w:before="60" w:after="60"/>
              <w:jc w:val="center"/>
              <w:rPr>
                <w:sz w:val="18"/>
                <w:szCs w:val="18"/>
              </w:rPr>
            </w:pPr>
            <w:r>
              <w:rPr>
                <w:rFonts w:ascii="Calibri" w:eastAsia="Calibri" w:hAnsi="Calibri" w:cs="Calibri"/>
                <w:sz w:val="18"/>
                <w:szCs w:val="18"/>
              </w:rPr>
              <w:t>CME Group</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89C7356"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501AFD7"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HTML</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CC39FD9" w14:textId="77777777" w:rsidR="00AE05E3" w:rsidRPr="000B62EE" w:rsidRDefault="00AE05E3" w:rsidP="000B62EE">
            <w:pPr>
              <w:spacing w:before="60" w:after="60"/>
              <w:jc w:val="center"/>
              <w:rPr>
                <w:sz w:val="18"/>
                <w:szCs w:val="18"/>
              </w:rPr>
            </w:pPr>
            <w:r>
              <w:rPr>
                <w:rFonts w:ascii="Calibri" w:eastAsia="Calibri" w:hAnsi="Calibri" w:cs="Calibri"/>
                <w:sz w:val="18"/>
                <w:szCs w:val="18"/>
              </w:rPr>
              <w:t>CME DataMine (API paga); cotações básicas no site</w:t>
            </w:r>
          </w:p>
        </w:tc>
      </w:tr>
      <w:tr w:rsidR="00AE05E3" w:rsidRPr="000B62EE" w14:paraId="7929B95F"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119852" w14:textId="77777777" w:rsidR="00AE05E3" w:rsidRPr="000B62EE" w:rsidRDefault="00AE05E3" w:rsidP="000B62EE">
            <w:pPr>
              <w:spacing w:before="60" w:after="60"/>
              <w:jc w:val="center"/>
              <w:rPr>
                <w:sz w:val="18"/>
                <w:szCs w:val="18"/>
              </w:rPr>
            </w:pPr>
            <w:r>
              <w:rPr>
                <w:rFonts w:ascii="Calibri" w:eastAsia="Calibri" w:hAnsi="Calibri" w:cs="Calibri"/>
                <w:sz w:val="18"/>
                <w:szCs w:val="18"/>
              </w:rPr>
              <w:t>ICE</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0D368B"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7F2212E"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HTML</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EEF9B67" w14:textId="77777777" w:rsidR="00AE05E3" w:rsidRPr="000B62EE" w:rsidRDefault="00AE05E3" w:rsidP="000B62EE">
            <w:pPr>
              <w:spacing w:before="60" w:after="60"/>
              <w:jc w:val="center"/>
              <w:rPr>
                <w:sz w:val="18"/>
                <w:szCs w:val="18"/>
              </w:rPr>
            </w:pPr>
            <w:r>
              <w:rPr>
                <w:rFonts w:ascii="Calibri" w:eastAsia="Calibri" w:hAnsi="Calibri" w:cs="Calibri"/>
                <w:sz w:val="18"/>
                <w:szCs w:val="18"/>
              </w:rPr>
              <w:t>ICE Data Services (API paga); cotações básicas no site</w:t>
            </w:r>
          </w:p>
        </w:tc>
      </w:tr>
      <w:tr w:rsidR="00AE05E3" w:rsidRPr="000B62EE" w14:paraId="5E070E53"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0B97490" w14:textId="77777777" w:rsidR="00AE05E3" w:rsidRPr="000B62EE" w:rsidRDefault="00AE05E3" w:rsidP="000B62EE">
            <w:pPr>
              <w:spacing w:before="60" w:after="60"/>
              <w:jc w:val="center"/>
              <w:rPr>
                <w:sz w:val="18"/>
                <w:szCs w:val="18"/>
              </w:rPr>
            </w:pPr>
            <w:r>
              <w:rPr>
                <w:rFonts w:ascii="Calibri" w:eastAsia="Calibri" w:hAnsi="Calibri" w:cs="Calibri"/>
                <w:sz w:val="18"/>
                <w:szCs w:val="18"/>
              </w:rPr>
              <w:t>JODI</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5B9864F" w14:textId="77777777" w:rsidR="00AE05E3" w:rsidRPr="000B62EE" w:rsidRDefault="00AE05E3" w:rsidP="000B62EE">
            <w:pPr>
              <w:spacing w:before="60" w:after="60"/>
              <w:jc w:val="center"/>
              <w:rPr>
                <w:sz w:val="18"/>
                <w:szCs w:val="18"/>
              </w:rPr>
            </w:pPr>
            <w:r>
              <w:rPr>
                <w:rFonts w:ascii="Calibri" w:eastAsia="Calibri" w:hAnsi="Calibri" w:cs="Calibri"/>
                <w:sz w:val="18"/>
                <w:szCs w:val="18"/>
              </w:rPr>
              <w:t>Download de relatório + Consulta online</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628845" w14:textId="77777777" w:rsidR="00AE05E3" w:rsidRPr="000B62EE" w:rsidRDefault="00AE05E3" w:rsidP="000B62EE">
            <w:pPr>
              <w:spacing w:before="60" w:after="60"/>
              <w:jc w:val="center"/>
              <w:rPr>
                <w:sz w:val="18"/>
                <w:szCs w:val="18"/>
              </w:rPr>
            </w:pPr>
            <w:r>
              <w:rPr>
                <w:rFonts w:ascii="Calibri" w:eastAsia="Calibri" w:hAnsi="Calibri" w:cs="Calibri"/>
                <w:sz w:val="18"/>
                <w:szCs w:val="18"/>
              </w:rPr>
              <w:t>XLSX, CSV</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412BDC6" w14:textId="77777777" w:rsidR="00AE05E3" w:rsidRPr="000B62EE" w:rsidRDefault="00AE05E3" w:rsidP="000B62EE">
            <w:pPr>
              <w:spacing w:before="60" w:after="60"/>
              <w:jc w:val="center"/>
              <w:rPr>
                <w:sz w:val="18"/>
                <w:szCs w:val="18"/>
              </w:rPr>
            </w:pPr>
            <w:r>
              <w:rPr>
                <w:rFonts w:ascii="Calibri" w:eastAsia="Calibri" w:hAnsi="Calibri" w:cs="Calibri"/>
                <w:sz w:val="18"/>
                <w:szCs w:val="18"/>
              </w:rPr>
              <w:t>JODI World Database com download de dados; sem API pública</w:t>
            </w:r>
          </w:p>
        </w:tc>
      </w:tr>
      <w:tr w:rsidR="00AE05E3" w:rsidRPr="000B62EE" w14:paraId="0A49C30C" w14:textId="77777777" w:rsidTr="000B62EE">
        <w:trPr>
          <w:jc w:val="center"/>
        </w:trPr>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FBD653C" w14:textId="77777777" w:rsidR="00AE05E3" w:rsidRPr="000B62EE" w:rsidRDefault="00AE05E3" w:rsidP="000B62EE">
            <w:pPr>
              <w:spacing w:before="60" w:after="60"/>
              <w:jc w:val="center"/>
              <w:rPr>
                <w:sz w:val="18"/>
                <w:szCs w:val="18"/>
              </w:rPr>
            </w:pPr>
            <w:r>
              <w:rPr>
                <w:rFonts w:ascii="Calibri" w:eastAsia="Calibri" w:hAnsi="Calibri" w:cs="Calibri"/>
                <w:sz w:val="18"/>
                <w:szCs w:val="18"/>
              </w:rPr>
              <w:lastRenderedPageBreak/>
              <w:t>Platts / S&amp;P Global</w:t>
            </w:r>
          </w:p>
        </w:tc>
        <w:tc>
          <w:tcPr>
            <w:tcW w:w="226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E19BE5"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w:t>
            </w:r>
          </w:p>
        </w:tc>
        <w:tc>
          <w:tcPr>
            <w:tcW w:w="26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2665A6" w14:textId="77777777" w:rsidR="00AE05E3" w:rsidRPr="000B62EE" w:rsidRDefault="00AE05E3" w:rsidP="000B62EE">
            <w:pPr>
              <w:spacing w:before="60" w:after="60"/>
              <w:jc w:val="center"/>
              <w:rPr>
                <w:sz w:val="18"/>
                <w:szCs w:val="18"/>
              </w:rPr>
            </w:pPr>
            <w:r>
              <w:rPr>
                <w:rFonts w:ascii="Calibri" w:eastAsia="Calibri" w:hAnsi="Calibri" w:cs="Calibri"/>
                <w:sz w:val="18"/>
                <w:szCs w:val="18"/>
              </w:rPr>
              <w:t>JSON, XML</w:t>
            </w:r>
          </w:p>
        </w:tc>
        <w:tc>
          <w:tcPr>
            <w:tcW w:w="297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51679C1" w14:textId="77777777" w:rsidR="00AE05E3" w:rsidRPr="000B62EE" w:rsidRDefault="00AE05E3" w:rsidP="000B62EE">
            <w:pPr>
              <w:spacing w:before="60" w:after="60"/>
              <w:jc w:val="center"/>
              <w:rPr>
                <w:sz w:val="18"/>
                <w:szCs w:val="18"/>
              </w:rPr>
            </w:pPr>
            <w:r>
              <w:rPr>
                <w:rFonts w:ascii="Calibri" w:eastAsia="Calibri" w:hAnsi="Calibri" w:cs="Calibri"/>
                <w:sz w:val="18"/>
                <w:szCs w:val="18"/>
              </w:rPr>
              <w:t>API comercial paga (S&amp;P Global / Platts); preços de referência</w:t>
            </w:r>
          </w:p>
        </w:tc>
      </w:tr>
    </w:tbl>
    <w:p w14:paraId="4ACC6658" w14:textId="77777777" w:rsidR="00AE05E3" w:rsidRDefault="00AE05E3" w:rsidP="00AC34E7">
      <w:pPr>
        <w:spacing w:line="276" w:lineRule="auto"/>
        <w:jc w:val="both"/>
      </w:pPr>
    </w:p>
    <w:p w14:paraId="1E7F26A5" w14:textId="77777777" w:rsidR="00654B9E" w:rsidRPr="00654B9E" w:rsidRDefault="003677D5" w:rsidP="00654B9E">
      <w:pPr>
        <w:spacing w:line="276" w:lineRule="auto"/>
        <w:ind w:left="0"/>
        <w:jc w:val="both"/>
      </w:pPr>
      <w:r>
        <w:t>6.4 Lógica de Uso e Segregação de Dados</w:t>
      </w:r>
    </w:p>
    <w:p w14:paraId="0EFA5845" w14:textId="77777777" w:rsidR="000B62EE" w:rsidRDefault="00654B9E" w:rsidP="00654B9E">
      <w:pPr>
        <w:spacing w:line="276" w:lineRule="auto"/>
        <w:ind w:left="0"/>
        <w:jc w:val="both"/>
      </w:pPr>
      <w:r>
        <w:t xml:space="preserve">Diretriz de Dados: As fontes governamentais e setoriais oficiais têm como atribuição exclusiva alimentar a camada de análise fundamentalista, balanços de oferta e demanda, sazonalidade e tendências de médio prazo. </w:t>
      </w:r>
    </w:p>
    <w:p w14:paraId="3518F7C1" w14:textId="77777777" w:rsidR="00654B9E" w:rsidRPr="00654B9E" w:rsidRDefault="00654B9E" w:rsidP="00654B9E">
      <w:pPr>
        <w:spacing w:line="276" w:lineRule="auto"/>
        <w:ind w:left="0"/>
        <w:jc w:val="both"/>
      </w:pPr>
      <w:r>
        <w:t>Os dados de precificação tick-by-tick e formação de livro em tempo real são obtidos diretamente dos feeds das bolsas (B3, CME, ICE). Fornecedores comerciais (S&amp;P Global Commodity Insights/Platts, Bloomberg e LSEG — antiga Refinitiv, marca Thomson Reuters descontinuada neste mercado desde 2021) atuam como referências de consenso e confirmação, sem status de fonte estatística oficial. Registre-se que o acesso a dados tick-by-tick e de livro em tempo real das bolsas (B3 Market Data/UP2DATA, CME DataMine, ICE Data Services) exige licença paga de market data, não estando coberto pelo núcleo gratuito descrito na Seção 7.</w:t>
      </w:r>
    </w:p>
    <w:p w14:paraId="19E572CB" w14:textId="77777777" w:rsidR="008A444D" w:rsidRDefault="008A444D">
      <w:pPr>
        <w:spacing w:line="276" w:lineRule="auto"/>
        <w:ind w:left="0"/>
        <w:jc w:val="both"/>
      </w:pPr>
    </w:p>
    <w:p w14:paraId="12719AC2" w14:textId="49E8918E" w:rsidR="008A444D" w:rsidRDefault="00000000">
      <w:pPr>
        <w:spacing w:before="180" w:after="90" w:line="276" w:lineRule="auto"/>
        <w:ind w:left="0"/>
        <w:rPr>
          <w:b/>
          <w:bCs/>
        </w:rPr>
      </w:pPr>
      <w:r>
        <w:rPr>
          <w:b/>
          <w:bCs/>
        </w:rPr>
        <w:t>6.5 Fontes Complementares Obrigatórias</w:t>
      </w:r>
    </w:p>
    <w:p w14:paraId="2B4AC31E" w14:textId="35A5A1AD" w:rsidR="008A444D" w:rsidRDefault="00C13E29">
      <w:pPr>
        <w:spacing w:before="0" w:line="276" w:lineRule="auto"/>
        <w:ind w:left="0"/>
        <w:jc w:val="both"/>
      </w:pPr>
      <w:r>
        <w:t>Durante a</w:t>
      </w:r>
      <w:r w:rsidR="00000000">
        <w:t xml:space="preserve"> revisão do</w:t>
      </w:r>
      <w:r>
        <w:t xml:space="preserve"> FEL 1</w:t>
      </w:r>
      <w:r w:rsidR="00000000">
        <w:t xml:space="preserve"> identificou duas lacunas estruturais: (i) o relatório elege o clima como driver de peso ALTO para café e milho, mas nenhuma fonte meteorológica constava entre as 42 entradas catalogadas, embora Somar Meteorologia e NOAA sejam citadas nas tabelas de fatores da Seção 7.2; e (ii) todas as fontes catalogadas são fundamentalistas, não havendo nenhuma fonte de série histórica de preços (OHLCV), que é o insumo básico para a análise técnica, o backtest e o próprio Trading System. Ambas as lacunas devem ser fechadas ainda no FEL 1.</w:t>
      </w:r>
    </w:p>
    <w:p w14:paraId="6E2C2A0A" w14:textId="0B378DE9" w:rsidR="008A444D" w:rsidRDefault="00000000">
      <w:pPr>
        <w:spacing w:before="180" w:after="90" w:line="276" w:lineRule="auto"/>
        <w:ind w:left="0"/>
        <w:rPr>
          <w:b/>
          <w:bCs/>
        </w:rPr>
      </w:pPr>
      <w:r>
        <w:rPr>
          <w:b/>
          <w:bCs/>
        </w:rPr>
        <w:t>6.5.1 Fontes Meteorológicas (Café e Milho)</w:t>
      </w:r>
      <w:r w:rsidR="00C13E29">
        <w:rPr>
          <w:b/>
          <w:bCs/>
        </w:rPr>
        <w:t xml:space="preserve"> – </w:t>
      </w:r>
      <w:r w:rsidR="00C13E29" w:rsidRPr="00C13E29">
        <w:rPr>
          <w:b/>
          <w:bCs/>
          <w:color w:val="EE0000"/>
        </w:rPr>
        <w:t>DEVEM SER INCLUÍDAS COMO FOANTES DE DADOS</w:t>
      </w:r>
    </w:p>
    <w:p w14:paraId="2F55C12A" w14:textId="77777777" w:rsidR="008A444D" w:rsidRDefault="00000000">
      <w:pPr>
        <w:spacing w:before="40" w:after="40" w:line="276" w:lineRule="auto"/>
        <w:ind w:left="0"/>
        <w:jc w:val="both"/>
      </w:pPr>
      <w:r>
        <w:t>•  NOAA / NWS / Climate Prediction Center (EUA) — precipitação, temperatura, anomalias, ENSO (El Niño/La Niña). API pública e gratuita. Impacta milho (Corn Belt) e café globalmente.</w:t>
      </w:r>
    </w:p>
    <w:p w14:paraId="07E021BB" w14:textId="77777777" w:rsidR="008A444D" w:rsidRDefault="00000000">
      <w:pPr>
        <w:spacing w:before="40" w:after="40" w:line="276" w:lineRule="auto"/>
        <w:ind w:left="0"/>
        <w:jc w:val="both"/>
      </w:pPr>
      <w:r>
        <w:t>•  INMET — Instituto Nacional de Meteorologia (Brasil) — estações automáticas, precipitação e temperatura por município. API de dados abertos, gratuita. Essencial para MG, ES e SP (café) e MT, PR e GO (safrinha).</w:t>
      </w:r>
    </w:p>
    <w:p w14:paraId="3C7AC2A0" w14:textId="77777777" w:rsidR="008A444D" w:rsidRDefault="00000000">
      <w:pPr>
        <w:spacing w:before="40" w:after="40" w:line="276" w:lineRule="auto"/>
        <w:ind w:left="0"/>
        <w:jc w:val="both"/>
      </w:pPr>
      <w:r>
        <w:t>•  NASA POWER — séries agroclimáticas por coordenada geográfica, com histórico longo. API pública e gratuita. Adequada para construção de índices climáticos por região produtora.</w:t>
      </w:r>
    </w:p>
    <w:p w14:paraId="4C8936BC" w14:textId="77777777" w:rsidR="008A444D" w:rsidRDefault="00000000">
      <w:pPr>
        <w:spacing w:before="40" w:after="40" w:line="276" w:lineRule="auto"/>
        <w:ind w:left="0"/>
        <w:jc w:val="both"/>
      </w:pPr>
      <w:r>
        <w:t>•  CPTEC/INPE — previsões e boletins agrometeorológicos para o Brasil. Consulta online e dados abertos.</w:t>
      </w:r>
    </w:p>
    <w:p w14:paraId="4705B67E" w14:textId="77777777" w:rsidR="008A444D" w:rsidRDefault="00000000">
      <w:pPr>
        <w:spacing w:before="40" w:after="40" w:line="276" w:lineRule="auto"/>
        <w:ind w:left="0"/>
        <w:jc w:val="both"/>
      </w:pPr>
      <w:r>
        <w:t>•  ECMWF / Copernicus (ERA5) — reanálise climática global de alta qualidade. Acesso gratuito mediante cadastro, com latência.</w:t>
      </w:r>
    </w:p>
    <w:p w14:paraId="4136E4B4" w14:textId="77777777" w:rsidR="008A444D" w:rsidRDefault="00000000">
      <w:pPr>
        <w:spacing w:before="40" w:after="40" w:line="276" w:lineRule="auto"/>
        <w:ind w:left="0"/>
        <w:jc w:val="both"/>
      </w:pPr>
      <w:r>
        <w:t>•  Somar Meteorologia / Climatempo — provedores comerciais com foco agro no Brasil. Contratação opcional, a avaliar na Fase 3 do plano de integração.</w:t>
      </w:r>
    </w:p>
    <w:p w14:paraId="71F09A90" w14:textId="77777777" w:rsidR="008A444D" w:rsidRDefault="00000000">
      <w:pPr>
        <w:spacing w:before="0" w:line="276" w:lineRule="auto"/>
        <w:ind w:left="0"/>
        <w:jc w:val="both"/>
      </w:pPr>
      <w:r>
        <w:t>Observação de risco de alerta de geada: para o café, o monitoramento relevante é de temperatura mínima em MG e SP entre maio e agosto, com granularidade diária e por região — requisito que deve constar da especificação do FEL 2.</w:t>
      </w:r>
    </w:p>
    <w:p w14:paraId="366689F6" w14:textId="2A235767" w:rsidR="008A444D" w:rsidRDefault="00000000">
      <w:pPr>
        <w:spacing w:before="180" w:after="90" w:line="276" w:lineRule="auto"/>
        <w:ind w:left="0"/>
        <w:rPr>
          <w:b/>
          <w:bCs/>
        </w:rPr>
      </w:pPr>
      <w:r>
        <w:rPr>
          <w:b/>
          <w:bCs/>
        </w:rPr>
        <w:t>6.5.2 Fontes de Série Histórica de Preços (OHLCV) —</w:t>
      </w:r>
      <w:r w:rsidR="00C13E29">
        <w:rPr>
          <w:b/>
          <w:bCs/>
        </w:rPr>
        <w:t xml:space="preserve"> </w:t>
      </w:r>
      <w:r w:rsidR="00C13E29" w:rsidRPr="00C13E29">
        <w:rPr>
          <w:b/>
          <w:bCs/>
          <w:color w:val="EE0000"/>
        </w:rPr>
        <w:t>DEVEM SER INCLUÍDAS COMO FOANTES DE DADOS</w:t>
      </w:r>
    </w:p>
    <w:p w14:paraId="16C781C1" w14:textId="77777777" w:rsidR="008A444D" w:rsidRDefault="00000000">
      <w:pPr>
        <w:spacing w:before="40" w:after="40" w:line="276" w:lineRule="auto"/>
        <w:ind w:left="0"/>
        <w:jc w:val="both"/>
      </w:pPr>
      <w:r>
        <w:t>•  B3 — arquivos COTAHIST (séries históricas de fim de dia, gratuitas) e B3 Market Data/UP2DATA (intradiário e livro, licença paga). Atende ICF e CCM.</w:t>
      </w:r>
    </w:p>
    <w:p w14:paraId="7EC9855A" w14:textId="77777777" w:rsidR="008A444D" w:rsidRDefault="00000000">
      <w:pPr>
        <w:spacing w:before="40" w:after="40" w:line="276" w:lineRule="auto"/>
        <w:ind w:left="0"/>
        <w:jc w:val="both"/>
      </w:pPr>
      <w:r>
        <w:t>•  CME Group — CME DataMine (histórico completo, pago) e cotações atrasadas no site (gratuitas). Atende GC, CL e ZC.</w:t>
      </w:r>
    </w:p>
    <w:p w14:paraId="140DCF66" w14:textId="77777777" w:rsidR="008A444D" w:rsidRDefault="00000000">
      <w:pPr>
        <w:spacing w:before="40" w:after="40" w:line="276" w:lineRule="auto"/>
        <w:ind w:left="0"/>
        <w:jc w:val="both"/>
      </w:pPr>
      <w:r>
        <w:lastRenderedPageBreak/>
        <w:t>•  ICE — ICE Report Center (estoques certificados de café, gratuito) e ICE Data Services (preços, pago). Atende KC e Brent.</w:t>
      </w:r>
    </w:p>
    <w:p w14:paraId="70DA3FB6" w14:textId="77777777" w:rsidR="008A444D" w:rsidRDefault="00000000">
      <w:pPr>
        <w:spacing w:before="40" w:after="40" w:line="276" w:lineRule="auto"/>
        <w:ind w:left="0"/>
        <w:jc w:val="both"/>
      </w:pPr>
      <w:r>
        <w:t>•  Provedores agregadores de custo acessível a avaliar no FEL 2: Nasdaq Data Link, Barchart OnDemand, EOD Historical Data, Databento. Podem substituir o DataMine na fase de backtest com custo substancialmente menor.</w:t>
      </w:r>
    </w:p>
    <w:p w14:paraId="7FCB2A24" w14:textId="77777777" w:rsidR="008A444D" w:rsidRDefault="00000000">
      <w:pPr>
        <w:spacing w:before="40" w:after="40" w:line="276" w:lineRule="auto"/>
        <w:ind w:left="0"/>
        <w:jc w:val="both"/>
      </w:pPr>
      <w:r>
        <w:t>•  Fontes não-oficiais (Stooq, Yahoo Finance) admitidas EXCLUSIVAMENTE para prototipagem, vedado seu uso em backtest de decisão ou em produção, por ausência de garantia de integridade e de tratamento de ajustes.</w:t>
      </w:r>
    </w:p>
    <w:p w14:paraId="301C9F31" w14:textId="77777777" w:rsidR="008A444D" w:rsidRDefault="00000000">
      <w:pPr>
        <w:spacing w:before="0" w:line="276" w:lineRule="auto"/>
        <w:ind w:left="0"/>
        <w:jc w:val="both"/>
      </w:pPr>
      <w:r>
        <w:t>Com estas inclusões, o catálogo do FEL 1 passa de 42 para aproximadamente 54 entradas, das quais as de preço e clima são de natureza obrigatória e não complementar.</w:t>
      </w:r>
    </w:p>
    <w:p w14:paraId="74DA4015" w14:textId="77777777" w:rsidR="000B62EE" w:rsidRPr="00654B9E" w:rsidRDefault="000B62EE" w:rsidP="00654B9E">
      <w:pPr>
        <w:spacing w:line="276" w:lineRule="auto"/>
        <w:ind w:left="0"/>
        <w:jc w:val="both"/>
      </w:pPr>
    </w:p>
    <w:p w14:paraId="73D953FF" w14:textId="77777777" w:rsidR="00654B9E" w:rsidRPr="00654B9E" w:rsidRDefault="000A2F29" w:rsidP="00654B9E">
      <w:pPr>
        <w:spacing w:line="276" w:lineRule="auto"/>
        <w:ind w:left="0"/>
        <w:jc w:val="both"/>
        <w:rPr>
          <w:b/>
          <w:bCs/>
        </w:rPr>
      </w:pPr>
      <w:r>
        <w:rPr>
          <w:b/>
          <w:bCs/>
        </w:rPr>
        <w:t>7. Planejamento da Coleta de Dados</w:t>
      </w:r>
    </w:p>
    <w:p w14:paraId="73784CE7" w14:textId="77777777" w:rsidR="00654B9E" w:rsidRPr="00654B9E" w:rsidRDefault="000A2F29" w:rsidP="00654B9E">
      <w:pPr>
        <w:spacing w:line="276" w:lineRule="auto"/>
        <w:ind w:left="0"/>
        <w:jc w:val="both"/>
      </w:pPr>
      <w:r>
        <w:t>7.1 Etapa 1 — Análise e Modos de Acesso das 42 Fontes</w:t>
      </w:r>
    </w:p>
    <w:p w14:paraId="692B3014" w14:textId="77777777" w:rsidR="00654B9E" w:rsidRDefault="00654B9E" w:rsidP="00654B9E">
      <w:pPr>
        <w:spacing w:line="276" w:lineRule="auto"/>
        <w:ind w:left="0"/>
        <w:jc w:val="both"/>
      </w:pPr>
      <w:r>
        <w:t>A totalidade das 42 entradas de fontes oficiais mapeadas (aproximadamente 33 organismos únicos) foi submetida a uma avaliação de engenharia para determinação do método de ingestão e automação disponível. Observe-se que CME Group e ICE aparecem tanto na categoria de API paga quanto na de consulta online, por oferecerem os dois modos de acesso — o que explica a sobreposição entre as categorias abaixo:</w:t>
      </w:r>
    </w:p>
    <w:p w14:paraId="38E05A57" w14:textId="77777777" w:rsidR="00862847" w:rsidRPr="00654B9E" w:rsidRDefault="000B62EE" w:rsidP="00654B9E">
      <w:pPr>
        <w:spacing w:line="276" w:lineRule="auto"/>
        <w:ind w:left="0"/>
        <w:jc w:val="both"/>
      </w:pPr>
      <w:r>
        <w:t>Tabela Resumo:</w:t>
      </w:r>
    </w:p>
    <w:tbl>
      <w:tblPr>
        <w:tblW w:w="10345" w:type="dxa"/>
        <w:tblBorders>
          <w:top w:val="single" w:sz="2" w:space="0" w:color="D1D5DB"/>
          <w:left w:val="single" w:sz="2" w:space="0" w:color="D1D5DB"/>
          <w:bottom w:val="single" w:sz="2" w:space="0" w:color="D1D5DB"/>
          <w:right w:val="single" w:sz="2" w:space="0" w:color="D1D5DB"/>
          <w:insideH w:val="single" w:sz="2" w:space="0" w:color="D1D5DB"/>
          <w:insideV w:val="single" w:sz="2" w:space="0" w:color="D1D5DB"/>
        </w:tblBorders>
        <w:tblLayout w:type="fixed"/>
        <w:tblCellMar>
          <w:left w:w="10" w:type="dxa"/>
          <w:right w:w="10" w:type="dxa"/>
        </w:tblCellMar>
        <w:tblLook w:val="04A0" w:firstRow="1" w:lastRow="0" w:firstColumn="1" w:lastColumn="0" w:noHBand="0" w:noVBand="1"/>
      </w:tblPr>
      <w:tblGrid>
        <w:gridCol w:w="2265"/>
        <w:gridCol w:w="1560"/>
        <w:gridCol w:w="3543"/>
        <w:gridCol w:w="2977"/>
      </w:tblGrid>
      <w:tr w:rsidR="00654B9E" w:rsidRPr="000B62EE" w14:paraId="51E9937B" w14:textId="77777777" w:rsidTr="000B62EE">
        <w:tc>
          <w:tcPr>
            <w:tcW w:w="2265" w:type="dxa"/>
            <w:shd w:val="solid" w:color="E5E7EB" w:fill="auto"/>
            <w:tcMar>
              <w:top w:w="115" w:type="dxa"/>
              <w:left w:w="144" w:type="dxa"/>
              <w:bottom w:w="115" w:type="dxa"/>
              <w:right w:w="144" w:type="dxa"/>
            </w:tcMar>
            <w:vAlign w:val="center"/>
          </w:tcPr>
          <w:p w14:paraId="11F684BD" w14:textId="77777777" w:rsidR="00654B9E" w:rsidRPr="000B62EE" w:rsidRDefault="00654B9E" w:rsidP="000B62EE">
            <w:pPr>
              <w:spacing w:before="0" w:line="276" w:lineRule="auto"/>
              <w:ind w:left="0" w:right="74"/>
              <w:jc w:val="center"/>
              <w:rPr>
                <w:rFonts w:ascii="Arial Narrow" w:hAnsi="Arial Narrow"/>
              </w:rPr>
            </w:pPr>
            <w:r>
              <w:rPr>
                <w:rFonts w:ascii="Arial Narrow" w:hAnsi="Arial Narrow"/>
                <w:b/>
                <w:bCs/>
              </w:rPr>
              <w:t>Modo de Acesso</w:t>
            </w:r>
          </w:p>
        </w:tc>
        <w:tc>
          <w:tcPr>
            <w:tcW w:w="1560" w:type="dxa"/>
            <w:shd w:val="solid" w:color="E5E7EB" w:fill="auto"/>
            <w:tcMar>
              <w:top w:w="115" w:type="dxa"/>
              <w:left w:w="144" w:type="dxa"/>
              <w:bottom w:w="115" w:type="dxa"/>
              <w:right w:w="144" w:type="dxa"/>
            </w:tcMar>
            <w:vAlign w:val="center"/>
          </w:tcPr>
          <w:p w14:paraId="394F04ED" w14:textId="77777777" w:rsidR="00654B9E" w:rsidRPr="000B62EE" w:rsidRDefault="00654B9E" w:rsidP="000B62EE">
            <w:pPr>
              <w:spacing w:before="0" w:line="276" w:lineRule="auto"/>
              <w:ind w:left="0" w:right="74"/>
              <w:jc w:val="center"/>
              <w:rPr>
                <w:rFonts w:ascii="Arial Narrow" w:hAnsi="Arial Narrow"/>
              </w:rPr>
            </w:pPr>
            <w:r>
              <w:rPr>
                <w:rFonts w:ascii="Arial Narrow" w:hAnsi="Arial Narrow"/>
                <w:b/>
                <w:bCs/>
              </w:rPr>
              <w:t>Qtd. Fontes</w:t>
            </w:r>
          </w:p>
        </w:tc>
        <w:tc>
          <w:tcPr>
            <w:tcW w:w="3543" w:type="dxa"/>
            <w:shd w:val="solid" w:color="E5E7EB" w:fill="auto"/>
            <w:tcMar>
              <w:top w:w="115" w:type="dxa"/>
              <w:left w:w="144" w:type="dxa"/>
              <w:bottom w:w="115" w:type="dxa"/>
              <w:right w:w="144" w:type="dxa"/>
            </w:tcMar>
            <w:vAlign w:val="center"/>
          </w:tcPr>
          <w:p w14:paraId="277CCFC4" w14:textId="77777777" w:rsidR="00654B9E" w:rsidRPr="000B62EE" w:rsidRDefault="00654B9E" w:rsidP="000B62EE">
            <w:pPr>
              <w:spacing w:before="0" w:line="276" w:lineRule="auto"/>
              <w:ind w:left="0" w:right="74"/>
              <w:jc w:val="center"/>
              <w:rPr>
                <w:rFonts w:ascii="Arial Narrow" w:hAnsi="Arial Narrow"/>
              </w:rPr>
            </w:pPr>
            <w:r>
              <w:rPr>
                <w:rFonts w:ascii="Arial Narrow" w:hAnsi="Arial Narrow"/>
                <w:b/>
                <w:bCs/>
              </w:rPr>
              <w:t>Fontes e Provedores Classificados</w:t>
            </w:r>
          </w:p>
        </w:tc>
        <w:tc>
          <w:tcPr>
            <w:tcW w:w="2977" w:type="dxa"/>
            <w:shd w:val="solid" w:color="E5E7EB" w:fill="auto"/>
            <w:tcMar>
              <w:top w:w="115" w:type="dxa"/>
              <w:left w:w="144" w:type="dxa"/>
              <w:bottom w:w="115" w:type="dxa"/>
              <w:right w:w="144" w:type="dxa"/>
            </w:tcMar>
            <w:vAlign w:val="center"/>
          </w:tcPr>
          <w:p w14:paraId="7A3B599B" w14:textId="77777777" w:rsidR="00654B9E" w:rsidRPr="000B62EE" w:rsidRDefault="00654B9E" w:rsidP="000B62EE">
            <w:pPr>
              <w:spacing w:before="0" w:line="276" w:lineRule="auto"/>
              <w:ind w:left="0" w:right="74"/>
              <w:jc w:val="center"/>
              <w:rPr>
                <w:rFonts w:ascii="Arial Narrow" w:hAnsi="Arial Narrow"/>
              </w:rPr>
            </w:pPr>
            <w:r>
              <w:rPr>
                <w:rFonts w:ascii="Arial Narrow" w:hAnsi="Arial Narrow"/>
                <w:b/>
                <w:bCs/>
              </w:rPr>
              <w:t>Características Operacionais</w:t>
            </w:r>
          </w:p>
        </w:tc>
      </w:tr>
      <w:tr w:rsidR="00654B9E" w:rsidRPr="000B62EE" w14:paraId="032FDF54" w14:textId="77777777" w:rsidTr="000B62EE">
        <w:tc>
          <w:tcPr>
            <w:tcW w:w="2265" w:type="dxa"/>
            <w:tcMar>
              <w:top w:w="115" w:type="dxa"/>
              <w:left w:w="144" w:type="dxa"/>
              <w:bottom w:w="115" w:type="dxa"/>
              <w:right w:w="144" w:type="dxa"/>
            </w:tcMar>
            <w:vAlign w:val="center"/>
          </w:tcPr>
          <w:p w14:paraId="08CBBF69" w14:textId="77777777" w:rsidR="00654B9E" w:rsidRPr="000B62EE"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API Estruturada (Gratuita)</w:t>
            </w:r>
          </w:p>
        </w:tc>
        <w:tc>
          <w:tcPr>
            <w:tcW w:w="1560" w:type="dxa"/>
            <w:tcMar>
              <w:top w:w="115" w:type="dxa"/>
              <w:left w:w="144" w:type="dxa"/>
              <w:bottom w:w="115" w:type="dxa"/>
              <w:right w:w="144" w:type="dxa"/>
            </w:tcMar>
            <w:vAlign w:val="center"/>
          </w:tcPr>
          <w:p w14:paraId="0B7ADDF0" w14:textId="77777777" w:rsidR="00654B9E" w:rsidRPr="000B62EE"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12</w:t>
            </w:r>
          </w:p>
        </w:tc>
        <w:tc>
          <w:tcPr>
            <w:tcW w:w="3543" w:type="dxa"/>
            <w:tcMar>
              <w:top w:w="115" w:type="dxa"/>
              <w:left w:w="144" w:type="dxa"/>
              <w:bottom w:w="115" w:type="dxa"/>
              <w:right w:w="144" w:type="dxa"/>
            </w:tcMar>
          </w:tcPr>
          <w:p w14:paraId="03A0FBE9" w14:textId="77777777" w:rsidR="00654B9E" w:rsidRPr="000B62EE" w:rsidRDefault="00654B9E" w:rsidP="00862847">
            <w:pPr>
              <w:spacing w:before="0" w:line="276" w:lineRule="auto"/>
              <w:ind w:left="0" w:right="74"/>
              <w:jc w:val="both"/>
              <w:rPr>
                <w:rFonts w:ascii="Arial Narrow" w:hAnsi="Arial Narrow"/>
                <w:sz w:val="18"/>
                <w:szCs w:val="18"/>
              </w:rPr>
            </w:pPr>
            <w:r>
              <w:rPr>
                <w:rFonts w:ascii="Arial Narrow" w:hAnsi="Arial Narrow"/>
                <w:sz w:val="18"/>
                <w:szCs w:val="18"/>
              </w:rPr>
              <w:t>Comex Stat, USDA/NASS, FAOSTAT, FRED (Fed), US Treasury, FMI, BCB, Banco Mundial, USGS, EIA, ANP, B3 Developers</w:t>
            </w:r>
          </w:p>
        </w:tc>
        <w:tc>
          <w:tcPr>
            <w:tcW w:w="2977" w:type="dxa"/>
            <w:tcMar>
              <w:top w:w="115" w:type="dxa"/>
              <w:left w:w="144" w:type="dxa"/>
              <w:bottom w:w="115" w:type="dxa"/>
              <w:right w:w="144" w:type="dxa"/>
            </w:tcMar>
          </w:tcPr>
          <w:p w14:paraId="51ECC434" w14:textId="77777777" w:rsidR="00654B9E" w:rsidRPr="000B62EE" w:rsidRDefault="00654B9E" w:rsidP="00862847">
            <w:pPr>
              <w:spacing w:before="0" w:line="276" w:lineRule="auto"/>
              <w:ind w:left="0" w:right="74"/>
              <w:jc w:val="both"/>
              <w:rPr>
                <w:rFonts w:ascii="Arial Narrow" w:hAnsi="Arial Narrow"/>
                <w:sz w:val="18"/>
                <w:szCs w:val="18"/>
              </w:rPr>
            </w:pPr>
            <w:r>
              <w:rPr>
                <w:rFonts w:ascii="Arial Narrow" w:hAnsi="Arial Narrow"/>
                <w:sz w:val="18"/>
                <w:szCs w:val="18"/>
              </w:rPr>
              <w:t>Endpoints REST/JSON com atualização programada; sem fricção operacional ou custo de assinatura.</w:t>
            </w:r>
          </w:p>
        </w:tc>
      </w:tr>
      <w:tr w:rsidR="00654B9E" w:rsidRPr="000B62EE" w14:paraId="5F85CA32" w14:textId="77777777" w:rsidTr="000B62EE">
        <w:tc>
          <w:tcPr>
            <w:tcW w:w="2265" w:type="dxa"/>
            <w:tcMar>
              <w:top w:w="115" w:type="dxa"/>
              <w:left w:w="144" w:type="dxa"/>
              <w:bottom w:w="115" w:type="dxa"/>
              <w:right w:w="144" w:type="dxa"/>
            </w:tcMar>
            <w:vAlign w:val="center"/>
          </w:tcPr>
          <w:p w14:paraId="5E974439" w14:textId="77777777" w:rsidR="00654B9E" w:rsidRPr="000B62EE"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API Estruturada (Paga)</w:t>
            </w:r>
          </w:p>
        </w:tc>
        <w:tc>
          <w:tcPr>
            <w:tcW w:w="1560" w:type="dxa"/>
            <w:tcMar>
              <w:top w:w="115" w:type="dxa"/>
              <w:left w:w="144" w:type="dxa"/>
              <w:bottom w:w="115" w:type="dxa"/>
              <w:right w:w="144" w:type="dxa"/>
            </w:tcMar>
            <w:vAlign w:val="center"/>
          </w:tcPr>
          <w:p w14:paraId="6C212D14" w14:textId="77777777" w:rsidR="00654B9E" w:rsidRPr="000B62EE"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3</w:t>
            </w:r>
          </w:p>
        </w:tc>
        <w:tc>
          <w:tcPr>
            <w:tcW w:w="3543" w:type="dxa"/>
            <w:tcMar>
              <w:top w:w="115" w:type="dxa"/>
              <w:left w:w="144" w:type="dxa"/>
              <w:bottom w:w="115" w:type="dxa"/>
              <w:right w:w="144" w:type="dxa"/>
            </w:tcMar>
          </w:tcPr>
          <w:p w14:paraId="4FCB3819" w14:textId="77777777" w:rsidR="00654B9E" w:rsidRPr="000B62EE" w:rsidRDefault="00654B9E" w:rsidP="00862847">
            <w:pPr>
              <w:spacing w:before="0" w:line="276" w:lineRule="auto"/>
              <w:ind w:left="0" w:right="74"/>
              <w:jc w:val="both"/>
              <w:rPr>
                <w:rFonts w:ascii="Arial Narrow" w:hAnsi="Arial Narrow"/>
                <w:sz w:val="18"/>
                <w:szCs w:val="18"/>
              </w:rPr>
            </w:pPr>
            <w:r>
              <w:rPr>
                <w:rFonts w:ascii="Arial Narrow" w:hAnsi="Arial Narrow"/>
                <w:sz w:val="18"/>
                <w:szCs w:val="18"/>
              </w:rPr>
              <w:t>ICE Data Services, CME DataMine, S&amp;P Global Platts</w:t>
            </w:r>
          </w:p>
        </w:tc>
        <w:tc>
          <w:tcPr>
            <w:tcW w:w="2977" w:type="dxa"/>
            <w:tcMar>
              <w:top w:w="115" w:type="dxa"/>
              <w:left w:w="144" w:type="dxa"/>
              <w:bottom w:w="115" w:type="dxa"/>
              <w:right w:w="144" w:type="dxa"/>
            </w:tcMar>
          </w:tcPr>
          <w:p w14:paraId="4233FD36" w14:textId="77777777" w:rsidR="00654B9E" w:rsidRPr="000B62EE" w:rsidRDefault="00654B9E" w:rsidP="00862847">
            <w:pPr>
              <w:spacing w:before="0" w:line="276" w:lineRule="auto"/>
              <w:ind w:left="0" w:right="74"/>
              <w:jc w:val="both"/>
              <w:rPr>
                <w:rFonts w:ascii="Arial Narrow" w:hAnsi="Arial Narrow"/>
                <w:sz w:val="18"/>
                <w:szCs w:val="18"/>
              </w:rPr>
            </w:pPr>
            <w:r>
              <w:rPr>
                <w:rFonts w:ascii="Arial Narrow" w:hAnsi="Arial Narrow"/>
                <w:sz w:val="18"/>
                <w:szCs w:val="18"/>
              </w:rPr>
              <w:t>Conexões institucionais proprietárias de alta fidelidade para séries de preços e prêmios.</w:t>
            </w:r>
          </w:p>
        </w:tc>
      </w:tr>
      <w:tr w:rsidR="00654B9E" w:rsidRPr="000B62EE" w14:paraId="6A8F487E" w14:textId="77777777" w:rsidTr="000B62EE">
        <w:tc>
          <w:tcPr>
            <w:tcW w:w="2265" w:type="dxa"/>
            <w:tcMar>
              <w:top w:w="115" w:type="dxa"/>
              <w:left w:w="144" w:type="dxa"/>
              <w:bottom w:w="115" w:type="dxa"/>
              <w:right w:w="144" w:type="dxa"/>
            </w:tcMar>
            <w:vAlign w:val="center"/>
          </w:tcPr>
          <w:p w14:paraId="2AAAC83E" w14:textId="77777777" w:rsidR="00654B9E" w:rsidRPr="000B62EE"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Download de Relatório (PDF / XLS)</w:t>
            </w:r>
          </w:p>
        </w:tc>
        <w:tc>
          <w:tcPr>
            <w:tcW w:w="1560" w:type="dxa"/>
            <w:tcMar>
              <w:top w:w="115" w:type="dxa"/>
              <w:left w:w="144" w:type="dxa"/>
              <w:bottom w:w="115" w:type="dxa"/>
              <w:right w:w="144" w:type="dxa"/>
            </w:tcMar>
            <w:vAlign w:val="center"/>
          </w:tcPr>
          <w:p w14:paraId="74D0B176" w14:textId="77777777" w:rsidR="00654B9E" w:rsidRPr="000B62EE"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14</w:t>
            </w:r>
          </w:p>
        </w:tc>
        <w:tc>
          <w:tcPr>
            <w:tcW w:w="3543" w:type="dxa"/>
            <w:tcMar>
              <w:top w:w="115" w:type="dxa"/>
              <w:left w:w="144" w:type="dxa"/>
              <w:bottom w:w="115" w:type="dxa"/>
              <w:right w:w="144" w:type="dxa"/>
            </w:tcMar>
          </w:tcPr>
          <w:p w14:paraId="0534EBE4" w14:textId="77777777" w:rsidR="00654B9E" w:rsidRPr="000B62EE" w:rsidRDefault="00654B9E" w:rsidP="00862847">
            <w:pPr>
              <w:spacing w:before="0" w:line="276" w:lineRule="auto"/>
              <w:ind w:left="0" w:right="74"/>
              <w:jc w:val="both"/>
              <w:rPr>
                <w:rFonts w:ascii="Arial Narrow" w:hAnsi="Arial Narrow"/>
                <w:sz w:val="18"/>
                <w:szCs w:val="18"/>
              </w:rPr>
            </w:pPr>
            <w:r>
              <w:rPr>
                <w:rFonts w:ascii="Arial Narrow" w:hAnsi="Arial Narrow"/>
                <w:sz w:val="18"/>
                <w:szCs w:val="18"/>
              </w:rPr>
              <w:t>Conab, ICO, Cecafé, IMEA, OPEC, IEA, MME, API, CFTC (COT), JODI Oil, World Gold Council, MAPA, Embrapa, CNA</w:t>
            </w:r>
          </w:p>
        </w:tc>
        <w:tc>
          <w:tcPr>
            <w:tcW w:w="2977" w:type="dxa"/>
            <w:tcMar>
              <w:top w:w="115" w:type="dxa"/>
              <w:left w:w="144" w:type="dxa"/>
              <w:bottom w:w="115" w:type="dxa"/>
              <w:right w:w="144" w:type="dxa"/>
            </w:tcMar>
          </w:tcPr>
          <w:p w14:paraId="5A4A2C38" w14:textId="77777777" w:rsidR="00654B9E" w:rsidRPr="000B62EE" w:rsidRDefault="00654B9E" w:rsidP="00862847">
            <w:pPr>
              <w:spacing w:before="0" w:line="276" w:lineRule="auto"/>
              <w:ind w:left="0" w:right="74"/>
              <w:jc w:val="both"/>
              <w:rPr>
                <w:rFonts w:ascii="Arial Narrow" w:hAnsi="Arial Narrow"/>
                <w:sz w:val="18"/>
                <w:szCs w:val="18"/>
              </w:rPr>
            </w:pPr>
            <w:r>
              <w:rPr>
                <w:rFonts w:ascii="Arial Narrow" w:hAnsi="Arial Narrow"/>
                <w:sz w:val="18"/>
                <w:szCs w:val="18"/>
              </w:rPr>
              <w:t>Exige rotina de parsing textual e tabular para conversão em vetores de dados.</w:t>
            </w:r>
          </w:p>
        </w:tc>
      </w:tr>
      <w:tr w:rsidR="00654B9E" w:rsidRPr="000B62EE" w14:paraId="31ED41CC" w14:textId="77777777" w:rsidTr="000B62EE">
        <w:tc>
          <w:tcPr>
            <w:tcW w:w="2265" w:type="dxa"/>
            <w:tcMar>
              <w:top w:w="115" w:type="dxa"/>
              <w:left w:w="144" w:type="dxa"/>
              <w:bottom w:w="115" w:type="dxa"/>
              <w:right w:w="144" w:type="dxa"/>
            </w:tcMar>
            <w:vAlign w:val="center"/>
          </w:tcPr>
          <w:p w14:paraId="15DCF60C" w14:textId="77777777" w:rsidR="00654B9E" w:rsidRPr="000B62EE"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Consulta Online / Web Scraping</w:t>
            </w:r>
          </w:p>
        </w:tc>
        <w:tc>
          <w:tcPr>
            <w:tcW w:w="1560" w:type="dxa"/>
            <w:tcMar>
              <w:top w:w="115" w:type="dxa"/>
              <w:left w:w="144" w:type="dxa"/>
              <w:bottom w:w="115" w:type="dxa"/>
              <w:right w:w="144" w:type="dxa"/>
            </w:tcMar>
            <w:vAlign w:val="center"/>
          </w:tcPr>
          <w:p w14:paraId="58D7EFE4" w14:textId="77777777" w:rsidR="00654B9E" w:rsidRPr="000B62EE" w:rsidRDefault="00654B9E" w:rsidP="00862847">
            <w:pPr>
              <w:spacing w:before="0" w:line="276" w:lineRule="auto"/>
              <w:ind w:left="0" w:right="74"/>
              <w:jc w:val="center"/>
              <w:rPr>
                <w:rFonts w:ascii="Arial Narrow" w:hAnsi="Arial Narrow"/>
                <w:sz w:val="18"/>
                <w:szCs w:val="18"/>
              </w:rPr>
            </w:pPr>
            <w:r>
              <w:rPr>
                <w:rFonts w:ascii="Arial Narrow" w:hAnsi="Arial Narrow"/>
                <w:sz w:val="18"/>
                <w:szCs w:val="18"/>
              </w:rPr>
              <w:t>13</w:t>
            </w:r>
          </w:p>
        </w:tc>
        <w:tc>
          <w:tcPr>
            <w:tcW w:w="3543" w:type="dxa"/>
            <w:tcMar>
              <w:top w:w="115" w:type="dxa"/>
              <w:left w:w="144" w:type="dxa"/>
              <w:bottom w:w="115" w:type="dxa"/>
              <w:right w:w="144" w:type="dxa"/>
            </w:tcMar>
          </w:tcPr>
          <w:p w14:paraId="6F1AED3E" w14:textId="77777777" w:rsidR="00654B9E" w:rsidRPr="000B62EE" w:rsidRDefault="00654B9E" w:rsidP="00862847">
            <w:pPr>
              <w:spacing w:before="0" w:line="276" w:lineRule="auto"/>
              <w:ind w:left="0" w:right="74"/>
              <w:jc w:val="both"/>
              <w:rPr>
                <w:rFonts w:ascii="Arial Narrow" w:hAnsi="Arial Narrow"/>
                <w:sz w:val="18"/>
                <w:szCs w:val="18"/>
              </w:rPr>
            </w:pPr>
            <w:r>
              <w:rPr>
                <w:rFonts w:ascii="Arial Narrow" w:hAnsi="Arial Narrow"/>
                <w:sz w:val="18"/>
                <w:szCs w:val="18"/>
              </w:rPr>
              <w:t>Cepea/Esalq, Abimilho, LBMA, Baker Hughes, CME/ICE (livro aberto), sites setoriais</w:t>
            </w:r>
          </w:p>
        </w:tc>
        <w:tc>
          <w:tcPr>
            <w:tcW w:w="2977" w:type="dxa"/>
            <w:tcMar>
              <w:top w:w="115" w:type="dxa"/>
              <w:left w:w="144" w:type="dxa"/>
              <w:bottom w:w="115" w:type="dxa"/>
              <w:right w:w="144" w:type="dxa"/>
            </w:tcMar>
          </w:tcPr>
          <w:p w14:paraId="770C678B" w14:textId="77777777" w:rsidR="00654B9E" w:rsidRPr="000B62EE" w:rsidRDefault="00654B9E" w:rsidP="00862847">
            <w:pPr>
              <w:spacing w:before="0" w:line="276" w:lineRule="auto"/>
              <w:ind w:left="0" w:right="74"/>
              <w:jc w:val="both"/>
              <w:rPr>
                <w:rFonts w:ascii="Arial Narrow" w:hAnsi="Arial Narrow"/>
                <w:sz w:val="18"/>
                <w:szCs w:val="18"/>
              </w:rPr>
            </w:pPr>
            <w:r>
              <w:rPr>
                <w:rFonts w:ascii="Arial Narrow" w:hAnsi="Arial Narrow"/>
                <w:sz w:val="18"/>
                <w:szCs w:val="18"/>
              </w:rPr>
              <w:t>Extração via spiders automatizados com monitoramento de integridade de layout HTML.</w:t>
            </w:r>
          </w:p>
        </w:tc>
      </w:tr>
    </w:tbl>
    <w:p w14:paraId="76020426" w14:textId="77777777" w:rsidR="004B0D83" w:rsidRDefault="004B0D83" w:rsidP="00654B9E">
      <w:pPr>
        <w:spacing w:line="276" w:lineRule="auto"/>
        <w:ind w:left="0"/>
        <w:jc w:val="both"/>
      </w:pPr>
    </w:p>
    <w:p w14:paraId="3D47687C" w14:textId="77777777" w:rsidR="00C13E29" w:rsidRDefault="00654B9E" w:rsidP="00654B9E">
      <w:pPr>
        <w:spacing w:line="276" w:lineRule="auto"/>
        <w:ind w:left="0"/>
        <w:jc w:val="both"/>
      </w:pPr>
      <w:r>
        <w:t xml:space="preserve">Diagnóstico de Acessibilidade (revisado): a camada de dados FUNDAMENTALISTAS é integralmente implementável via protocolos web abertos, APIs públicas gratuitas e parsing de relatórios, sem necessidade de terminais fechados e proprietários — este é o ponto forte do mapeamento. Ressalvas obrigatórias: </w:t>
      </w:r>
    </w:p>
    <w:p w14:paraId="0CE612B8" w14:textId="73064871" w:rsidR="00C13E29" w:rsidRDefault="00821044" w:rsidP="00C13E29">
      <w:pPr>
        <w:pStyle w:val="PargrafodaLista"/>
        <w:numPr>
          <w:ilvl w:val="0"/>
          <w:numId w:val="26"/>
        </w:numPr>
        <w:spacing w:line="276" w:lineRule="auto"/>
        <w:jc w:val="both"/>
      </w:pPr>
      <w:r>
        <w:t>O</w:t>
      </w:r>
      <w:r w:rsidR="00654B9E">
        <w:t xml:space="preserve"> </w:t>
      </w:r>
      <w:proofErr w:type="spellStart"/>
      <w:r w:rsidR="00654B9E">
        <w:t>Oil</w:t>
      </w:r>
      <w:proofErr w:type="spellEnd"/>
      <w:r w:rsidR="00654B9E">
        <w:t xml:space="preserve"> Market Report da IEA é distribuído sob assinatura paga; </w:t>
      </w:r>
    </w:p>
    <w:p w14:paraId="5DD8CA05" w14:textId="77777777" w:rsidR="00821044" w:rsidRDefault="00821044" w:rsidP="00C13E29">
      <w:pPr>
        <w:pStyle w:val="PargrafodaLista"/>
        <w:numPr>
          <w:ilvl w:val="0"/>
          <w:numId w:val="26"/>
        </w:numPr>
        <w:spacing w:line="276" w:lineRule="auto"/>
        <w:jc w:val="both"/>
      </w:pPr>
      <w:r>
        <w:t>A</w:t>
      </w:r>
      <w:r w:rsidR="00654B9E">
        <w:t xml:space="preserve">s avaliações de preço da S&amp;P Global Commodity Insights/Platts exigem contrato comercial; </w:t>
      </w:r>
    </w:p>
    <w:p w14:paraId="582C927C" w14:textId="77777777" w:rsidR="00821044" w:rsidRDefault="00654B9E" w:rsidP="00C13E29">
      <w:pPr>
        <w:pStyle w:val="PargrafodaLista"/>
        <w:numPr>
          <w:ilvl w:val="0"/>
          <w:numId w:val="26"/>
        </w:numPr>
        <w:spacing w:line="276" w:lineRule="auto"/>
        <w:jc w:val="both"/>
      </w:pPr>
      <w:r>
        <w:t xml:space="preserve">CME </w:t>
      </w:r>
      <w:proofErr w:type="spellStart"/>
      <w:r>
        <w:t>DataMine</w:t>
      </w:r>
      <w:proofErr w:type="spellEnd"/>
      <w:r>
        <w:t xml:space="preserve"> e ICE Data Services são pagos; </w:t>
      </w:r>
    </w:p>
    <w:p w14:paraId="2A01202E" w14:textId="77777777" w:rsidR="00821044" w:rsidRDefault="00821044" w:rsidP="00C13E29">
      <w:pPr>
        <w:pStyle w:val="PargrafodaLista"/>
        <w:numPr>
          <w:ilvl w:val="0"/>
          <w:numId w:val="26"/>
        </w:numPr>
        <w:spacing w:line="276" w:lineRule="auto"/>
        <w:jc w:val="both"/>
      </w:pPr>
      <w:r>
        <w:t>O</w:t>
      </w:r>
      <w:r w:rsidR="00654B9E">
        <w:t xml:space="preserve"> B3 for </w:t>
      </w:r>
      <w:proofErr w:type="spellStart"/>
      <w:r w:rsidR="00654B9E">
        <w:t>Developers</w:t>
      </w:r>
      <w:proofErr w:type="spellEnd"/>
      <w:r w:rsidR="00654B9E">
        <w:t xml:space="preserve"> tem módulos gratuitos e módulos pagos; e </w:t>
      </w:r>
    </w:p>
    <w:p w14:paraId="46662C3A" w14:textId="0C1B9A65" w:rsidR="00654B9E" w:rsidRPr="00654B9E" w:rsidRDefault="00821044" w:rsidP="00C13E29">
      <w:pPr>
        <w:pStyle w:val="PargrafodaLista"/>
        <w:numPr>
          <w:ilvl w:val="0"/>
          <w:numId w:val="26"/>
        </w:numPr>
        <w:spacing w:line="276" w:lineRule="auto"/>
        <w:jc w:val="both"/>
      </w:pPr>
      <w:r>
        <w:t>D</w:t>
      </w:r>
      <w:r w:rsidR="00654B9E">
        <w:t xml:space="preserve">ados de precificação intradiária, </w:t>
      </w:r>
      <w:proofErr w:type="spellStart"/>
      <w:r w:rsidR="00654B9E">
        <w:t>tick-by-tick</w:t>
      </w:r>
      <w:proofErr w:type="spellEnd"/>
      <w:r w:rsidR="00654B9E">
        <w:t xml:space="preserve"> e de livro exigem licença de market data remunerada junto à respectiva bolsa. Portanto, a afirmação correta é: a ingestão fundamentalista é viável a custo próximo de zero; a ingestão de preço em alta frequência não é.</w:t>
      </w:r>
    </w:p>
    <w:p w14:paraId="58BB81D0" w14:textId="77777777" w:rsidR="00BD365C" w:rsidRDefault="00BD365C" w:rsidP="00654B9E">
      <w:pPr>
        <w:spacing w:line="276" w:lineRule="auto"/>
        <w:ind w:left="0"/>
        <w:jc w:val="both"/>
      </w:pPr>
    </w:p>
    <w:p w14:paraId="2C6FF31D" w14:textId="77777777" w:rsidR="00654B9E" w:rsidRPr="00654B9E" w:rsidRDefault="000A2F29" w:rsidP="00654B9E">
      <w:pPr>
        <w:spacing w:line="276" w:lineRule="auto"/>
        <w:ind w:left="0"/>
        <w:jc w:val="both"/>
      </w:pPr>
      <w:r>
        <w:lastRenderedPageBreak/>
        <w:t>7.2 Etapa 2 — Fatores de Influência de Preço e Volatilidade</w:t>
      </w:r>
    </w:p>
    <w:p w14:paraId="5DCE5E40" w14:textId="77777777" w:rsidR="00654B9E" w:rsidRPr="00654B9E" w:rsidRDefault="00654B9E" w:rsidP="00654B9E">
      <w:pPr>
        <w:spacing w:line="276" w:lineRule="auto"/>
        <w:ind w:left="0"/>
        <w:jc w:val="both"/>
      </w:pPr>
      <w:r>
        <w:t>A modelagem de causalidade econômica e comportamento de mercado identificou os principais drivers de formação de preço e volatilidade histórica para os 4 ativos:</w:t>
      </w:r>
    </w:p>
    <w:p w14:paraId="5102985D" w14:textId="77777777" w:rsidR="00AE05E3" w:rsidRDefault="00AE05E3" w:rsidP="00AE05E3">
      <w:pPr>
        <w:pStyle w:val="Ttulo3"/>
      </w:pPr>
      <w:r>
        <w:t>Tabela — Fatores de Influência de Preço: Café</w:t>
      </w:r>
    </w:p>
    <w:p w14:paraId="6B9BFCD4" w14:textId="77777777" w:rsidR="00AE05E3" w:rsidRDefault="00AE05E3" w:rsidP="00AE05E3">
      <w:pPr>
        <w:spacing w:before="60"/>
        <w:jc w:val="both"/>
      </w:pPr>
      <w:r>
        <w:t>Matriz analítica dos fundamentos climáticos, cambiais, técnicos e agronômicos que determinam o comportamento de preços e a volatilidade do Café Arábica.</w:t>
      </w:r>
    </w:p>
    <w:p w14:paraId="5A3F3113" w14:textId="77777777" w:rsidR="000B62EE" w:rsidRDefault="000B62EE" w:rsidP="00AE05E3">
      <w:pPr>
        <w:spacing w:before="60"/>
        <w:jc w:val="both"/>
      </w:pPr>
    </w:p>
    <w:tbl>
      <w:tblPr>
        <w:tblW w:w="10347"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559"/>
        <w:gridCol w:w="1701"/>
        <w:gridCol w:w="1984"/>
        <w:gridCol w:w="2126"/>
        <w:gridCol w:w="993"/>
        <w:gridCol w:w="1984"/>
      </w:tblGrid>
      <w:tr w:rsidR="00AE05E3" w:rsidRPr="000B62EE" w14:paraId="0C16D74D"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54A7AA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Fator</w:t>
            </w:r>
          </w:p>
        </w:tc>
        <w:tc>
          <w:tcPr>
            <w:tcW w:w="170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54FF67D"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Tipo</w:t>
            </w:r>
          </w:p>
        </w:tc>
        <w:tc>
          <w:tcPr>
            <w:tcW w:w="1984"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77AFFE7C"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Direção do Impacto</w:t>
            </w:r>
          </w:p>
        </w:tc>
        <w:tc>
          <w:tcPr>
            <w:tcW w:w="212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5C2DC86"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Mecanismo de Transmissão</w:t>
            </w:r>
          </w:p>
        </w:tc>
        <w:tc>
          <w:tcPr>
            <w:tcW w:w="99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F92D5BA"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Peso Relativo</w:t>
            </w:r>
          </w:p>
        </w:tc>
        <w:tc>
          <w:tcPr>
            <w:tcW w:w="1984"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F1DFA4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Fonte de Dados</w:t>
            </w:r>
          </w:p>
        </w:tc>
      </w:tr>
      <w:tr w:rsidR="00AE05E3" w:rsidRPr="000B62EE" w14:paraId="6815E130"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34E5B38" w14:textId="77777777" w:rsidR="00AE05E3" w:rsidRPr="000B62EE" w:rsidRDefault="00AE05E3" w:rsidP="000B62EE">
            <w:pPr>
              <w:spacing w:before="60" w:after="60"/>
              <w:jc w:val="center"/>
              <w:rPr>
                <w:sz w:val="18"/>
                <w:szCs w:val="18"/>
              </w:rPr>
            </w:pPr>
            <w:r>
              <w:rPr>
                <w:rFonts w:ascii="Calibri" w:eastAsia="Calibri" w:hAnsi="Calibri" w:cs="Calibri"/>
                <w:sz w:val="18"/>
                <w:szCs w:val="18"/>
              </w:rPr>
              <w:t>Clima e eventos meteorológicos (geadas, secas, chuvas)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00E60AA" w14:textId="77777777" w:rsidR="00AE05E3" w:rsidRPr="000B62EE" w:rsidRDefault="00AE05E3" w:rsidP="000B62EE">
            <w:pPr>
              <w:spacing w:before="60" w:after="60"/>
              <w:jc w:val="center"/>
              <w:rPr>
                <w:sz w:val="18"/>
                <w:szCs w:val="18"/>
              </w:rPr>
            </w:pPr>
            <w:r>
              <w:rPr>
                <w:rFonts w:ascii="Calibri" w:eastAsia="Calibri" w:hAnsi="Calibri" w:cs="Calibri"/>
                <w:sz w:val="18"/>
                <w:szCs w:val="18"/>
              </w:rPr>
              <w:t>Climático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29F341F"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de preço com geada/seca; baixa com clima favorável</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9F6559" w14:textId="77777777" w:rsidR="00AE05E3" w:rsidRPr="000B62EE" w:rsidRDefault="00AE05E3" w:rsidP="000B62EE">
            <w:pPr>
              <w:spacing w:before="60" w:after="60"/>
              <w:jc w:val="center"/>
              <w:rPr>
                <w:sz w:val="18"/>
                <w:szCs w:val="18"/>
              </w:rPr>
            </w:pPr>
            <w:r>
              <w:rPr>
                <w:rFonts w:ascii="Calibri" w:eastAsia="Calibri" w:hAnsi="Calibri" w:cs="Calibri"/>
                <w:sz w:val="18"/>
                <w:szCs w:val="18"/>
              </w:rPr>
              <w:t>Quebra de safra reduz oferta; clima bom eleva produção</w:t>
            </w:r>
          </w:p>
        </w:tc>
        <w:tc>
          <w:tcPr>
            <w:tcW w:w="9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DFFEA3D"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DC9F703"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Conab, USDA, Somar Meteorologia</w:t>
            </w:r>
          </w:p>
        </w:tc>
      </w:tr>
      <w:tr w:rsidR="00AE05E3" w:rsidRPr="000B62EE" w14:paraId="2E890CB0"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6CE9FF" w14:textId="77777777" w:rsidR="00AE05E3" w:rsidRPr="000B62EE" w:rsidRDefault="00AE05E3" w:rsidP="000B62EE">
            <w:pPr>
              <w:spacing w:before="60" w:after="60"/>
              <w:jc w:val="center"/>
              <w:rPr>
                <w:sz w:val="18"/>
                <w:szCs w:val="18"/>
              </w:rPr>
            </w:pPr>
            <w:r>
              <w:rPr>
                <w:rFonts w:ascii="Calibri" w:eastAsia="Calibri" w:hAnsi="Calibri" w:cs="Calibri"/>
                <w:sz w:val="18"/>
                <w:szCs w:val="18"/>
              </w:rPr>
              <w:t>Safra brasileira (produção, bienalidade do café)</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59A345"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CD95A6C"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safra menor; baixa com safra cheia</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6E983B" w14:textId="77777777" w:rsidR="00AE05E3" w:rsidRPr="000B62EE" w:rsidRDefault="00AE05E3" w:rsidP="000B62EE">
            <w:pPr>
              <w:spacing w:before="60" w:after="60"/>
              <w:jc w:val="center"/>
              <w:rPr>
                <w:sz w:val="18"/>
                <w:szCs w:val="18"/>
              </w:rPr>
            </w:pPr>
            <w:r>
              <w:rPr>
                <w:rFonts w:ascii="Calibri" w:eastAsia="Calibri" w:hAnsi="Calibri" w:cs="Calibri"/>
                <w:sz w:val="18"/>
                <w:szCs w:val="18"/>
              </w:rPr>
              <w:t>Brasil é maior produtor; ciclo bienal alterna anos de alta e baixa produção</w:t>
            </w:r>
          </w:p>
        </w:tc>
        <w:tc>
          <w:tcPr>
            <w:tcW w:w="9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D2F5B7"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2291EA1"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Conab, ICO</w:t>
            </w:r>
          </w:p>
        </w:tc>
      </w:tr>
      <w:tr w:rsidR="00AE05E3" w:rsidRPr="000B62EE" w14:paraId="37D32265"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AB892A1" w14:textId="77777777" w:rsidR="00AE05E3" w:rsidRPr="000B62EE" w:rsidRDefault="00AE05E3" w:rsidP="000B62EE">
            <w:pPr>
              <w:spacing w:before="60" w:after="60"/>
              <w:jc w:val="center"/>
              <w:rPr>
                <w:sz w:val="18"/>
                <w:szCs w:val="18"/>
              </w:rPr>
            </w:pPr>
            <w:r>
              <w:rPr>
                <w:rFonts w:ascii="Calibri" w:eastAsia="Calibri" w:hAnsi="Calibri" w:cs="Calibri"/>
                <w:sz w:val="18"/>
                <w:szCs w:val="18"/>
              </w:rPr>
              <w:t>Estoque global e certificado (ICE)</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5DE0A65"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41B1B6"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estoques baixos; baixa com estoques altos</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D4B780D" w14:textId="77777777" w:rsidR="00AE05E3" w:rsidRPr="000B62EE" w:rsidRDefault="00AE05E3" w:rsidP="000B62EE">
            <w:pPr>
              <w:spacing w:before="60" w:after="60"/>
              <w:jc w:val="center"/>
              <w:rPr>
                <w:sz w:val="18"/>
                <w:szCs w:val="18"/>
              </w:rPr>
            </w:pPr>
            <w:r>
              <w:rPr>
                <w:rFonts w:ascii="Calibri" w:eastAsia="Calibri" w:hAnsi="Calibri" w:cs="Calibri"/>
                <w:sz w:val="18"/>
                <w:szCs w:val="18"/>
              </w:rPr>
              <w:t>Nível de inventário indica aperto ou folga de oferta</w:t>
            </w:r>
          </w:p>
        </w:tc>
        <w:tc>
          <w:tcPr>
            <w:tcW w:w="9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349318A"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FE320E" w14:textId="77777777" w:rsidR="00AE05E3" w:rsidRPr="000B62EE" w:rsidRDefault="00AE05E3" w:rsidP="000B62EE">
            <w:pPr>
              <w:spacing w:before="60" w:after="60"/>
              <w:jc w:val="center"/>
              <w:rPr>
                <w:sz w:val="18"/>
                <w:szCs w:val="18"/>
              </w:rPr>
            </w:pPr>
            <w:r>
              <w:rPr>
                <w:rFonts w:ascii="Calibri" w:eastAsia="Calibri" w:hAnsi="Calibri" w:cs="Calibri"/>
                <w:sz w:val="18"/>
                <w:szCs w:val="18"/>
              </w:rPr>
              <w:t>ICO, ICE</w:t>
            </w:r>
          </w:p>
        </w:tc>
      </w:tr>
      <w:tr w:rsidR="00AE05E3" w:rsidRPr="000B62EE" w14:paraId="6726FF3B"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9DB5854" w14:textId="77777777" w:rsidR="00AE05E3" w:rsidRPr="000B62EE" w:rsidRDefault="00AE05E3" w:rsidP="000B62EE">
            <w:pPr>
              <w:spacing w:before="60" w:after="60"/>
              <w:jc w:val="center"/>
              <w:rPr>
                <w:sz w:val="18"/>
                <w:szCs w:val="18"/>
              </w:rPr>
            </w:pPr>
            <w:r>
              <w:rPr>
                <w:rFonts w:ascii="Calibri" w:eastAsia="Calibri" w:hAnsi="Calibri" w:cs="Calibri"/>
                <w:sz w:val="18"/>
                <w:szCs w:val="18"/>
              </w:rPr>
              <w:t>Dólar (USDBRL)</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ED86DFA" w14:textId="77777777" w:rsidR="00AE05E3" w:rsidRPr="000B62EE" w:rsidRDefault="00AE05E3" w:rsidP="000B62EE">
            <w:pPr>
              <w:spacing w:before="60" w:after="60"/>
              <w:jc w:val="center"/>
              <w:rPr>
                <w:sz w:val="18"/>
                <w:szCs w:val="18"/>
              </w:rPr>
            </w:pPr>
            <w:r>
              <w:rPr>
                <w:rFonts w:ascii="Calibri" w:eastAsia="Calibri" w:hAnsi="Calibri" w:cs="Calibri"/>
                <w:sz w:val="18"/>
                <w:szCs w:val="18"/>
              </w:rPr>
              <w:t>Cambial</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FFFD308"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do dólar pressiona preço em R$ na B3; impacto misto no KC</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44FB11F" w14:textId="77777777" w:rsidR="00AE05E3" w:rsidRPr="000B62EE" w:rsidRDefault="00AE05E3" w:rsidP="000B62EE">
            <w:pPr>
              <w:spacing w:before="60" w:after="60"/>
              <w:jc w:val="center"/>
              <w:rPr>
                <w:sz w:val="18"/>
                <w:szCs w:val="18"/>
              </w:rPr>
            </w:pPr>
            <w:r>
              <w:rPr>
                <w:rFonts w:ascii="Calibri" w:eastAsia="Calibri" w:hAnsi="Calibri" w:cs="Calibri"/>
                <w:sz w:val="18"/>
                <w:szCs w:val="18"/>
              </w:rPr>
              <w:t>Café é commodity cotada em US$; câmbio afeta receita do produtor e preço local</w:t>
            </w:r>
          </w:p>
        </w:tc>
        <w:tc>
          <w:tcPr>
            <w:tcW w:w="9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04ADC97"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2FD36AB" w14:textId="77777777" w:rsidR="00AE05E3" w:rsidRPr="000B62EE" w:rsidRDefault="00AE05E3" w:rsidP="000B62EE">
            <w:pPr>
              <w:spacing w:before="60" w:after="60"/>
              <w:jc w:val="center"/>
              <w:rPr>
                <w:sz w:val="18"/>
                <w:szCs w:val="18"/>
              </w:rPr>
            </w:pPr>
            <w:r>
              <w:rPr>
                <w:rFonts w:ascii="Calibri" w:eastAsia="Calibri" w:hAnsi="Calibri" w:cs="Calibri"/>
                <w:sz w:val="18"/>
                <w:szCs w:val="18"/>
              </w:rPr>
              <w:t>Cepea, BCB</w:t>
            </w:r>
          </w:p>
        </w:tc>
      </w:tr>
      <w:tr w:rsidR="00AE05E3" w:rsidRPr="000B62EE" w14:paraId="6D9B8FDA"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E1A74B7" w14:textId="77777777" w:rsidR="00AE05E3" w:rsidRPr="000B62EE" w:rsidRDefault="00AE05E3" w:rsidP="000B62EE">
            <w:pPr>
              <w:spacing w:before="60" w:after="60"/>
              <w:jc w:val="center"/>
              <w:rPr>
                <w:sz w:val="18"/>
                <w:szCs w:val="18"/>
              </w:rPr>
            </w:pPr>
            <w:r>
              <w:rPr>
                <w:rFonts w:ascii="Calibri" w:eastAsia="Calibri" w:hAnsi="Calibri" w:cs="Calibri"/>
                <w:sz w:val="18"/>
                <w:szCs w:val="18"/>
              </w:rPr>
              <w:t>Custo de produção e preço mínimo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7FC7B1B"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0B807D"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custos maiores; suporte de piso no preço mínimo</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04D38C5" w14:textId="77777777" w:rsidR="00AE05E3" w:rsidRPr="000B62EE" w:rsidRDefault="00AE05E3" w:rsidP="000B62EE">
            <w:pPr>
              <w:spacing w:before="60" w:after="60"/>
              <w:jc w:val="center"/>
              <w:rPr>
                <w:sz w:val="18"/>
                <w:szCs w:val="18"/>
              </w:rPr>
            </w:pPr>
            <w:r>
              <w:rPr>
                <w:rFonts w:ascii="Calibri" w:eastAsia="Calibri" w:hAnsi="Calibri" w:cs="Calibri"/>
                <w:sz w:val="18"/>
                <w:szCs w:val="18"/>
              </w:rPr>
              <w:t>Custo de insumos e política agrícola definem piso</w:t>
            </w:r>
          </w:p>
        </w:tc>
        <w:tc>
          <w:tcPr>
            <w:tcW w:w="9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878CB1"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42D6C2B"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Conab, MAPA</w:t>
            </w:r>
          </w:p>
        </w:tc>
      </w:tr>
      <w:tr w:rsidR="00AE05E3" w:rsidRPr="000B62EE" w14:paraId="5F27E149"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EA7D0F" w14:textId="77777777" w:rsidR="00AE05E3" w:rsidRPr="000B62EE" w:rsidRDefault="00AE05E3" w:rsidP="000B62EE">
            <w:pPr>
              <w:spacing w:before="60" w:after="60"/>
              <w:jc w:val="center"/>
              <w:rPr>
                <w:sz w:val="18"/>
                <w:szCs w:val="18"/>
              </w:rPr>
            </w:pPr>
            <w:r>
              <w:rPr>
                <w:rFonts w:ascii="Calibri" w:eastAsia="Calibri" w:hAnsi="Calibri" w:cs="Calibri"/>
                <w:sz w:val="18"/>
                <w:szCs w:val="18"/>
              </w:rPr>
              <w:t>Demanda global e consumo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5CC5A6D"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B5E75C"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demanda forte; baixa com recessão</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C796D25"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Consumo de café é relativamente estável, mas crises afetam demanda</w:t>
            </w:r>
          </w:p>
        </w:tc>
        <w:tc>
          <w:tcPr>
            <w:tcW w:w="9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5CEB2C"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B6E2CF" w14:textId="77777777" w:rsidR="00AE05E3" w:rsidRPr="000B62EE" w:rsidRDefault="00AE05E3" w:rsidP="000B62EE">
            <w:pPr>
              <w:spacing w:before="60" w:after="60"/>
              <w:jc w:val="center"/>
              <w:rPr>
                <w:sz w:val="18"/>
                <w:szCs w:val="18"/>
              </w:rPr>
            </w:pPr>
            <w:r>
              <w:rPr>
                <w:rFonts w:ascii="Calibri" w:eastAsia="Calibri" w:hAnsi="Calibri" w:cs="Calibri"/>
                <w:sz w:val="18"/>
                <w:szCs w:val="18"/>
              </w:rPr>
              <w:t>ICO, USDA</w:t>
            </w:r>
          </w:p>
        </w:tc>
      </w:tr>
      <w:tr w:rsidR="00AE05E3" w:rsidRPr="000B62EE" w14:paraId="69198D1C"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7FA8F4E" w14:textId="77777777" w:rsidR="00AE05E3" w:rsidRPr="000B62EE" w:rsidRDefault="00AE05E3" w:rsidP="000B62EE">
            <w:pPr>
              <w:spacing w:before="60" w:after="60"/>
              <w:jc w:val="center"/>
              <w:rPr>
                <w:sz w:val="18"/>
                <w:szCs w:val="18"/>
              </w:rPr>
            </w:pPr>
            <w:r>
              <w:rPr>
                <w:rFonts w:ascii="Calibri" w:eastAsia="Calibri" w:hAnsi="Calibri" w:cs="Calibri"/>
                <w:sz w:val="18"/>
                <w:szCs w:val="18"/>
              </w:rPr>
              <w:t>Especulação e posicionamento de fundos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585864" w14:textId="77777777" w:rsidR="00AE05E3" w:rsidRPr="000B62EE" w:rsidRDefault="00AE05E3" w:rsidP="000B62EE">
            <w:pPr>
              <w:spacing w:before="60" w:after="60"/>
              <w:jc w:val="center"/>
              <w:rPr>
                <w:sz w:val="18"/>
                <w:szCs w:val="18"/>
              </w:rPr>
            </w:pPr>
            <w:r>
              <w:rPr>
                <w:rFonts w:ascii="Calibri" w:eastAsia="Calibri" w:hAnsi="Calibri" w:cs="Calibri"/>
                <w:sz w:val="18"/>
                <w:szCs w:val="18"/>
              </w:rPr>
              <w:t>Técnico/Fluxo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439886" w14:textId="77777777" w:rsidR="00AE05E3" w:rsidRPr="000B62EE" w:rsidRDefault="00AE05E3" w:rsidP="000B62EE">
            <w:pPr>
              <w:spacing w:before="60" w:after="60"/>
              <w:jc w:val="center"/>
              <w:rPr>
                <w:sz w:val="18"/>
                <w:szCs w:val="18"/>
              </w:rPr>
            </w:pPr>
            <w:r>
              <w:rPr>
                <w:rFonts w:ascii="Calibri" w:eastAsia="Calibri" w:hAnsi="Calibri" w:cs="Calibri"/>
                <w:sz w:val="18"/>
                <w:szCs w:val="18"/>
              </w:rPr>
              <w:t>Amplifica movimentos em ambos os sentidos</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3EF5E4" w14:textId="77777777" w:rsidR="00AE05E3" w:rsidRPr="000B62EE" w:rsidRDefault="00AE05E3" w:rsidP="000B62EE">
            <w:pPr>
              <w:spacing w:before="60" w:after="60"/>
              <w:jc w:val="center"/>
              <w:rPr>
                <w:sz w:val="18"/>
                <w:szCs w:val="18"/>
              </w:rPr>
            </w:pPr>
            <w:r>
              <w:rPr>
                <w:rFonts w:ascii="Calibri" w:eastAsia="Calibri" w:hAnsi="Calibri" w:cs="Calibri"/>
                <w:sz w:val="18"/>
                <w:szCs w:val="18"/>
              </w:rPr>
              <w:t>Posições de fundos e fluxo de capital amplificam tendências</w:t>
            </w:r>
          </w:p>
        </w:tc>
        <w:tc>
          <w:tcPr>
            <w:tcW w:w="9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86C18EC"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605018E" w14:textId="77777777" w:rsidR="00AE05E3" w:rsidRPr="000B62EE" w:rsidRDefault="00AE05E3" w:rsidP="000B62EE">
            <w:pPr>
              <w:spacing w:before="60" w:after="60"/>
              <w:jc w:val="center"/>
              <w:rPr>
                <w:sz w:val="18"/>
                <w:szCs w:val="18"/>
              </w:rPr>
            </w:pPr>
            <w:r>
              <w:rPr>
                <w:rFonts w:ascii="Calibri" w:eastAsia="Calibri" w:hAnsi="Calibri" w:cs="Calibri"/>
                <w:sz w:val="18"/>
                <w:szCs w:val="18"/>
              </w:rPr>
              <w:t>CFTC (COT), ICE</w:t>
            </w:r>
          </w:p>
        </w:tc>
      </w:tr>
      <w:tr w:rsidR="00AE05E3" w:rsidRPr="000B62EE" w14:paraId="7A915417"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4753ED" w14:textId="77777777" w:rsidR="00AE05E3" w:rsidRPr="000B62EE" w:rsidRDefault="00AE05E3" w:rsidP="000B62EE">
            <w:pPr>
              <w:spacing w:before="60" w:after="60"/>
              <w:jc w:val="center"/>
              <w:rPr>
                <w:sz w:val="18"/>
                <w:szCs w:val="18"/>
              </w:rPr>
            </w:pPr>
            <w:r>
              <w:rPr>
                <w:rFonts w:ascii="Calibri" w:eastAsia="Calibri" w:hAnsi="Calibri" w:cs="Calibri"/>
                <w:sz w:val="18"/>
                <w:szCs w:val="18"/>
              </w:rPr>
              <w:t>Política monetária e juros globais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6B5C07" w14:textId="77777777" w:rsidR="00AE05E3" w:rsidRPr="000B62EE" w:rsidRDefault="00AE05E3" w:rsidP="000B62EE">
            <w:pPr>
              <w:spacing w:before="60" w:after="60"/>
              <w:jc w:val="center"/>
              <w:rPr>
                <w:sz w:val="18"/>
                <w:szCs w:val="18"/>
              </w:rPr>
            </w:pPr>
            <w:r>
              <w:rPr>
                <w:rFonts w:ascii="Calibri" w:eastAsia="Calibri" w:hAnsi="Calibri" w:cs="Calibri"/>
                <w:sz w:val="18"/>
                <w:szCs w:val="18"/>
              </w:rPr>
              <w:t>Macroeconômico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4B64379" w14:textId="77777777" w:rsidR="00AE05E3" w:rsidRPr="000B62EE" w:rsidRDefault="00AE05E3" w:rsidP="000B62EE">
            <w:pPr>
              <w:spacing w:before="60" w:after="60"/>
              <w:jc w:val="center"/>
              <w:rPr>
                <w:sz w:val="18"/>
                <w:szCs w:val="18"/>
              </w:rPr>
            </w:pPr>
            <w:r>
              <w:rPr>
                <w:rFonts w:ascii="Calibri" w:eastAsia="Calibri" w:hAnsi="Calibri" w:cs="Calibri"/>
                <w:sz w:val="18"/>
                <w:szCs w:val="18"/>
              </w:rPr>
              <w:t>Juros altos tendem a pressionar commodities; juros baixos favorecem</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474501" w14:textId="77777777" w:rsidR="00AE05E3" w:rsidRPr="000B62EE" w:rsidRDefault="00AE05E3" w:rsidP="000B62EE">
            <w:pPr>
              <w:spacing w:before="60" w:after="60"/>
              <w:jc w:val="center"/>
              <w:rPr>
                <w:sz w:val="18"/>
                <w:szCs w:val="18"/>
              </w:rPr>
            </w:pPr>
            <w:r>
              <w:rPr>
                <w:rFonts w:ascii="Calibri" w:eastAsia="Calibri" w:hAnsi="Calibri" w:cs="Calibri"/>
                <w:sz w:val="18"/>
                <w:szCs w:val="18"/>
              </w:rPr>
              <w:t>Custo de carregamento e apetite por risco</w:t>
            </w:r>
          </w:p>
        </w:tc>
        <w:tc>
          <w:tcPr>
            <w:tcW w:w="99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2F4593" w14:textId="77777777" w:rsidR="00AE05E3" w:rsidRPr="000B62EE" w:rsidRDefault="00AE05E3" w:rsidP="000B62EE">
            <w:pPr>
              <w:spacing w:before="60" w:after="60"/>
              <w:jc w:val="center"/>
              <w:rPr>
                <w:sz w:val="18"/>
                <w:szCs w:val="18"/>
              </w:rPr>
            </w:pPr>
            <w:r>
              <w:rPr>
                <w:rFonts w:ascii="Calibri" w:eastAsia="Calibri" w:hAnsi="Calibri" w:cs="Calibri"/>
                <w:sz w:val="18"/>
                <w:szCs w:val="18"/>
              </w:rPr>
              <w:t>Baixo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8D0F50" w14:textId="77777777" w:rsidR="00AE05E3" w:rsidRPr="000B62EE" w:rsidRDefault="00AE05E3" w:rsidP="000B62EE">
            <w:pPr>
              <w:spacing w:before="60" w:after="60"/>
              <w:jc w:val="center"/>
              <w:rPr>
                <w:sz w:val="18"/>
                <w:szCs w:val="18"/>
              </w:rPr>
            </w:pPr>
            <w:r>
              <w:rPr>
                <w:rFonts w:ascii="Calibri" w:eastAsia="Calibri" w:hAnsi="Calibri" w:cs="Calibri"/>
                <w:sz w:val="18"/>
                <w:szCs w:val="18"/>
              </w:rPr>
              <w:t>Fed, BCB</w:t>
            </w:r>
          </w:p>
        </w:tc>
      </w:tr>
    </w:tbl>
    <w:p w14:paraId="3453E314" w14:textId="77777777" w:rsidR="00654B9E" w:rsidRDefault="00654B9E" w:rsidP="00AE05E3">
      <w:pPr>
        <w:spacing w:line="276" w:lineRule="auto"/>
        <w:ind w:left="0"/>
        <w:jc w:val="both"/>
      </w:pPr>
    </w:p>
    <w:p w14:paraId="113B3F53" w14:textId="77777777" w:rsidR="00AE05E3" w:rsidRDefault="00AE05E3" w:rsidP="00AE05E3">
      <w:pPr>
        <w:pStyle w:val="Ttulo3"/>
      </w:pPr>
      <w:r>
        <w:lastRenderedPageBreak/>
        <w:t>Tabela — Fatores de Influência de Preço: Milho</w:t>
      </w:r>
    </w:p>
    <w:p w14:paraId="28F90A73" w14:textId="77777777" w:rsidR="00AE05E3" w:rsidRDefault="00AE05E3" w:rsidP="00AE05E3">
      <w:pPr>
        <w:spacing w:before="60"/>
        <w:jc w:val="both"/>
      </w:pPr>
      <w:r>
        <w:t>Mapeamento dos direcionadores de oferta e demanda que impactam as cotações do milho no mercado físico e futuro (B3 e CME).</w:t>
      </w:r>
    </w:p>
    <w:p w14:paraId="7512B990" w14:textId="77777777" w:rsidR="000B62EE" w:rsidRDefault="000B62EE" w:rsidP="00AE05E3">
      <w:pPr>
        <w:spacing w:before="60"/>
        <w:jc w:val="both"/>
      </w:pPr>
    </w:p>
    <w:tbl>
      <w:tblPr>
        <w:tblW w:w="10489"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559"/>
        <w:gridCol w:w="1701"/>
        <w:gridCol w:w="2126"/>
        <w:gridCol w:w="2126"/>
        <w:gridCol w:w="992"/>
        <w:gridCol w:w="1985"/>
      </w:tblGrid>
      <w:tr w:rsidR="00AE05E3" w:rsidRPr="000B62EE" w14:paraId="77BA8F5D"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A65B6B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Fator</w:t>
            </w:r>
          </w:p>
        </w:tc>
        <w:tc>
          <w:tcPr>
            <w:tcW w:w="170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B1F1F16"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Tipo</w:t>
            </w:r>
          </w:p>
        </w:tc>
        <w:tc>
          <w:tcPr>
            <w:tcW w:w="212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3F866F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Direção do Impacto</w:t>
            </w:r>
          </w:p>
        </w:tc>
        <w:tc>
          <w:tcPr>
            <w:tcW w:w="2126"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7B92A848"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Mecanismo de Transmissão</w:t>
            </w:r>
          </w:p>
        </w:tc>
        <w:tc>
          <w:tcPr>
            <w:tcW w:w="992"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44EC5D8"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Peso Relativo</w:t>
            </w:r>
          </w:p>
        </w:tc>
        <w:tc>
          <w:tcPr>
            <w:tcW w:w="1985"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1D08DAB2"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Fonte de Dados</w:t>
            </w:r>
          </w:p>
        </w:tc>
      </w:tr>
      <w:tr w:rsidR="00AE05E3" w:rsidRPr="000B62EE" w14:paraId="04798B1D"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B1AE589" w14:textId="77777777" w:rsidR="00AE05E3" w:rsidRPr="000B62EE" w:rsidRDefault="00AE05E3" w:rsidP="000B62EE">
            <w:pPr>
              <w:spacing w:before="60" w:after="60"/>
              <w:jc w:val="center"/>
              <w:rPr>
                <w:sz w:val="18"/>
                <w:szCs w:val="18"/>
              </w:rPr>
            </w:pPr>
            <w:r>
              <w:rPr>
                <w:rFonts w:ascii="Calibri" w:eastAsia="Calibri" w:hAnsi="Calibri" w:cs="Calibri"/>
                <w:sz w:val="18"/>
                <w:szCs w:val="18"/>
              </w:rPr>
              <w:t>Clima e safra nos EUA (Crop Progress)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1E49142" w14:textId="77777777" w:rsidR="00AE05E3" w:rsidRPr="000B62EE" w:rsidRDefault="00AE05E3" w:rsidP="000B62EE">
            <w:pPr>
              <w:spacing w:before="60" w:after="60"/>
              <w:jc w:val="center"/>
              <w:rPr>
                <w:sz w:val="18"/>
                <w:szCs w:val="18"/>
              </w:rPr>
            </w:pPr>
            <w:r>
              <w:rPr>
                <w:rFonts w:ascii="Calibri" w:eastAsia="Calibri" w:hAnsi="Calibri" w:cs="Calibri"/>
                <w:sz w:val="18"/>
                <w:szCs w:val="18"/>
              </w:rPr>
              <w:t>Climático</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A57EAD"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clima adverso no meio-oeste; baixa com clima bom</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FF96354" w14:textId="77777777" w:rsidR="00AE05E3" w:rsidRPr="000B62EE" w:rsidRDefault="00AE05E3" w:rsidP="000B62EE">
            <w:pPr>
              <w:spacing w:before="60" w:after="60"/>
              <w:jc w:val="center"/>
              <w:rPr>
                <w:sz w:val="18"/>
                <w:szCs w:val="18"/>
              </w:rPr>
            </w:pPr>
            <w:r>
              <w:rPr>
                <w:rFonts w:ascii="Calibri" w:eastAsia="Calibri" w:hAnsi="Calibri" w:cs="Calibri"/>
                <w:sz w:val="18"/>
                <w:szCs w:val="18"/>
              </w:rPr>
              <w:t>EUA é maior exportador; condições de lavoura definem oferta</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D6454FF"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D1D9F6A" w14:textId="77777777" w:rsidR="00AE05E3" w:rsidRPr="000B62EE" w:rsidRDefault="00AE05E3" w:rsidP="000B62EE">
            <w:pPr>
              <w:spacing w:before="60" w:after="60"/>
              <w:jc w:val="center"/>
              <w:rPr>
                <w:sz w:val="18"/>
                <w:szCs w:val="18"/>
              </w:rPr>
            </w:pPr>
            <w:r>
              <w:rPr>
                <w:rFonts w:ascii="Calibri" w:eastAsia="Calibri" w:hAnsi="Calibri" w:cs="Calibri"/>
                <w:sz w:val="18"/>
                <w:szCs w:val="18"/>
              </w:rPr>
              <w:t>USDA/NASS, NOAA</w:t>
            </w:r>
          </w:p>
        </w:tc>
      </w:tr>
      <w:tr w:rsidR="00AE05E3" w:rsidRPr="000B62EE" w14:paraId="31C55B02"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5DA96B3" w14:textId="77777777" w:rsidR="00AE05E3" w:rsidRPr="000B62EE" w:rsidRDefault="00AE05E3" w:rsidP="000B62EE">
            <w:pPr>
              <w:spacing w:before="60" w:after="60"/>
              <w:jc w:val="center"/>
              <w:rPr>
                <w:sz w:val="18"/>
                <w:szCs w:val="18"/>
              </w:rPr>
            </w:pPr>
            <w:r>
              <w:rPr>
                <w:rFonts w:ascii="Calibri" w:eastAsia="Calibri" w:hAnsi="Calibri" w:cs="Calibri"/>
                <w:sz w:val="18"/>
                <w:szCs w:val="18"/>
              </w:rPr>
              <w:t>Safrinha brasileira (2ª safra)</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D42F96"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032702D"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safrinha ruim; baixa com safrinha cheia</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062A5E" w14:textId="77777777" w:rsidR="00AE05E3" w:rsidRPr="000B62EE" w:rsidRDefault="00AE05E3" w:rsidP="000B62EE">
            <w:pPr>
              <w:spacing w:before="60" w:after="60"/>
              <w:jc w:val="center"/>
              <w:rPr>
                <w:sz w:val="18"/>
                <w:szCs w:val="18"/>
              </w:rPr>
            </w:pPr>
            <w:r>
              <w:rPr>
                <w:rFonts w:ascii="Calibri" w:eastAsia="Calibri" w:hAnsi="Calibri" w:cs="Calibri"/>
                <w:sz w:val="18"/>
                <w:szCs w:val="18"/>
              </w:rPr>
              <w:t>Brasil é grande exportador; safrinha define oferta local e exportável</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941E95"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2661876"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Conab, IMEA</w:t>
            </w:r>
          </w:p>
        </w:tc>
      </w:tr>
      <w:tr w:rsidR="00AE05E3" w:rsidRPr="000B62EE" w14:paraId="10146F44"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B412407" w14:textId="77777777" w:rsidR="00AE05E3" w:rsidRPr="000B62EE" w:rsidRDefault="00AE05E3" w:rsidP="000B62EE">
            <w:pPr>
              <w:spacing w:before="60" w:after="60"/>
              <w:jc w:val="center"/>
              <w:rPr>
                <w:sz w:val="18"/>
                <w:szCs w:val="18"/>
              </w:rPr>
            </w:pPr>
            <w:r>
              <w:rPr>
                <w:rFonts w:ascii="Calibri" w:eastAsia="Calibri" w:hAnsi="Calibri" w:cs="Calibri"/>
                <w:sz w:val="18"/>
                <w:szCs w:val="18"/>
              </w:rPr>
              <w:t>Estoques globais e balanço oferta/demanda (WASDE)</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D102B9D"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65DE4E"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estoques baixos; baixa com estoques folgados</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F0E3FFD" w14:textId="77777777" w:rsidR="00AE05E3" w:rsidRPr="000B62EE" w:rsidRDefault="00AE05E3" w:rsidP="000B62EE">
            <w:pPr>
              <w:spacing w:before="60" w:after="60"/>
              <w:jc w:val="center"/>
              <w:rPr>
                <w:sz w:val="18"/>
                <w:szCs w:val="18"/>
              </w:rPr>
            </w:pPr>
            <w:r>
              <w:rPr>
                <w:rFonts w:ascii="Calibri" w:eastAsia="Calibri" w:hAnsi="Calibri" w:cs="Calibri"/>
                <w:sz w:val="18"/>
                <w:szCs w:val="18"/>
              </w:rPr>
              <w:t>Relação estoque/uso é o driver clássico de preço de grãos</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0B984BC"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25E022" w14:textId="77777777" w:rsidR="00AE05E3" w:rsidRPr="000B62EE" w:rsidRDefault="00AE05E3" w:rsidP="000B62EE">
            <w:pPr>
              <w:spacing w:before="60" w:after="60"/>
              <w:jc w:val="center"/>
              <w:rPr>
                <w:sz w:val="18"/>
                <w:szCs w:val="18"/>
              </w:rPr>
            </w:pPr>
            <w:r>
              <w:rPr>
                <w:rFonts w:ascii="Calibri" w:eastAsia="Calibri" w:hAnsi="Calibri" w:cs="Calibri"/>
                <w:sz w:val="18"/>
                <w:szCs w:val="18"/>
              </w:rPr>
              <w:t>USDA/FAS</w:t>
            </w:r>
          </w:p>
        </w:tc>
      </w:tr>
      <w:tr w:rsidR="00AE05E3" w:rsidRPr="000B62EE" w14:paraId="1F6F7ABE"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FD4CC1" w14:textId="77777777" w:rsidR="00AE05E3" w:rsidRPr="000B62EE" w:rsidRDefault="00AE05E3" w:rsidP="000B62EE">
            <w:pPr>
              <w:spacing w:before="60" w:after="60"/>
              <w:jc w:val="center"/>
              <w:rPr>
                <w:sz w:val="18"/>
                <w:szCs w:val="18"/>
              </w:rPr>
            </w:pPr>
            <w:r>
              <w:rPr>
                <w:rFonts w:ascii="Calibri" w:eastAsia="Calibri" w:hAnsi="Calibri" w:cs="Calibri"/>
                <w:sz w:val="18"/>
                <w:szCs w:val="18"/>
              </w:rPr>
              <w:t>Dólar (USDBRL) e paridade de exportação</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768C23" w14:textId="77777777" w:rsidR="00AE05E3" w:rsidRPr="000B62EE" w:rsidRDefault="00AE05E3" w:rsidP="000B62EE">
            <w:pPr>
              <w:spacing w:before="60" w:after="60"/>
              <w:jc w:val="center"/>
              <w:rPr>
                <w:sz w:val="18"/>
                <w:szCs w:val="18"/>
              </w:rPr>
            </w:pPr>
            <w:r>
              <w:rPr>
                <w:rFonts w:ascii="Calibri" w:eastAsia="Calibri" w:hAnsi="Calibri" w:cs="Calibri"/>
                <w:sz w:val="18"/>
                <w:szCs w:val="18"/>
              </w:rPr>
              <w:t>Cambial</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8EAF6A6" w14:textId="77777777" w:rsidR="00AE05E3" w:rsidRPr="000B62EE" w:rsidRDefault="00AE05E3" w:rsidP="000B62EE">
            <w:pPr>
              <w:spacing w:before="60" w:after="60"/>
              <w:jc w:val="center"/>
              <w:rPr>
                <w:sz w:val="18"/>
                <w:szCs w:val="18"/>
              </w:rPr>
            </w:pPr>
            <w:r>
              <w:rPr>
                <w:rFonts w:ascii="Calibri" w:eastAsia="Calibri" w:hAnsi="Calibri" w:cs="Calibri"/>
                <w:sz w:val="18"/>
                <w:szCs w:val="18"/>
              </w:rPr>
              <w:t>Dólar alto eleva preço doméstico; dólar baixo reduz</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0539A2" w14:textId="77777777" w:rsidR="00AE05E3" w:rsidRPr="000B62EE" w:rsidRDefault="00AE05E3" w:rsidP="000B62EE">
            <w:pPr>
              <w:spacing w:before="60" w:after="60"/>
              <w:jc w:val="center"/>
              <w:rPr>
                <w:sz w:val="18"/>
                <w:szCs w:val="18"/>
              </w:rPr>
            </w:pPr>
            <w:r>
              <w:rPr>
                <w:rFonts w:ascii="Calibri" w:eastAsia="Calibri" w:hAnsi="Calibri" w:cs="Calibri"/>
                <w:sz w:val="18"/>
                <w:szCs w:val="18"/>
              </w:rPr>
              <w:t>Preço interno reflete paridade de exportação em R$</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880FB75"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73B77CB" w14:textId="77777777" w:rsidR="00AE05E3" w:rsidRPr="000B62EE" w:rsidRDefault="00AE05E3" w:rsidP="000B62EE">
            <w:pPr>
              <w:spacing w:before="60" w:after="60"/>
              <w:jc w:val="center"/>
              <w:rPr>
                <w:sz w:val="18"/>
                <w:szCs w:val="18"/>
              </w:rPr>
            </w:pPr>
            <w:r>
              <w:rPr>
                <w:rFonts w:ascii="Calibri" w:eastAsia="Calibri" w:hAnsi="Calibri" w:cs="Calibri"/>
                <w:sz w:val="18"/>
                <w:szCs w:val="18"/>
              </w:rPr>
              <w:t>Cepea, Comex Stat</w:t>
            </w:r>
          </w:p>
        </w:tc>
      </w:tr>
      <w:tr w:rsidR="00AE05E3" w:rsidRPr="000B62EE" w14:paraId="48FD53B5"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C49641" w14:textId="77777777" w:rsidR="00AE05E3" w:rsidRPr="000B62EE" w:rsidRDefault="00AE05E3" w:rsidP="000B62EE">
            <w:pPr>
              <w:spacing w:before="60" w:after="60"/>
              <w:jc w:val="center"/>
              <w:rPr>
                <w:sz w:val="18"/>
                <w:szCs w:val="18"/>
              </w:rPr>
            </w:pPr>
            <w:r>
              <w:rPr>
                <w:rFonts w:ascii="Calibri" w:eastAsia="Calibri" w:hAnsi="Calibri" w:cs="Calibri"/>
                <w:sz w:val="18"/>
                <w:szCs w:val="18"/>
              </w:rPr>
              <w:t>Demanda de etanol e milho para biocombustível</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C4FD2E"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317EB8"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demanda forte de etanol; baixa com demanda fraca</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D70461" w14:textId="77777777" w:rsidR="00AE05E3" w:rsidRPr="000B62EE" w:rsidRDefault="00AE05E3" w:rsidP="000B62EE">
            <w:pPr>
              <w:spacing w:before="60" w:after="60"/>
              <w:jc w:val="center"/>
              <w:rPr>
                <w:sz w:val="18"/>
                <w:szCs w:val="18"/>
              </w:rPr>
            </w:pPr>
            <w:r>
              <w:rPr>
                <w:rFonts w:ascii="Calibri" w:eastAsia="Calibri" w:hAnsi="Calibri" w:cs="Calibri"/>
                <w:sz w:val="18"/>
                <w:szCs w:val="18"/>
              </w:rPr>
              <w:t>Milho é matéria-prima de etanol nos EUA; disputa com uso alimentar</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CFC52B"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CBEAD9" w14:textId="77777777" w:rsidR="00AE05E3" w:rsidRPr="000B62EE" w:rsidRDefault="00AE05E3" w:rsidP="000B62EE">
            <w:pPr>
              <w:spacing w:before="60" w:after="60"/>
              <w:jc w:val="center"/>
              <w:rPr>
                <w:sz w:val="18"/>
                <w:szCs w:val="18"/>
              </w:rPr>
            </w:pPr>
            <w:r>
              <w:rPr>
                <w:rFonts w:ascii="Calibri" w:eastAsia="Calibri" w:hAnsi="Calibri" w:cs="Calibri"/>
                <w:sz w:val="18"/>
                <w:szCs w:val="18"/>
              </w:rPr>
              <w:t>EIA, USDA</w:t>
            </w:r>
          </w:p>
        </w:tc>
      </w:tr>
      <w:tr w:rsidR="00AE05E3" w:rsidRPr="000B62EE" w14:paraId="2FF653D2"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9812E88" w14:textId="77777777" w:rsidR="00AE05E3" w:rsidRPr="000B62EE" w:rsidRDefault="00AE05E3" w:rsidP="000B62EE">
            <w:pPr>
              <w:spacing w:before="60" w:after="60"/>
              <w:jc w:val="center"/>
              <w:rPr>
                <w:sz w:val="18"/>
                <w:szCs w:val="18"/>
              </w:rPr>
            </w:pPr>
            <w:r>
              <w:rPr>
                <w:rFonts w:ascii="Calibri" w:eastAsia="Calibri" w:hAnsi="Calibri" w:cs="Calibri"/>
                <w:sz w:val="18"/>
                <w:szCs w:val="18"/>
              </w:rPr>
              <w:t>Custo de insumos (fertilizantes, diesel)</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E2E0D6"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9D84BE2"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custos maiores</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9E3E449" w14:textId="77777777" w:rsidR="00AE05E3" w:rsidRPr="000B62EE" w:rsidRDefault="00AE05E3" w:rsidP="000B62EE">
            <w:pPr>
              <w:spacing w:before="60" w:after="60"/>
              <w:jc w:val="center"/>
              <w:rPr>
                <w:sz w:val="18"/>
                <w:szCs w:val="18"/>
              </w:rPr>
            </w:pPr>
            <w:r>
              <w:rPr>
                <w:rFonts w:ascii="Calibri" w:eastAsia="Calibri" w:hAnsi="Calibri" w:cs="Calibri"/>
                <w:sz w:val="18"/>
                <w:szCs w:val="18"/>
              </w:rPr>
              <w:t>Custo de produção pressiona preço mínimo de equilíbrio</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6B98D6C"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7735E52"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Conab, IMEA</w:t>
            </w:r>
          </w:p>
        </w:tc>
      </w:tr>
      <w:tr w:rsidR="00AE05E3" w:rsidRPr="000B62EE" w14:paraId="43B0DB26"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7FA6593" w14:textId="77777777" w:rsidR="00AE05E3" w:rsidRPr="000B62EE" w:rsidRDefault="00AE05E3" w:rsidP="000B62EE">
            <w:pPr>
              <w:spacing w:before="60" w:after="60"/>
              <w:jc w:val="center"/>
              <w:rPr>
                <w:sz w:val="18"/>
                <w:szCs w:val="18"/>
              </w:rPr>
            </w:pPr>
            <w:r>
              <w:rPr>
                <w:rFonts w:ascii="Calibri" w:eastAsia="Calibri" w:hAnsi="Calibri" w:cs="Calibri"/>
                <w:sz w:val="18"/>
                <w:szCs w:val="18"/>
              </w:rPr>
              <w:t>Especulação e posicionamento de fundos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C177A69" w14:textId="77777777" w:rsidR="00AE05E3" w:rsidRPr="000B62EE" w:rsidRDefault="00AE05E3" w:rsidP="000B62EE">
            <w:pPr>
              <w:spacing w:before="60" w:after="60"/>
              <w:jc w:val="center"/>
              <w:rPr>
                <w:sz w:val="18"/>
                <w:szCs w:val="18"/>
              </w:rPr>
            </w:pPr>
            <w:r>
              <w:rPr>
                <w:rFonts w:ascii="Calibri" w:eastAsia="Calibri" w:hAnsi="Calibri" w:cs="Calibri"/>
                <w:sz w:val="18"/>
                <w:szCs w:val="18"/>
              </w:rPr>
              <w:t>Técnico/Fluxo</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C00F53" w14:textId="77777777" w:rsidR="00AE05E3" w:rsidRPr="000B62EE" w:rsidRDefault="00AE05E3" w:rsidP="000B62EE">
            <w:pPr>
              <w:spacing w:before="60" w:after="60"/>
              <w:jc w:val="center"/>
              <w:rPr>
                <w:sz w:val="18"/>
                <w:szCs w:val="18"/>
              </w:rPr>
            </w:pPr>
            <w:r>
              <w:rPr>
                <w:rFonts w:ascii="Calibri" w:eastAsia="Calibri" w:hAnsi="Calibri" w:cs="Calibri"/>
                <w:sz w:val="18"/>
                <w:szCs w:val="18"/>
              </w:rPr>
              <w:t>Amplifica movimentos em ambos os sentidos</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189C54" w14:textId="77777777" w:rsidR="00AE05E3" w:rsidRPr="000B62EE" w:rsidRDefault="00AE05E3" w:rsidP="000B62EE">
            <w:pPr>
              <w:spacing w:before="60" w:after="60"/>
              <w:jc w:val="center"/>
              <w:rPr>
                <w:sz w:val="18"/>
                <w:szCs w:val="18"/>
              </w:rPr>
            </w:pPr>
            <w:r>
              <w:rPr>
                <w:rFonts w:ascii="Calibri" w:eastAsia="Calibri" w:hAnsi="Calibri" w:cs="Calibri"/>
                <w:sz w:val="18"/>
                <w:szCs w:val="18"/>
              </w:rPr>
              <w:t>Posições de fundos amplificam tendências</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531E656"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65E1DFA" w14:textId="77777777" w:rsidR="00AE05E3" w:rsidRPr="000B62EE" w:rsidRDefault="00AE05E3" w:rsidP="000B62EE">
            <w:pPr>
              <w:spacing w:before="60" w:after="60"/>
              <w:jc w:val="center"/>
              <w:rPr>
                <w:sz w:val="18"/>
                <w:szCs w:val="18"/>
              </w:rPr>
            </w:pPr>
            <w:r>
              <w:rPr>
                <w:rFonts w:ascii="Calibri" w:eastAsia="Calibri" w:hAnsi="Calibri" w:cs="Calibri"/>
                <w:sz w:val="18"/>
                <w:szCs w:val="18"/>
              </w:rPr>
              <w:t>CFTC (COT), CME</w:t>
            </w:r>
          </w:p>
        </w:tc>
      </w:tr>
      <w:tr w:rsidR="00AE05E3" w:rsidRPr="000B62EE" w14:paraId="5C6DCB6D" w14:textId="77777777" w:rsidTr="000B62EE">
        <w:trPr>
          <w:jc w:val="center"/>
        </w:trPr>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2D41B77" w14:textId="77777777" w:rsidR="00AE05E3" w:rsidRPr="000B62EE" w:rsidRDefault="00AE05E3" w:rsidP="000B62EE">
            <w:pPr>
              <w:spacing w:before="60" w:after="60"/>
              <w:jc w:val="center"/>
              <w:rPr>
                <w:sz w:val="18"/>
                <w:szCs w:val="18"/>
              </w:rPr>
            </w:pPr>
            <w:r>
              <w:rPr>
                <w:rFonts w:ascii="Calibri" w:eastAsia="Calibri" w:hAnsi="Calibri" w:cs="Calibri"/>
                <w:sz w:val="18"/>
                <w:szCs w:val="18"/>
              </w:rPr>
              <w:t>Política comercial e exportações (China, tarifas)</w:t>
            </w:r>
          </w:p>
        </w:tc>
        <w:tc>
          <w:tcPr>
            <w:tcW w:w="17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E2E9C31" w14:textId="77777777" w:rsidR="00AE05E3" w:rsidRPr="000B62EE" w:rsidRDefault="00AE05E3" w:rsidP="000B62EE">
            <w:pPr>
              <w:spacing w:before="60" w:after="60"/>
              <w:jc w:val="center"/>
              <w:rPr>
                <w:sz w:val="18"/>
                <w:szCs w:val="18"/>
              </w:rPr>
            </w:pPr>
            <w:r>
              <w:rPr>
                <w:rFonts w:ascii="Calibri" w:eastAsia="Calibri" w:hAnsi="Calibri" w:cs="Calibri"/>
                <w:sz w:val="18"/>
                <w:szCs w:val="18"/>
              </w:rPr>
              <w:t>Geopolítico</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2AD64B"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demanda forte de importadores; baixa com barreiras</w:t>
            </w:r>
          </w:p>
        </w:tc>
        <w:tc>
          <w:tcPr>
            <w:tcW w:w="2126"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F6BFAED" w14:textId="77777777" w:rsidR="00AE05E3" w:rsidRPr="000B62EE" w:rsidRDefault="00AE05E3" w:rsidP="000B62EE">
            <w:pPr>
              <w:spacing w:before="60" w:after="60"/>
              <w:jc w:val="center"/>
              <w:rPr>
                <w:sz w:val="18"/>
                <w:szCs w:val="18"/>
              </w:rPr>
            </w:pPr>
            <w:r>
              <w:rPr>
                <w:rFonts w:ascii="Calibri" w:eastAsia="Calibri" w:hAnsi="Calibri" w:cs="Calibri"/>
                <w:sz w:val="18"/>
                <w:szCs w:val="18"/>
              </w:rPr>
              <w:t>Fluxos de comércio global de grãos</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861D5C"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020FBEF"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Comex Stat, USDA</w:t>
            </w:r>
          </w:p>
        </w:tc>
      </w:tr>
    </w:tbl>
    <w:p w14:paraId="7B21F900" w14:textId="77777777" w:rsidR="00AE05E3" w:rsidRDefault="00AE05E3" w:rsidP="00AE05E3">
      <w:pPr>
        <w:spacing w:line="276" w:lineRule="auto"/>
        <w:ind w:left="0"/>
        <w:jc w:val="both"/>
      </w:pPr>
    </w:p>
    <w:p w14:paraId="5D3B17D6" w14:textId="77777777" w:rsidR="00821044" w:rsidRDefault="00821044" w:rsidP="00AE05E3">
      <w:pPr>
        <w:spacing w:line="276" w:lineRule="auto"/>
        <w:ind w:left="0"/>
        <w:jc w:val="both"/>
      </w:pPr>
    </w:p>
    <w:p w14:paraId="240F58C6" w14:textId="77777777" w:rsidR="00821044" w:rsidRDefault="00821044" w:rsidP="00AE05E3">
      <w:pPr>
        <w:spacing w:line="276" w:lineRule="auto"/>
        <w:ind w:left="0"/>
        <w:jc w:val="both"/>
      </w:pPr>
    </w:p>
    <w:p w14:paraId="615A5E1F" w14:textId="77777777" w:rsidR="00AE05E3" w:rsidRDefault="00AE05E3" w:rsidP="00AE05E3">
      <w:pPr>
        <w:pStyle w:val="Ttulo3"/>
      </w:pPr>
      <w:r>
        <w:lastRenderedPageBreak/>
        <w:t>Tabela — Fatores de Influência de Preço: Ouro</w:t>
      </w:r>
    </w:p>
    <w:p w14:paraId="62D9C578" w14:textId="77777777" w:rsidR="00AE05E3" w:rsidRDefault="00AE05E3" w:rsidP="00AE05E3">
      <w:pPr>
        <w:spacing w:before="60"/>
        <w:jc w:val="both"/>
      </w:pPr>
      <w:r>
        <w:t>Estrutura de variáveis macroeconômicas, geopolíticas e monetárias que governam os ciclos de valorização e desvalorização do Ouro.</w:t>
      </w:r>
    </w:p>
    <w:p w14:paraId="5779703F" w14:textId="77777777" w:rsidR="000B62EE" w:rsidRDefault="000B62EE" w:rsidP="00AE05E3">
      <w:pPr>
        <w:spacing w:before="60"/>
        <w:jc w:val="both"/>
      </w:pPr>
    </w:p>
    <w:tbl>
      <w:tblPr>
        <w:tblW w:w="10631"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700"/>
        <w:gridCol w:w="1560"/>
        <w:gridCol w:w="2140"/>
        <w:gridCol w:w="2112"/>
        <w:gridCol w:w="992"/>
        <w:gridCol w:w="2127"/>
      </w:tblGrid>
      <w:tr w:rsidR="00AE05E3" w:rsidRPr="000B62EE" w14:paraId="65075270"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8D4110D"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Fator</w:t>
            </w:r>
          </w:p>
        </w:tc>
        <w:tc>
          <w:tcPr>
            <w:tcW w:w="15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A9F1CB4"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Tipo</w:t>
            </w:r>
          </w:p>
        </w:tc>
        <w:tc>
          <w:tcPr>
            <w:tcW w:w="214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51CFE5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Direção do Impacto</w:t>
            </w:r>
          </w:p>
        </w:tc>
        <w:tc>
          <w:tcPr>
            <w:tcW w:w="2112"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455CDA9"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Mecanismo de Transmissão</w:t>
            </w:r>
          </w:p>
        </w:tc>
        <w:tc>
          <w:tcPr>
            <w:tcW w:w="992"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ABF8A82"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Peso Relativo</w:t>
            </w:r>
          </w:p>
        </w:tc>
        <w:tc>
          <w:tcPr>
            <w:tcW w:w="2127"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1318D53"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Fonte de Dados</w:t>
            </w:r>
          </w:p>
        </w:tc>
      </w:tr>
      <w:tr w:rsidR="00AE05E3" w:rsidRPr="000B62EE" w14:paraId="676D74A0"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4F26FBF" w14:textId="77777777" w:rsidR="00AE05E3" w:rsidRPr="000B62EE" w:rsidRDefault="00AE05E3" w:rsidP="000B62EE">
            <w:pPr>
              <w:spacing w:before="60" w:after="60"/>
              <w:jc w:val="center"/>
              <w:rPr>
                <w:sz w:val="18"/>
                <w:szCs w:val="18"/>
              </w:rPr>
            </w:pPr>
            <w:r>
              <w:rPr>
                <w:rFonts w:ascii="Calibri" w:eastAsia="Calibri" w:hAnsi="Calibri" w:cs="Calibri"/>
                <w:sz w:val="18"/>
                <w:szCs w:val="18"/>
              </w:rPr>
              <w:t>Juros reais (Fed) e rendimento dos títulos</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B5EE9E" w14:textId="77777777" w:rsidR="00AE05E3" w:rsidRPr="000B62EE" w:rsidRDefault="00AE05E3" w:rsidP="000B62EE">
            <w:pPr>
              <w:spacing w:before="60" w:after="60"/>
              <w:jc w:val="center"/>
              <w:rPr>
                <w:sz w:val="18"/>
                <w:szCs w:val="18"/>
              </w:rPr>
            </w:pPr>
            <w:r>
              <w:rPr>
                <w:rFonts w:ascii="Calibri" w:eastAsia="Calibri" w:hAnsi="Calibri" w:cs="Calibri"/>
                <w:sz w:val="18"/>
                <w:szCs w:val="18"/>
              </w:rPr>
              <w:t>Macroeconômico</w:t>
            </w:r>
          </w:p>
        </w:tc>
        <w:tc>
          <w:tcPr>
            <w:tcW w:w="214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5900362" w14:textId="77777777" w:rsidR="00AE05E3" w:rsidRPr="000B62EE" w:rsidRDefault="00AE05E3" w:rsidP="000B62EE">
            <w:pPr>
              <w:spacing w:before="60" w:after="60"/>
              <w:jc w:val="center"/>
              <w:rPr>
                <w:sz w:val="18"/>
                <w:szCs w:val="18"/>
              </w:rPr>
            </w:pPr>
            <w:r>
              <w:rPr>
                <w:rFonts w:ascii="Calibri" w:eastAsia="Calibri" w:hAnsi="Calibri" w:cs="Calibri"/>
                <w:sz w:val="18"/>
                <w:szCs w:val="18"/>
              </w:rPr>
              <w:t>Juros reais altos pressionam ouro; juros baixos favorecem</w:t>
            </w:r>
          </w:p>
        </w:tc>
        <w:tc>
          <w:tcPr>
            <w:tcW w:w="211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0DE943A" w14:textId="77777777" w:rsidR="00AE05E3" w:rsidRPr="000B62EE" w:rsidRDefault="00AE05E3" w:rsidP="000B62EE">
            <w:pPr>
              <w:spacing w:before="60" w:after="60"/>
              <w:jc w:val="center"/>
              <w:rPr>
                <w:sz w:val="18"/>
                <w:szCs w:val="18"/>
              </w:rPr>
            </w:pPr>
            <w:r>
              <w:rPr>
                <w:rFonts w:ascii="Calibri" w:eastAsia="Calibri" w:hAnsi="Calibri" w:cs="Calibri"/>
                <w:sz w:val="18"/>
                <w:szCs w:val="18"/>
              </w:rPr>
              <w:t>Ouro não paga juros; custo de oportunidade sobe com taxas altas</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5E955CE"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38D867F" w14:textId="77777777" w:rsidR="00AE05E3" w:rsidRPr="000B62EE" w:rsidRDefault="00AE05E3" w:rsidP="000B62EE">
            <w:pPr>
              <w:spacing w:before="60" w:after="60"/>
              <w:jc w:val="center"/>
              <w:rPr>
                <w:sz w:val="18"/>
                <w:szCs w:val="18"/>
              </w:rPr>
            </w:pPr>
            <w:r>
              <w:rPr>
                <w:rFonts w:ascii="Calibri" w:eastAsia="Calibri" w:hAnsi="Calibri" w:cs="Calibri"/>
                <w:sz w:val="18"/>
                <w:szCs w:val="18"/>
              </w:rPr>
              <w:t>Federal Reserve, US Treasury</w:t>
            </w:r>
          </w:p>
        </w:tc>
      </w:tr>
      <w:tr w:rsidR="00AE05E3" w:rsidRPr="000B62EE" w14:paraId="463A1433"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200AB2" w14:textId="77777777" w:rsidR="00AE05E3" w:rsidRPr="000B62EE" w:rsidRDefault="00AE05E3" w:rsidP="000B62EE">
            <w:pPr>
              <w:spacing w:before="60" w:after="60"/>
              <w:jc w:val="center"/>
              <w:rPr>
                <w:sz w:val="18"/>
                <w:szCs w:val="18"/>
              </w:rPr>
            </w:pPr>
            <w:r>
              <w:rPr>
                <w:rFonts w:ascii="Calibri" w:eastAsia="Calibri" w:hAnsi="Calibri" w:cs="Calibri"/>
                <w:sz w:val="18"/>
                <w:szCs w:val="18"/>
              </w:rPr>
              <w:t>Dólar (índice DXY)</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1473013" w14:textId="77777777" w:rsidR="00AE05E3" w:rsidRPr="000B62EE" w:rsidRDefault="00AE05E3" w:rsidP="000B62EE">
            <w:pPr>
              <w:spacing w:before="60" w:after="60"/>
              <w:jc w:val="center"/>
              <w:rPr>
                <w:sz w:val="18"/>
                <w:szCs w:val="18"/>
              </w:rPr>
            </w:pPr>
            <w:r>
              <w:rPr>
                <w:rFonts w:ascii="Calibri" w:eastAsia="Calibri" w:hAnsi="Calibri" w:cs="Calibri"/>
                <w:sz w:val="18"/>
                <w:szCs w:val="18"/>
              </w:rPr>
              <w:t>Cambial</w:t>
            </w:r>
          </w:p>
        </w:tc>
        <w:tc>
          <w:tcPr>
            <w:tcW w:w="214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30C017A" w14:textId="77777777" w:rsidR="00AE05E3" w:rsidRPr="000B62EE" w:rsidRDefault="00AE05E3" w:rsidP="000B62EE">
            <w:pPr>
              <w:spacing w:before="60" w:after="60"/>
              <w:jc w:val="center"/>
              <w:rPr>
                <w:sz w:val="18"/>
                <w:szCs w:val="18"/>
              </w:rPr>
            </w:pPr>
            <w:r>
              <w:rPr>
                <w:rFonts w:ascii="Calibri" w:eastAsia="Calibri" w:hAnsi="Calibri" w:cs="Calibri"/>
                <w:sz w:val="18"/>
                <w:szCs w:val="18"/>
              </w:rPr>
              <w:t>Dólar forte pressiona ouro; dólar fraco favorece</w:t>
            </w:r>
          </w:p>
        </w:tc>
        <w:tc>
          <w:tcPr>
            <w:tcW w:w="211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EA15E1F" w14:textId="77777777" w:rsidR="00AE05E3" w:rsidRPr="000B62EE" w:rsidRDefault="00AE05E3" w:rsidP="000B62EE">
            <w:pPr>
              <w:spacing w:before="60" w:after="60"/>
              <w:jc w:val="center"/>
              <w:rPr>
                <w:sz w:val="18"/>
                <w:szCs w:val="18"/>
              </w:rPr>
            </w:pPr>
            <w:r>
              <w:rPr>
                <w:rFonts w:ascii="Calibri" w:eastAsia="Calibri" w:hAnsi="Calibri" w:cs="Calibri"/>
                <w:sz w:val="18"/>
                <w:szCs w:val="18"/>
              </w:rPr>
              <w:t>Ouro é cotado em US$; correlação inversa clássica</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A47E1A"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4867B6E" w14:textId="77777777" w:rsidR="00AE05E3" w:rsidRPr="000B62EE" w:rsidRDefault="00AE05E3" w:rsidP="000B62EE">
            <w:pPr>
              <w:spacing w:before="60" w:after="60"/>
              <w:jc w:val="center"/>
              <w:rPr>
                <w:sz w:val="18"/>
                <w:szCs w:val="18"/>
              </w:rPr>
            </w:pPr>
            <w:r>
              <w:rPr>
                <w:rFonts w:ascii="Calibri" w:eastAsia="Calibri" w:hAnsi="Calibri" w:cs="Calibri"/>
                <w:sz w:val="18"/>
                <w:szCs w:val="18"/>
              </w:rPr>
              <w:t>US Treasury, World Bank</w:t>
            </w:r>
          </w:p>
        </w:tc>
      </w:tr>
      <w:tr w:rsidR="00AE05E3" w:rsidRPr="000B62EE" w14:paraId="7E4D8512"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D25B39B" w14:textId="77777777" w:rsidR="00AE05E3" w:rsidRPr="000B62EE" w:rsidRDefault="00AE05E3" w:rsidP="000B62EE">
            <w:pPr>
              <w:spacing w:before="60" w:after="60"/>
              <w:jc w:val="center"/>
              <w:rPr>
                <w:sz w:val="18"/>
                <w:szCs w:val="18"/>
              </w:rPr>
            </w:pPr>
            <w:r>
              <w:rPr>
                <w:rFonts w:ascii="Calibri" w:eastAsia="Calibri" w:hAnsi="Calibri" w:cs="Calibri"/>
                <w:sz w:val="18"/>
                <w:szCs w:val="18"/>
              </w:rPr>
              <w:t>Inflação e expectativas inflacionárias</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A681B4C" w14:textId="77777777" w:rsidR="00AE05E3" w:rsidRPr="000B62EE" w:rsidRDefault="00AE05E3" w:rsidP="000B62EE">
            <w:pPr>
              <w:spacing w:before="60" w:after="60"/>
              <w:jc w:val="center"/>
              <w:rPr>
                <w:sz w:val="18"/>
                <w:szCs w:val="18"/>
              </w:rPr>
            </w:pPr>
            <w:r>
              <w:rPr>
                <w:rFonts w:ascii="Calibri" w:eastAsia="Calibri" w:hAnsi="Calibri" w:cs="Calibri"/>
                <w:sz w:val="18"/>
                <w:szCs w:val="18"/>
              </w:rPr>
              <w:t>Macroeconômico</w:t>
            </w:r>
          </w:p>
        </w:tc>
        <w:tc>
          <w:tcPr>
            <w:tcW w:w="214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6EC1238" w14:textId="77777777" w:rsidR="00AE05E3" w:rsidRPr="000B62EE" w:rsidRDefault="00AE05E3" w:rsidP="000B62EE">
            <w:pPr>
              <w:spacing w:before="60" w:after="60"/>
              <w:jc w:val="center"/>
              <w:rPr>
                <w:sz w:val="18"/>
                <w:szCs w:val="18"/>
              </w:rPr>
            </w:pPr>
            <w:r>
              <w:rPr>
                <w:rFonts w:ascii="Calibri" w:eastAsia="Calibri" w:hAnsi="Calibri" w:cs="Calibri"/>
                <w:sz w:val="18"/>
                <w:szCs w:val="18"/>
              </w:rPr>
              <w:t>Inflação alta favorece ouro como proteção</w:t>
            </w:r>
          </w:p>
        </w:tc>
        <w:tc>
          <w:tcPr>
            <w:tcW w:w="211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983BF7E" w14:textId="77777777" w:rsidR="00AE05E3" w:rsidRPr="000B62EE" w:rsidRDefault="00AE05E3" w:rsidP="000B62EE">
            <w:pPr>
              <w:spacing w:before="60" w:after="60"/>
              <w:jc w:val="center"/>
              <w:rPr>
                <w:sz w:val="18"/>
                <w:szCs w:val="18"/>
              </w:rPr>
            </w:pPr>
            <w:r>
              <w:rPr>
                <w:rFonts w:ascii="Calibri" w:eastAsia="Calibri" w:hAnsi="Calibri" w:cs="Calibri"/>
                <w:sz w:val="18"/>
                <w:szCs w:val="18"/>
              </w:rPr>
              <w:t>Ouro é reserva de valor contra erosão do poder de compra</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E5613BF"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7407175" w14:textId="77777777" w:rsidR="00AE05E3" w:rsidRPr="000B62EE" w:rsidRDefault="00AE05E3" w:rsidP="000B62EE">
            <w:pPr>
              <w:spacing w:before="60" w:after="60"/>
              <w:jc w:val="center"/>
              <w:rPr>
                <w:sz w:val="18"/>
                <w:szCs w:val="18"/>
              </w:rPr>
            </w:pPr>
            <w:r>
              <w:rPr>
                <w:rFonts w:ascii="Calibri" w:eastAsia="Calibri" w:hAnsi="Calibri" w:cs="Calibri"/>
                <w:sz w:val="18"/>
                <w:szCs w:val="18"/>
              </w:rPr>
              <w:t>Fed, IMF</w:t>
            </w:r>
          </w:p>
        </w:tc>
      </w:tr>
      <w:tr w:rsidR="00AE05E3" w:rsidRPr="000B62EE" w14:paraId="318435C1"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EF6EF35" w14:textId="77777777" w:rsidR="00AE05E3" w:rsidRPr="000B62EE" w:rsidRDefault="00AE05E3" w:rsidP="000B62EE">
            <w:pPr>
              <w:spacing w:before="60" w:after="60"/>
              <w:jc w:val="center"/>
              <w:rPr>
                <w:sz w:val="18"/>
                <w:szCs w:val="18"/>
              </w:rPr>
            </w:pPr>
            <w:r>
              <w:rPr>
                <w:rFonts w:ascii="Calibri" w:eastAsia="Calibri" w:hAnsi="Calibri" w:cs="Calibri"/>
                <w:sz w:val="18"/>
                <w:szCs w:val="18"/>
              </w:rPr>
              <w:t>Geopolítica e risco sistêmico</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43C534" w14:textId="77777777" w:rsidR="00AE05E3" w:rsidRPr="000B62EE" w:rsidRDefault="00AE05E3" w:rsidP="000B62EE">
            <w:pPr>
              <w:spacing w:before="60" w:after="60"/>
              <w:jc w:val="center"/>
              <w:rPr>
                <w:sz w:val="18"/>
                <w:szCs w:val="18"/>
              </w:rPr>
            </w:pPr>
            <w:r>
              <w:rPr>
                <w:rFonts w:ascii="Calibri" w:eastAsia="Calibri" w:hAnsi="Calibri" w:cs="Calibri"/>
                <w:sz w:val="18"/>
                <w:szCs w:val="18"/>
              </w:rPr>
              <w:t>Geopolítico</w:t>
            </w:r>
          </w:p>
        </w:tc>
        <w:tc>
          <w:tcPr>
            <w:tcW w:w="214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CF14CF5" w14:textId="77777777" w:rsidR="00AE05E3" w:rsidRPr="000B62EE" w:rsidRDefault="00AE05E3" w:rsidP="000B62EE">
            <w:pPr>
              <w:spacing w:before="60" w:after="60"/>
              <w:jc w:val="center"/>
              <w:rPr>
                <w:sz w:val="18"/>
                <w:szCs w:val="18"/>
              </w:rPr>
            </w:pPr>
            <w:r>
              <w:rPr>
                <w:rFonts w:ascii="Calibri" w:eastAsia="Calibri" w:hAnsi="Calibri" w:cs="Calibri"/>
                <w:sz w:val="18"/>
                <w:szCs w:val="18"/>
              </w:rPr>
              <w:t>Crises elevam ouro (flight to safety)</w:t>
            </w:r>
          </w:p>
        </w:tc>
        <w:tc>
          <w:tcPr>
            <w:tcW w:w="211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0223084" w14:textId="77777777" w:rsidR="00AE05E3" w:rsidRPr="000B62EE" w:rsidRDefault="00AE05E3" w:rsidP="000B62EE">
            <w:pPr>
              <w:spacing w:before="60" w:after="60"/>
              <w:jc w:val="center"/>
              <w:rPr>
                <w:sz w:val="18"/>
                <w:szCs w:val="18"/>
              </w:rPr>
            </w:pPr>
            <w:r>
              <w:rPr>
                <w:rFonts w:ascii="Calibri" w:eastAsia="Calibri" w:hAnsi="Calibri" w:cs="Calibri"/>
                <w:sz w:val="18"/>
                <w:szCs w:val="18"/>
              </w:rPr>
              <w:t>Busca por ativo seguro em momentos de tensão</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AC05CE"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4677F1D" w14:textId="77777777" w:rsidR="00AE05E3" w:rsidRPr="000B62EE" w:rsidRDefault="00AE05E3" w:rsidP="000B62EE">
            <w:pPr>
              <w:spacing w:before="60" w:after="60"/>
              <w:jc w:val="center"/>
              <w:rPr>
                <w:sz w:val="18"/>
                <w:szCs w:val="18"/>
              </w:rPr>
            </w:pPr>
            <w:r>
              <w:rPr>
                <w:rFonts w:ascii="Calibri" w:eastAsia="Calibri" w:hAnsi="Calibri" w:cs="Calibri"/>
                <w:sz w:val="18"/>
                <w:szCs w:val="18"/>
              </w:rPr>
              <w:t>World Gold Council</w:t>
            </w:r>
          </w:p>
        </w:tc>
      </w:tr>
      <w:tr w:rsidR="00AE05E3" w:rsidRPr="000B62EE" w14:paraId="144CC0CF"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80F0C20" w14:textId="77777777" w:rsidR="00AE05E3" w:rsidRPr="000B62EE" w:rsidRDefault="00AE05E3" w:rsidP="000B62EE">
            <w:pPr>
              <w:spacing w:before="60" w:after="60"/>
              <w:jc w:val="center"/>
              <w:rPr>
                <w:sz w:val="18"/>
                <w:szCs w:val="18"/>
              </w:rPr>
            </w:pPr>
            <w:r>
              <w:rPr>
                <w:rFonts w:ascii="Calibri" w:eastAsia="Calibri" w:hAnsi="Calibri" w:cs="Calibri"/>
                <w:sz w:val="18"/>
                <w:szCs w:val="18"/>
              </w:rPr>
              <w:t>Demanda de bancos centrais (reservas)</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450E764"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4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EC9B0E9"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compras de bancos centrais</w:t>
            </w:r>
          </w:p>
        </w:tc>
        <w:tc>
          <w:tcPr>
            <w:tcW w:w="211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A949C5B" w14:textId="77777777" w:rsidR="00AE05E3" w:rsidRPr="000B62EE" w:rsidRDefault="00AE05E3" w:rsidP="000B62EE">
            <w:pPr>
              <w:spacing w:before="60" w:after="60"/>
              <w:jc w:val="center"/>
              <w:rPr>
                <w:sz w:val="18"/>
                <w:szCs w:val="18"/>
              </w:rPr>
            </w:pPr>
            <w:r>
              <w:rPr>
                <w:rFonts w:ascii="Calibri" w:eastAsia="Calibri" w:hAnsi="Calibri" w:cs="Calibri"/>
                <w:sz w:val="18"/>
                <w:szCs w:val="18"/>
              </w:rPr>
              <w:t>Bancos centrais diversificam reservas em ouro</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23F345C"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C89D70" w14:textId="77777777" w:rsidR="00AE05E3" w:rsidRPr="000B62EE" w:rsidRDefault="00AE05E3" w:rsidP="000B62EE">
            <w:pPr>
              <w:spacing w:before="60" w:after="60"/>
              <w:jc w:val="center"/>
              <w:rPr>
                <w:sz w:val="18"/>
                <w:szCs w:val="18"/>
              </w:rPr>
            </w:pPr>
            <w:r>
              <w:rPr>
                <w:rFonts w:ascii="Calibri" w:eastAsia="Calibri" w:hAnsi="Calibri" w:cs="Calibri"/>
                <w:sz w:val="18"/>
                <w:szCs w:val="18"/>
              </w:rPr>
              <w:t>World Gold Council, IMF, BCB</w:t>
            </w:r>
          </w:p>
        </w:tc>
      </w:tr>
      <w:tr w:rsidR="00AE05E3" w:rsidRPr="000B62EE" w14:paraId="50217ECC"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8D870F" w14:textId="77777777" w:rsidR="00AE05E3" w:rsidRPr="000B62EE" w:rsidRDefault="00AE05E3" w:rsidP="000B62EE">
            <w:pPr>
              <w:spacing w:before="60" w:after="60"/>
              <w:jc w:val="center"/>
              <w:rPr>
                <w:sz w:val="18"/>
                <w:szCs w:val="18"/>
              </w:rPr>
            </w:pPr>
            <w:r>
              <w:rPr>
                <w:rFonts w:ascii="Calibri" w:eastAsia="Calibri" w:hAnsi="Calibri" w:cs="Calibri"/>
                <w:sz w:val="18"/>
                <w:szCs w:val="18"/>
              </w:rPr>
              <w:t>Fluxo de ETFs de ouro</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833DB0"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Fundamentalista/Fluxo</w:t>
            </w:r>
          </w:p>
        </w:tc>
        <w:tc>
          <w:tcPr>
            <w:tcW w:w="214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E270B6"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entradas em ETFs; baixa com saídas</w:t>
            </w:r>
          </w:p>
        </w:tc>
        <w:tc>
          <w:tcPr>
            <w:tcW w:w="211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0AE5E9" w14:textId="77777777" w:rsidR="00AE05E3" w:rsidRPr="000B62EE" w:rsidRDefault="00AE05E3" w:rsidP="000B62EE">
            <w:pPr>
              <w:spacing w:before="60" w:after="60"/>
              <w:jc w:val="center"/>
              <w:rPr>
                <w:sz w:val="18"/>
                <w:szCs w:val="18"/>
              </w:rPr>
            </w:pPr>
            <w:r>
              <w:rPr>
                <w:rFonts w:ascii="Calibri" w:eastAsia="Calibri" w:hAnsi="Calibri" w:cs="Calibri"/>
                <w:sz w:val="18"/>
                <w:szCs w:val="18"/>
              </w:rPr>
              <w:t>ETFs são canal de investimento e influenciam demanda</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22F5C9"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73BE733" w14:textId="77777777" w:rsidR="00AE05E3" w:rsidRPr="000B62EE" w:rsidRDefault="00AE05E3" w:rsidP="000B62EE">
            <w:pPr>
              <w:spacing w:before="60" w:after="60"/>
              <w:jc w:val="center"/>
              <w:rPr>
                <w:sz w:val="18"/>
                <w:szCs w:val="18"/>
              </w:rPr>
            </w:pPr>
            <w:r>
              <w:rPr>
                <w:rFonts w:ascii="Calibri" w:eastAsia="Calibri" w:hAnsi="Calibri" w:cs="Calibri"/>
                <w:sz w:val="18"/>
                <w:szCs w:val="18"/>
              </w:rPr>
              <w:t>World Gold Council</w:t>
            </w:r>
          </w:p>
        </w:tc>
      </w:tr>
      <w:tr w:rsidR="00AE05E3" w:rsidRPr="000B62EE" w14:paraId="4FC9C447"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00A27E9" w14:textId="77777777" w:rsidR="00AE05E3" w:rsidRPr="000B62EE" w:rsidRDefault="00AE05E3" w:rsidP="000B62EE">
            <w:pPr>
              <w:spacing w:before="60" w:after="60"/>
              <w:jc w:val="center"/>
              <w:rPr>
                <w:sz w:val="18"/>
                <w:szCs w:val="18"/>
              </w:rPr>
            </w:pPr>
            <w:r>
              <w:rPr>
                <w:rFonts w:ascii="Calibri" w:eastAsia="Calibri" w:hAnsi="Calibri" w:cs="Calibri"/>
                <w:sz w:val="18"/>
                <w:szCs w:val="18"/>
              </w:rPr>
              <w:t>Posicionamento de fundos (COT)</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0A9DA48" w14:textId="77777777" w:rsidR="00AE05E3" w:rsidRPr="000B62EE" w:rsidRDefault="00AE05E3" w:rsidP="000B62EE">
            <w:pPr>
              <w:spacing w:before="60" w:after="60"/>
              <w:jc w:val="center"/>
              <w:rPr>
                <w:sz w:val="18"/>
                <w:szCs w:val="18"/>
              </w:rPr>
            </w:pPr>
            <w:r>
              <w:rPr>
                <w:rFonts w:ascii="Calibri" w:eastAsia="Calibri" w:hAnsi="Calibri" w:cs="Calibri"/>
                <w:sz w:val="18"/>
                <w:szCs w:val="18"/>
              </w:rPr>
              <w:t>Técnico/Fluxo</w:t>
            </w:r>
          </w:p>
        </w:tc>
        <w:tc>
          <w:tcPr>
            <w:tcW w:w="214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27BE51" w14:textId="77777777" w:rsidR="00AE05E3" w:rsidRPr="000B62EE" w:rsidRDefault="00AE05E3" w:rsidP="000B62EE">
            <w:pPr>
              <w:spacing w:before="60" w:after="60"/>
              <w:jc w:val="center"/>
              <w:rPr>
                <w:sz w:val="18"/>
                <w:szCs w:val="18"/>
              </w:rPr>
            </w:pPr>
            <w:r>
              <w:rPr>
                <w:rFonts w:ascii="Calibri" w:eastAsia="Calibri" w:hAnsi="Calibri" w:cs="Calibri"/>
                <w:sz w:val="18"/>
                <w:szCs w:val="18"/>
              </w:rPr>
              <w:t>Amplifica movimentos em ambos os sentidos</w:t>
            </w:r>
          </w:p>
        </w:tc>
        <w:tc>
          <w:tcPr>
            <w:tcW w:w="211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BD122E" w14:textId="77777777" w:rsidR="00AE05E3" w:rsidRPr="000B62EE" w:rsidRDefault="00AE05E3" w:rsidP="000B62EE">
            <w:pPr>
              <w:spacing w:before="60" w:after="60"/>
              <w:jc w:val="center"/>
              <w:rPr>
                <w:sz w:val="18"/>
                <w:szCs w:val="18"/>
              </w:rPr>
            </w:pPr>
            <w:r>
              <w:rPr>
                <w:rFonts w:ascii="Calibri" w:eastAsia="Calibri" w:hAnsi="Calibri" w:cs="Calibri"/>
                <w:sz w:val="18"/>
                <w:szCs w:val="18"/>
              </w:rPr>
              <w:t>Posições especulativas amplificam tendências</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6F1FA3"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1DA182" w14:textId="77777777" w:rsidR="00AE05E3" w:rsidRPr="000B62EE" w:rsidRDefault="00AE05E3" w:rsidP="000B62EE">
            <w:pPr>
              <w:spacing w:before="60" w:after="60"/>
              <w:jc w:val="center"/>
              <w:rPr>
                <w:sz w:val="18"/>
                <w:szCs w:val="18"/>
              </w:rPr>
            </w:pPr>
            <w:r>
              <w:rPr>
                <w:rFonts w:ascii="Calibri" w:eastAsia="Calibri" w:hAnsi="Calibri" w:cs="Calibri"/>
                <w:sz w:val="18"/>
                <w:szCs w:val="18"/>
              </w:rPr>
              <w:t>CFTC</w:t>
            </w:r>
          </w:p>
        </w:tc>
      </w:tr>
      <w:tr w:rsidR="00AE05E3" w:rsidRPr="000B62EE" w14:paraId="7B8D5DF2" w14:textId="77777777" w:rsidTr="000B62EE">
        <w:trPr>
          <w:jc w:val="center"/>
        </w:trPr>
        <w:tc>
          <w:tcPr>
            <w:tcW w:w="1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A7BBFA6" w14:textId="77777777" w:rsidR="00AE05E3" w:rsidRPr="000B62EE" w:rsidRDefault="00AE05E3" w:rsidP="000B62EE">
            <w:pPr>
              <w:spacing w:before="60" w:after="60"/>
              <w:jc w:val="center"/>
              <w:rPr>
                <w:sz w:val="18"/>
                <w:szCs w:val="18"/>
              </w:rPr>
            </w:pPr>
            <w:r>
              <w:rPr>
                <w:rFonts w:ascii="Calibri" w:eastAsia="Calibri" w:hAnsi="Calibri" w:cs="Calibri"/>
                <w:sz w:val="18"/>
                <w:szCs w:val="18"/>
              </w:rPr>
              <w:t>Produção e oferta de mineração</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873ED57"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4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264F8A0" w14:textId="77777777" w:rsidR="00AE05E3" w:rsidRPr="000B62EE" w:rsidRDefault="00AE05E3" w:rsidP="000B62EE">
            <w:pPr>
              <w:spacing w:before="60" w:after="60"/>
              <w:jc w:val="center"/>
              <w:rPr>
                <w:sz w:val="18"/>
                <w:szCs w:val="18"/>
              </w:rPr>
            </w:pPr>
            <w:r>
              <w:rPr>
                <w:rFonts w:ascii="Calibri" w:eastAsia="Calibri" w:hAnsi="Calibri" w:cs="Calibri"/>
                <w:sz w:val="18"/>
                <w:szCs w:val="18"/>
              </w:rPr>
              <w:t>Impacto limitado; oferta é relativamente inelástica</w:t>
            </w:r>
          </w:p>
        </w:tc>
        <w:tc>
          <w:tcPr>
            <w:tcW w:w="211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6A2D9AF" w14:textId="77777777" w:rsidR="00AE05E3" w:rsidRPr="000B62EE" w:rsidRDefault="00AE05E3" w:rsidP="000B62EE">
            <w:pPr>
              <w:spacing w:before="60" w:after="60"/>
              <w:jc w:val="center"/>
              <w:rPr>
                <w:sz w:val="18"/>
                <w:szCs w:val="18"/>
              </w:rPr>
            </w:pPr>
            <w:r>
              <w:rPr>
                <w:rFonts w:ascii="Calibri" w:eastAsia="Calibri" w:hAnsi="Calibri" w:cs="Calibri"/>
                <w:sz w:val="18"/>
                <w:szCs w:val="18"/>
              </w:rPr>
              <w:t>Produção mineral tem resposta lenta a preço</w:t>
            </w:r>
          </w:p>
        </w:tc>
        <w:tc>
          <w:tcPr>
            <w:tcW w:w="99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085D3F6" w14:textId="77777777" w:rsidR="00AE05E3" w:rsidRPr="000B62EE" w:rsidRDefault="00AE05E3" w:rsidP="000B62EE">
            <w:pPr>
              <w:spacing w:before="60" w:after="60"/>
              <w:jc w:val="center"/>
              <w:rPr>
                <w:sz w:val="18"/>
                <w:szCs w:val="18"/>
              </w:rPr>
            </w:pPr>
            <w:r>
              <w:rPr>
                <w:rFonts w:ascii="Calibri" w:eastAsia="Calibri" w:hAnsi="Calibri" w:cs="Calibri"/>
                <w:sz w:val="18"/>
                <w:szCs w:val="18"/>
              </w:rPr>
              <w:t>Baixo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213F7D" w14:textId="77777777" w:rsidR="00AE05E3" w:rsidRPr="000B62EE" w:rsidRDefault="00AE05E3" w:rsidP="000B62EE">
            <w:pPr>
              <w:spacing w:before="60" w:after="60"/>
              <w:jc w:val="center"/>
              <w:rPr>
                <w:sz w:val="18"/>
                <w:szCs w:val="18"/>
              </w:rPr>
            </w:pPr>
            <w:r>
              <w:rPr>
                <w:rFonts w:ascii="Calibri" w:eastAsia="Calibri" w:hAnsi="Calibri" w:cs="Calibri"/>
                <w:sz w:val="18"/>
                <w:szCs w:val="18"/>
              </w:rPr>
              <w:t>USGS</w:t>
            </w:r>
          </w:p>
        </w:tc>
      </w:tr>
    </w:tbl>
    <w:p w14:paraId="795A19D0" w14:textId="77777777" w:rsidR="00AE05E3" w:rsidRDefault="00AE05E3" w:rsidP="00AE05E3">
      <w:pPr>
        <w:spacing w:line="276" w:lineRule="auto"/>
        <w:ind w:left="0"/>
        <w:jc w:val="both"/>
      </w:pPr>
    </w:p>
    <w:p w14:paraId="109D43C4" w14:textId="77777777" w:rsidR="00AE05E3" w:rsidRDefault="00AE05E3" w:rsidP="00AE05E3">
      <w:pPr>
        <w:pStyle w:val="Ttulo3"/>
      </w:pPr>
      <w:r>
        <w:t>Tabela — Fatores de Influência de Preço: Petróleo</w:t>
      </w:r>
    </w:p>
    <w:p w14:paraId="7C3D6BC6" w14:textId="77777777" w:rsidR="00AE05E3" w:rsidRDefault="00AE05E3" w:rsidP="00AE05E3">
      <w:pPr>
        <w:spacing w:before="60"/>
        <w:jc w:val="both"/>
      </w:pPr>
      <w:r>
        <w:t>Análise dos fatores geopolíticos, de estoques e de conjuntura econômica global que causam oscilações de preço e volatilidade no mercado de Petróleo WTI.</w:t>
      </w:r>
    </w:p>
    <w:p w14:paraId="5B5C8643" w14:textId="77777777" w:rsidR="000B62EE" w:rsidRDefault="000B62EE" w:rsidP="00AE05E3">
      <w:pPr>
        <w:spacing w:before="60"/>
        <w:jc w:val="both"/>
      </w:pPr>
    </w:p>
    <w:tbl>
      <w:tblPr>
        <w:tblW w:w="10631"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800"/>
        <w:gridCol w:w="1601"/>
        <w:gridCol w:w="2127"/>
        <w:gridCol w:w="1984"/>
        <w:gridCol w:w="1134"/>
        <w:gridCol w:w="1985"/>
      </w:tblGrid>
      <w:tr w:rsidR="00AE05E3" w:rsidRPr="000B62EE" w14:paraId="51A88D5F"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7979195"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Fator</w:t>
            </w:r>
          </w:p>
        </w:tc>
        <w:tc>
          <w:tcPr>
            <w:tcW w:w="1601"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CB8C16A"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Tipo</w:t>
            </w:r>
          </w:p>
        </w:tc>
        <w:tc>
          <w:tcPr>
            <w:tcW w:w="2127"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6E0F9DE"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Direção do Impacto</w:t>
            </w:r>
          </w:p>
        </w:tc>
        <w:tc>
          <w:tcPr>
            <w:tcW w:w="1984"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FDE84E0"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Mecanismo de Transmissão</w:t>
            </w:r>
          </w:p>
        </w:tc>
        <w:tc>
          <w:tcPr>
            <w:tcW w:w="1134"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69C6D4D"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Peso Relativo</w:t>
            </w:r>
          </w:p>
        </w:tc>
        <w:tc>
          <w:tcPr>
            <w:tcW w:w="1985"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7A19FA69" w14:textId="77777777" w:rsidR="00AE05E3" w:rsidRPr="000B62EE" w:rsidRDefault="00AE05E3" w:rsidP="000B62EE">
            <w:pPr>
              <w:spacing w:before="80" w:after="80"/>
              <w:jc w:val="center"/>
              <w:rPr>
                <w:sz w:val="18"/>
                <w:szCs w:val="18"/>
              </w:rPr>
            </w:pPr>
            <w:r>
              <w:rPr>
                <w:rFonts w:ascii="Calibri" w:eastAsia="Calibri" w:hAnsi="Calibri" w:cs="Calibri"/>
                <w:b/>
                <w:bCs/>
                <w:sz w:val="18"/>
                <w:szCs w:val="18"/>
              </w:rPr>
              <w:t>Fonte de Dados</w:t>
            </w:r>
          </w:p>
        </w:tc>
      </w:tr>
      <w:tr w:rsidR="00AE05E3" w:rsidRPr="000B62EE" w14:paraId="248F0A2B"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A445FD6" w14:textId="77777777" w:rsidR="00AE05E3" w:rsidRPr="000B62EE" w:rsidRDefault="00AE05E3" w:rsidP="000B62EE">
            <w:pPr>
              <w:spacing w:before="60" w:after="60"/>
              <w:jc w:val="center"/>
              <w:rPr>
                <w:sz w:val="18"/>
                <w:szCs w:val="18"/>
              </w:rPr>
            </w:pPr>
            <w:r>
              <w:rPr>
                <w:rFonts w:ascii="Calibri" w:eastAsia="Calibri" w:hAnsi="Calibri" w:cs="Calibri"/>
                <w:sz w:val="18"/>
                <w:szCs w:val="18"/>
              </w:rPr>
              <w:t>Decisões da OPEP+ (cotas de produção)</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C1D64EB" w14:textId="77777777" w:rsidR="00AE05E3" w:rsidRPr="000B62EE" w:rsidRDefault="00AE05E3" w:rsidP="000B62EE">
            <w:pPr>
              <w:spacing w:before="60" w:after="60"/>
              <w:jc w:val="center"/>
              <w:rPr>
                <w:sz w:val="18"/>
                <w:szCs w:val="18"/>
              </w:rPr>
            </w:pPr>
            <w:r>
              <w:rPr>
                <w:rFonts w:ascii="Calibri" w:eastAsia="Calibri" w:hAnsi="Calibri" w:cs="Calibri"/>
                <w:sz w:val="18"/>
                <w:szCs w:val="18"/>
              </w:rPr>
              <w:t>Geopolítico/Fundamentalista</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EB54C7C"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cortes de produção; baixa com aumento de cotas</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C4404F8" w14:textId="77777777" w:rsidR="00AE05E3" w:rsidRPr="000B62EE" w:rsidRDefault="00AE05E3" w:rsidP="000B62EE">
            <w:pPr>
              <w:spacing w:before="60" w:after="60"/>
              <w:jc w:val="center"/>
              <w:rPr>
                <w:sz w:val="18"/>
                <w:szCs w:val="18"/>
              </w:rPr>
            </w:pPr>
            <w:r>
              <w:rPr>
                <w:rFonts w:ascii="Calibri" w:eastAsia="Calibri" w:hAnsi="Calibri" w:cs="Calibri"/>
                <w:sz w:val="18"/>
                <w:szCs w:val="18"/>
              </w:rPr>
              <w:t>OPEP+ controla parcela relevante da oferta global</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87F625A"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ED02BE" w14:textId="77777777" w:rsidR="00AE05E3" w:rsidRPr="000B62EE" w:rsidRDefault="00AE05E3" w:rsidP="000B62EE">
            <w:pPr>
              <w:spacing w:before="60" w:after="60"/>
              <w:jc w:val="center"/>
              <w:rPr>
                <w:sz w:val="18"/>
                <w:szCs w:val="18"/>
              </w:rPr>
            </w:pPr>
            <w:r>
              <w:rPr>
                <w:rFonts w:ascii="Calibri" w:eastAsia="Calibri" w:hAnsi="Calibri" w:cs="Calibri"/>
                <w:sz w:val="18"/>
                <w:szCs w:val="18"/>
              </w:rPr>
              <w:t>OPEC</w:t>
            </w:r>
          </w:p>
        </w:tc>
      </w:tr>
      <w:tr w:rsidR="00AE05E3" w:rsidRPr="000B62EE" w14:paraId="43F01D61"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E85D09D" w14:textId="77777777" w:rsidR="00AE05E3" w:rsidRPr="000B62EE" w:rsidRDefault="00AE05E3" w:rsidP="000B62EE">
            <w:pPr>
              <w:spacing w:before="60" w:after="60"/>
              <w:jc w:val="center"/>
              <w:rPr>
                <w:sz w:val="18"/>
                <w:szCs w:val="18"/>
              </w:rPr>
            </w:pPr>
            <w:r>
              <w:rPr>
                <w:rFonts w:ascii="Calibri" w:eastAsia="Calibri" w:hAnsi="Calibri" w:cs="Calibri"/>
                <w:sz w:val="18"/>
                <w:szCs w:val="18"/>
              </w:rPr>
              <w:lastRenderedPageBreak/>
              <w:t>Estoques de petróleo dos EUA (EIA)</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A0EB55"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E70DC9E"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estoques abaixo do esperado; baixa com estoques altos</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ACC70D7" w14:textId="77777777" w:rsidR="00AE05E3" w:rsidRPr="000B62EE" w:rsidRDefault="00AE05E3" w:rsidP="000B62EE">
            <w:pPr>
              <w:spacing w:before="60" w:after="60"/>
              <w:jc w:val="center"/>
              <w:rPr>
                <w:sz w:val="18"/>
                <w:szCs w:val="18"/>
              </w:rPr>
            </w:pPr>
            <w:r>
              <w:rPr>
                <w:rFonts w:ascii="Calibri" w:eastAsia="Calibri" w:hAnsi="Calibri" w:cs="Calibri"/>
                <w:sz w:val="18"/>
                <w:szCs w:val="18"/>
              </w:rPr>
              <w:t>Relatório semanal de estoques move o preço imediatamente</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011C0F8"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424D444" w14:textId="77777777" w:rsidR="00AE05E3" w:rsidRPr="000B62EE" w:rsidRDefault="00AE05E3" w:rsidP="000B62EE">
            <w:pPr>
              <w:spacing w:before="60" w:after="60"/>
              <w:jc w:val="center"/>
              <w:rPr>
                <w:sz w:val="18"/>
                <w:szCs w:val="18"/>
              </w:rPr>
            </w:pPr>
            <w:r>
              <w:rPr>
                <w:rFonts w:ascii="Calibri" w:eastAsia="Calibri" w:hAnsi="Calibri" w:cs="Calibri"/>
                <w:sz w:val="18"/>
                <w:szCs w:val="18"/>
              </w:rPr>
              <w:t>EIA, API</w:t>
            </w:r>
          </w:p>
        </w:tc>
      </w:tr>
      <w:tr w:rsidR="00AE05E3" w:rsidRPr="000B62EE" w14:paraId="12D5A29C"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A3E2A2" w14:textId="77777777" w:rsidR="00AE05E3" w:rsidRPr="000B62EE" w:rsidRDefault="00AE05E3" w:rsidP="000B62EE">
            <w:pPr>
              <w:spacing w:before="60" w:after="60"/>
              <w:jc w:val="center"/>
              <w:rPr>
                <w:sz w:val="18"/>
                <w:szCs w:val="18"/>
              </w:rPr>
            </w:pPr>
            <w:r>
              <w:rPr>
                <w:rFonts w:ascii="Calibri" w:eastAsia="Calibri" w:hAnsi="Calibri" w:cs="Calibri"/>
                <w:sz w:val="18"/>
                <w:szCs w:val="18"/>
              </w:rPr>
              <w:t>Geopolítica e conflitos (Oriente Médio, Rússia)</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3A5D3C" w14:textId="77777777" w:rsidR="00AE05E3" w:rsidRPr="000B62EE" w:rsidRDefault="00AE05E3" w:rsidP="000B62EE">
            <w:pPr>
              <w:spacing w:before="60" w:after="60"/>
              <w:jc w:val="center"/>
              <w:rPr>
                <w:sz w:val="18"/>
                <w:szCs w:val="18"/>
              </w:rPr>
            </w:pPr>
            <w:r>
              <w:rPr>
                <w:rFonts w:ascii="Calibri" w:eastAsia="Calibri" w:hAnsi="Calibri" w:cs="Calibri"/>
                <w:sz w:val="18"/>
                <w:szCs w:val="18"/>
              </w:rPr>
              <w:t>Geopolítico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178E5B"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tensão e risco de interrupção de oferta</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FBCFE71" w14:textId="77777777" w:rsidR="00AE05E3" w:rsidRPr="000B62EE" w:rsidRDefault="00AE05E3" w:rsidP="000B62EE">
            <w:pPr>
              <w:spacing w:before="60" w:after="60"/>
              <w:jc w:val="center"/>
              <w:rPr>
                <w:sz w:val="18"/>
                <w:szCs w:val="18"/>
              </w:rPr>
            </w:pPr>
            <w:r>
              <w:rPr>
                <w:rFonts w:ascii="Calibri" w:eastAsia="Calibri" w:hAnsi="Calibri" w:cs="Calibri"/>
                <w:sz w:val="18"/>
                <w:szCs w:val="18"/>
              </w:rPr>
              <w:t>Conflitos ameaçam rotas e produção</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7A1688"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6BF4563" w14:textId="77777777" w:rsidR="00AE05E3" w:rsidRPr="000B62EE" w:rsidRDefault="00AE05E3" w:rsidP="000B62EE">
            <w:pPr>
              <w:spacing w:before="60" w:after="60"/>
              <w:jc w:val="center"/>
              <w:rPr>
                <w:sz w:val="18"/>
                <w:szCs w:val="18"/>
              </w:rPr>
            </w:pPr>
            <w:r>
              <w:rPr>
                <w:rFonts w:ascii="Calibri" w:eastAsia="Calibri" w:hAnsi="Calibri" w:cs="Calibri"/>
                <w:sz w:val="18"/>
                <w:szCs w:val="18"/>
              </w:rPr>
              <w:t>EIA, IEA</w:t>
            </w:r>
          </w:p>
        </w:tc>
      </w:tr>
      <w:tr w:rsidR="00AE05E3" w:rsidRPr="000B62EE" w14:paraId="174B584C"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8CC04A1" w14:textId="77777777" w:rsidR="00AE05E3" w:rsidRPr="000B62EE" w:rsidRDefault="00AE05E3" w:rsidP="000B62EE">
            <w:pPr>
              <w:spacing w:before="60" w:after="60"/>
              <w:jc w:val="center"/>
              <w:rPr>
                <w:sz w:val="18"/>
                <w:szCs w:val="18"/>
              </w:rPr>
            </w:pPr>
            <w:r>
              <w:rPr>
                <w:rFonts w:ascii="Calibri" w:eastAsia="Calibri" w:hAnsi="Calibri" w:cs="Calibri"/>
                <w:sz w:val="18"/>
                <w:szCs w:val="18"/>
              </w:rPr>
              <w:t>Demanda global e atividade econômica</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5DA52AE"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3A2ADE9"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demanda forte; baixa com recessão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F68F2C" w14:textId="77777777" w:rsidR="00AE05E3" w:rsidRPr="000B62EE" w:rsidRDefault="00AE05E3" w:rsidP="000B62EE">
            <w:pPr>
              <w:spacing w:before="60" w:after="60"/>
              <w:jc w:val="center"/>
              <w:rPr>
                <w:sz w:val="18"/>
                <w:szCs w:val="18"/>
              </w:rPr>
            </w:pPr>
            <w:r>
              <w:rPr>
                <w:rFonts w:ascii="Calibri" w:eastAsia="Calibri" w:hAnsi="Calibri" w:cs="Calibri"/>
                <w:sz w:val="18"/>
                <w:szCs w:val="18"/>
              </w:rPr>
              <w:t>Crescimento econômico (China, EUA) define demanda</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7DF686C"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B5BE1E" w14:textId="77777777" w:rsidR="00AE05E3" w:rsidRPr="000B62EE" w:rsidRDefault="00AE05E3" w:rsidP="000B62EE">
            <w:pPr>
              <w:spacing w:before="60" w:after="60"/>
              <w:jc w:val="center"/>
              <w:rPr>
                <w:sz w:val="18"/>
                <w:szCs w:val="18"/>
              </w:rPr>
            </w:pPr>
            <w:r>
              <w:rPr>
                <w:rFonts w:ascii="Calibri" w:eastAsia="Calibri" w:hAnsi="Calibri" w:cs="Calibri"/>
                <w:sz w:val="18"/>
                <w:szCs w:val="18"/>
              </w:rPr>
              <w:t>IEA, OPEC</w:t>
            </w:r>
          </w:p>
        </w:tc>
      </w:tr>
      <w:tr w:rsidR="00AE05E3" w:rsidRPr="000B62EE" w14:paraId="7509A6D1"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0871574" w14:textId="77777777" w:rsidR="00AE05E3" w:rsidRPr="000B62EE" w:rsidRDefault="00AE05E3" w:rsidP="000B62EE">
            <w:pPr>
              <w:spacing w:before="60" w:after="60"/>
              <w:jc w:val="center"/>
              <w:rPr>
                <w:sz w:val="18"/>
                <w:szCs w:val="18"/>
              </w:rPr>
            </w:pPr>
            <w:r>
              <w:rPr>
                <w:rFonts w:ascii="Calibri" w:eastAsia="Calibri" w:hAnsi="Calibri" w:cs="Calibri"/>
                <w:sz w:val="18"/>
                <w:szCs w:val="18"/>
              </w:rPr>
              <w:t>Dólar (índice DXY)</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94EE5AD" w14:textId="77777777" w:rsidR="00AE05E3" w:rsidRPr="000B62EE" w:rsidRDefault="00AE05E3" w:rsidP="000B62EE">
            <w:pPr>
              <w:spacing w:before="60" w:after="60"/>
              <w:jc w:val="center"/>
              <w:rPr>
                <w:sz w:val="18"/>
                <w:szCs w:val="18"/>
              </w:rPr>
            </w:pPr>
            <w:r>
              <w:rPr>
                <w:rFonts w:ascii="Calibri" w:eastAsia="Calibri" w:hAnsi="Calibri" w:cs="Calibri"/>
                <w:sz w:val="18"/>
                <w:szCs w:val="18"/>
              </w:rPr>
              <w:t>Cambial</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CDCBDC" w14:textId="77777777" w:rsidR="00AE05E3" w:rsidRPr="000B62EE" w:rsidRDefault="00AE05E3" w:rsidP="000B62EE">
            <w:pPr>
              <w:spacing w:before="60" w:after="60"/>
              <w:jc w:val="center"/>
              <w:rPr>
                <w:sz w:val="18"/>
                <w:szCs w:val="18"/>
              </w:rPr>
            </w:pPr>
            <w:r>
              <w:rPr>
                <w:rFonts w:ascii="Calibri" w:eastAsia="Calibri" w:hAnsi="Calibri" w:cs="Calibri"/>
                <w:sz w:val="18"/>
                <w:szCs w:val="18"/>
              </w:rPr>
              <w:t>Dólar forte pressiona; dólar fraco favorece</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C125844" w14:textId="77777777" w:rsidR="00AE05E3" w:rsidRPr="000B62EE" w:rsidRDefault="00AE05E3" w:rsidP="000B62EE">
            <w:pPr>
              <w:spacing w:before="60" w:after="60"/>
              <w:jc w:val="center"/>
              <w:rPr>
                <w:sz w:val="18"/>
                <w:szCs w:val="18"/>
              </w:rPr>
            </w:pPr>
            <w:r>
              <w:rPr>
                <w:rFonts w:ascii="Calibri" w:eastAsia="Calibri" w:hAnsi="Calibri" w:cs="Calibri"/>
                <w:sz w:val="18"/>
                <w:szCs w:val="18"/>
              </w:rPr>
              <w:t>Petróleo é cotado em US$; correlação inversa</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6D0FC06"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61626D" w14:textId="77777777" w:rsidR="00AE05E3" w:rsidRPr="000B62EE" w:rsidRDefault="00AE05E3" w:rsidP="000B62EE">
            <w:pPr>
              <w:spacing w:before="60" w:after="60"/>
              <w:jc w:val="center"/>
              <w:rPr>
                <w:sz w:val="18"/>
                <w:szCs w:val="18"/>
              </w:rPr>
            </w:pPr>
            <w:r>
              <w:rPr>
                <w:rFonts w:ascii="Calibri" w:eastAsia="Calibri" w:hAnsi="Calibri" w:cs="Calibri"/>
                <w:sz w:val="18"/>
                <w:szCs w:val="18"/>
              </w:rPr>
              <w:t>US Treasury</w:t>
            </w:r>
          </w:p>
        </w:tc>
      </w:tr>
      <w:tr w:rsidR="00AE05E3" w:rsidRPr="000B62EE" w14:paraId="3135D187"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519B1C" w14:textId="77777777" w:rsidR="00AE05E3" w:rsidRPr="000B62EE" w:rsidRDefault="00AE05E3" w:rsidP="000B62EE">
            <w:pPr>
              <w:spacing w:before="60" w:after="60"/>
              <w:jc w:val="center"/>
              <w:rPr>
                <w:sz w:val="18"/>
                <w:szCs w:val="18"/>
              </w:rPr>
            </w:pPr>
            <w:r>
              <w:rPr>
                <w:rFonts w:ascii="Calibri" w:eastAsia="Calibri" w:hAnsi="Calibri" w:cs="Calibri"/>
                <w:sz w:val="18"/>
                <w:szCs w:val="18"/>
              </w:rPr>
              <w:t>Produção dos EUA (shale) e contagem de sondas</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B84C53"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54ED1D"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produção menor; baixa com produção recorde</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D1926D0" w14:textId="77777777" w:rsidR="00AE05E3" w:rsidRPr="000B62EE" w:rsidRDefault="00AE05E3" w:rsidP="000B62EE">
            <w:pPr>
              <w:spacing w:before="60" w:after="60"/>
              <w:jc w:val="center"/>
              <w:rPr>
                <w:sz w:val="18"/>
                <w:szCs w:val="18"/>
              </w:rPr>
            </w:pPr>
            <w:r>
              <w:rPr>
                <w:rFonts w:ascii="Calibri" w:eastAsia="Calibri" w:hAnsi="Calibri" w:cs="Calibri"/>
                <w:sz w:val="18"/>
                <w:szCs w:val="18"/>
              </w:rPr>
              <w:t>Rig count e produção de xisto ajustam oferta</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F2B2A9"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BCC09B" w14:textId="77777777" w:rsidR="00AE05E3" w:rsidRPr="000B62EE" w:rsidRDefault="00AE05E3" w:rsidP="000B62EE">
            <w:pPr>
              <w:spacing w:before="60" w:after="60"/>
              <w:jc w:val="center"/>
              <w:rPr>
                <w:sz w:val="18"/>
                <w:szCs w:val="18"/>
              </w:rPr>
            </w:pPr>
            <w:r>
              <w:rPr>
                <w:rFonts w:ascii="Calibri" w:eastAsia="Calibri" w:hAnsi="Calibri" w:cs="Calibri"/>
                <w:sz w:val="18"/>
                <w:szCs w:val="18"/>
              </w:rPr>
              <w:t>EIA, Baker Hughes</w:t>
            </w:r>
          </w:p>
        </w:tc>
      </w:tr>
      <w:tr w:rsidR="00AE05E3" w:rsidRPr="000B62EE" w14:paraId="72EF58F3"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8B3EC00" w14:textId="77777777" w:rsidR="00AE05E3" w:rsidRPr="000B62EE" w:rsidRDefault="00AE05E3" w:rsidP="000B62EE">
            <w:pPr>
              <w:spacing w:before="60" w:after="60"/>
              <w:jc w:val="center"/>
              <w:rPr>
                <w:sz w:val="18"/>
                <w:szCs w:val="18"/>
              </w:rPr>
            </w:pPr>
            <w:r>
              <w:rPr>
                <w:rFonts w:ascii="Calibri" w:eastAsia="Calibri" w:hAnsi="Calibri" w:cs="Calibri"/>
                <w:sz w:val="18"/>
                <w:szCs w:val="18"/>
              </w:rPr>
              <w:t>Juros e expectativas macro</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71B28A" w14:textId="77777777" w:rsidR="00AE05E3" w:rsidRPr="000B62EE" w:rsidRDefault="00AE05E3" w:rsidP="000B62EE">
            <w:pPr>
              <w:spacing w:before="60" w:after="60"/>
              <w:jc w:val="center"/>
              <w:rPr>
                <w:sz w:val="18"/>
                <w:szCs w:val="18"/>
              </w:rPr>
            </w:pPr>
            <w:r>
              <w:rPr>
                <w:rFonts w:ascii="Calibri" w:eastAsia="Calibri" w:hAnsi="Calibri" w:cs="Calibri"/>
                <w:sz w:val="18"/>
                <w:szCs w:val="18"/>
              </w:rPr>
              <w:t>Macroeconômico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9DB1966" w14:textId="77777777" w:rsidR="00AE05E3" w:rsidRPr="000B62EE" w:rsidRDefault="00AE05E3" w:rsidP="000B62EE">
            <w:pPr>
              <w:spacing w:before="60" w:after="60"/>
              <w:jc w:val="center"/>
              <w:rPr>
                <w:sz w:val="18"/>
                <w:szCs w:val="18"/>
              </w:rPr>
            </w:pPr>
            <w:r>
              <w:rPr>
                <w:rFonts w:ascii="Calibri" w:eastAsia="Calibri" w:hAnsi="Calibri" w:cs="Calibri"/>
                <w:sz w:val="18"/>
                <w:szCs w:val="18"/>
              </w:rPr>
              <w:t>Juros altos podem pressionar demanda; juros baixos favorecem</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56A198C" w14:textId="77777777" w:rsidR="00AE05E3" w:rsidRPr="000B62EE" w:rsidRDefault="00AE05E3" w:rsidP="000B62EE">
            <w:pPr>
              <w:spacing w:before="60" w:after="60"/>
              <w:jc w:val="center"/>
              <w:rPr>
                <w:sz w:val="18"/>
                <w:szCs w:val="18"/>
              </w:rPr>
            </w:pPr>
            <w:r>
              <w:rPr>
                <w:rFonts w:ascii="Calibri" w:eastAsia="Calibri" w:hAnsi="Calibri" w:cs="Calibri"/>
                <w:sz w:val="18"/>
                <w:szCs w:val="18"/>
              </w:rPr>
              <w:t>Custo de capital e atividade econômica</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262F23E"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F3FAF4" w14:textId="77777777" w:rsidR="00AE05E3" w:rsidRPr="000B62EE" w:rsidRDefault="00AE05E3" w:rsidP="000B62EE">
            <w:pPr>
              <w:spacing w:before="60" w:after="60"/>
              <w:jc w:val="center"/>
              <w:rPr>
                <w:sz w:val="18"/>
                <w:szCs w:val="18"/>
              </w:rPr>
            </w:pPr>
            <w:r>
              <w:rPr>
                <w:rFonts w:ascii="Calibri" w:eastAsia="Calibri" w:hAnsi="Calibri" w:cs="Calibri"/>
                <w:sz w:val="18"/>
                <w:szCs w:val="18"/>
              </w:rPr>
              <w:t>Fed</w:t>
            </w:r>
          </w:p>
        </w:tc>
      </w:tr>
      <w:tr w:rsidR="00AE05E3" w:rsidRPr="000B62EE" w14:paraId="7611B6FA"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3345B36" w14:textId="77777777" w:rsidR="00AE05E3" w:rsidRPr="000B62EE" w:rsidRDefault="00AE05E3" w:rsidP="000B62EE">
            <w:pPr>
              <w:spacing w:before="60" w:after="60"/>
              <w:jc w:val="center"/>
              <w:rPr>
                <w:sz w:val="18"/>
                <w:szCs w:val="18"/>
              </w:rPr>
            </w:pPr>
            <w:r>
              <w:rPr>
                <w:rFonts w:ascii="Calibri" w:eastAsia="Calibri" w:hAnsi="Calibri" w:cs="Calibri"/>
                <w:sz w:val="18"/>
                <w:szCs w:val="18"/>
              </w:rPr>
              <w:t>Especulação e posicionamento de fundos (COT)</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A9C070C" w14:textId="77777777" w:rsidR="00AE05E3" w:rsidRPr="000B62EE" w:rsidRDefault="00AE05E3" w:rsidP="000B62EE">
            <w:pPr>
              <w:spacing w:before="60" w:after="60"/>
              <w:jc w:val="center"/>
              <w:rPr>
                <w:sz w:val="18"/>
                <w:szCs w:val="18"/>
              </w:rPr>
            </w:pPr>
            <w:r>
              <w:rPr>
                <w:rFonts w:ascii="Calibri" w:eastAsia="Calibri" w:hAnsi="Calibri" w:cs="Calibri"/>
                <w:sz w:val="18"/>
                <w:szCs w:val="18"/>
              </w:rPr>
              <w:t>Técnico/Fluxo</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EC74ECB" w14:textId="77777777" w:rsidR="00AE05E3" w:rsidRPr="000B62EE" w:rsidRDefault="00AE05E3" w:rsidP="000B62EE">
            <w:pPr>
              <w:spacing w:before="60" w:after="60"/>
              <w:jc w:val="center"/>
              <w:rPr>
                <w:sz w:val="18"/>
                <w:szCs w:val="18"/>
              </w:rPr>
            </w:pPr>
            <w:r>
              <w:rPr>
                <w:rFonts w:ascii="Calibri" w:eastAsia="Calibri" w:hAnsi="Calibri" w:cs="Calibri"/>
                <w:sz w:val="18"/>
                <w:szCs w:val="18"/>
              </w:rPr>
              <w:t>Amplifica movimentos em ambos os sentidos</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F26B01E" w14:textId="77777777" w:rsidR="00AE05E3" w:rsidRPr="000B62EE" w:rsidRDefault="00AE05E3" w:rsidP="000B62EE">
            <w:pPr>
              <w:spacing w:before="60" w:after="60"/>
              <w:jc w:val="center"/>
              <w:rPr>
                <w:sz w:val="18"/>
                <w:szCs w:val="18"/>
              </w:rPr>
            </w:pPr>
            <w:r>
              <w:rPr>
                <w:rFonts w:ascii="Calibri" w:eastAsia="Calibri" w:hAnsi="Calibri" w:cs="Calibri"/>
                <w:sz w:val="18"/>
                <w:szCs w:val="18"/>
              </w:rPr>
              <w:t>Posições especulativas amplificam tendências</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A3F37CE"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64CA98F" w14:textId="77777777" w:rsidR="00AE05E3" w:rsidRPr="000B62EE" w:rsidRDefault="00AE05E3" w:rsidP="000B62EE">
            <w:pPr>
              <w:spacing w:before="60" w:after="60"/>
              <w:jc w:val="center"/>
              <w:rPr>
                <w:sz w:val="18"/>
                <w:szCs w:val="18"/>
              </w:rPr>
            </w:pPr>
            <w:r>
              <w:rPr>
                <w:rFonts w:ascii="Calibri" w:eastAsia="Calibri" w:hAnsi="Calibri" w:cs="Calibri"/>
                <w:sz w:val="18"/>
                <w:szCs w:val="18"/>
              </w:rPr>
              <w:t>CFTC</w:t>
            </w:r>
          </w:p>
        </w:tc>
      </w:tr>
      <w:tr w:rsidR="00AE05E3" w:rsidRPr="000B62EE" w14:paraId="60849094"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0A5818B" w14:textId="77777777" w:rsidR="00AE05E3" w:rsidRPr="000B62EE" w:rsidRDefault="00AE05E3" w:rsidP="000B62EE">
            <w:pPr>
              <w:spacing w:before="60" w:after="60"/>
              <w:jc w:val="center"/>
              <w:rPr>
                <w:sz w:val="18"/>
                <w:szCs w:val="18"/>
              </w:rPr>
            </w:pPr>
            <w:r>
              <w:rPr>
                <w:rFonts w:ascii="Calibri" w:eastAsia="Calibri" w:hAnsi="Calibri" w:cs="Calibri"/>
                <w:sz w:val="18"/>
                <w:szCs w:val="18"/>
              </w:rPr>
              <w:t>Refino e margens (crack spreads)</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8677A8E"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4D550E3" w14:textId="77777777" w:rsidR="00AE05E3" w:rsidRPr="000B62EE" w:rsidRDefault="00AE05E3" w:rsidP="000B62EE">
            <w:pPr>
              <w:spacing w:before="60" w:after="60"/>
              <w:jc w:val="center"/>
              <w:rPr>
                <w:sz w:val="18"/>
                <w:szCs w:val="18"/>
              </w:rPr>
            </w:pPr>
            <w:r>
              <w:rPr>
                <w:rFonts w:ascii="Calibri" w:eastAsia="Calibri" w:hAnsi="Calibri" w:cs="Calibri"/>
                <w:sz w:val="18"/>
                <w:szCs w:val="18"/>
              </w:rPr>
              <w:t>Margens altas elevam demanda por cru; margens baixas reduzem</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68CC9E4" w14:textId="77777777" w:rsidR="00AE05E3" w:rsidRPr="000B62EE" w:rsidRDefault="00AE05E3" w:rsidP="000B62EE">
            <w:pPr>
              <w:spacing w:before="60" w:after="60"/>
              <w:jc w:val="center"/>
              <w:rPr>
                <w:sz w:val="18"/>
                <w:szCs w:val="18"/>
              </w:rPr>
            </w:pPr>
            <w:r>
              <w:rPr>
                <w:rFonts w:ascii="Calibri" w:eastAsia="Calibri" w:hAnsi="Calibri" w:cs="Calibri"/>
                <w:sz w:val="18"/>
                <w:szCs w:val="18"/>
              </w:rPr>
              <w:t>Rentabilidade do refino influencia demanda por petróleo bruto</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29F6DC"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EF03740" w14:textId="77777777" w:rsidR="00AE05E3" w:rsidRPr="000B62EE" w:rsidRDefault="00AE05E3" w:rsidP="000B62EE">
            <w:pPr>
              <w:spacing w:before="60" w:after="60"/>
              <w:jc w:val="center"/>
              <w:rPr>
                <w:sz w:val="18"/>
                <w:szCs w:val="18"/>
              </w:rPr>
            </w:pPr>
            <w:r>
              <w:rPr>
                <w:rFonts w:ascii="Calibri" w:eastAsia="Calibri" w:hAnsi="Calibri" w:cs="Calibri"/>
                <w:sz w:val="18"/>
                <w:szCs w:val="18"/>
              </w:rPr>
              <w:t>EIA</w:t>
            </w:r>
          </w:p>
        </w:tc>
      </w:tr>
      <w:tr w:rsidR="00AE05E3" w:rsidRPr="000B62EE" w14:paraId="1DA39A28" w14:textId="77777777" w:rsidTr="000B62EE">
        <w:trPr>
          <w:jc w:val="center"/>
        </w:trPr>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AB6132" w14:textId="77777777" w:rsidR="00AE05E3" w:rsidRPr="000B62EE" w:rsidRDefault="00AE05E3" w:rsidP="000B62EE">
            <w:pPr>
              <w:spacing w:before="60" w:after="60"/>
              <w:jc w:val="center"/>
              <w:rPr>
                <w:sz w:val="18"/>
                <w:szCs w:val="18"/>
              </w:rPr>
            </w:pPr>
            <w:r>
              <w:rPr>
                <w:rFonts w:ascii="Calibri" w:eastAsia="Calibri" w:hAnsi="Calibri" w:cs="Calibri"/>
                <w:sz w:val="18"/>
                <w:szCs w:val="18"/>
              </w:rPr>
              <w:t>Oferta não-OPEP (Brasil, Guiana, Noruega)</w:t>
            </w:r>
          </w:p>
        </w:tc>
        <w:tc>
          <w:tcPr>
            <w:tcW w:w="1601"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BC966D" w14:textId="77777777" w:rsidR="00AE05E3" w:rsidRPr="000B62EE" w:rsidRDefault="00AE05E3" w:rsidP="000B62EE">
            <w:pPr>
              <w:spacing w:before="60" w:after="60"/>
              <w:jc w:val="center"/>
              <w:rPr>
                <w:sz w:val="18"/>
                <w:szCs w:val="18"/>
              </w:rPr>
            </w:pPr>
            <w:r>
              <w:rPr>
                <w:rFonts w:ascii="Calibri" w:eastAsia="Calibri" w:hAnsi="Calibri" w:cs="Calibri"/>
                <w:sz w:val="18"/>
                <w:szCs w:val="18"/>
              </w:rPr>
              <w:t>Fundamentalista</w:t>
            </w:r>
          </w:p>
        </w:tc>
        <w:tc>
          <w:tcPr>
            <w:tcW w:w="2127"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E3B693" w14:textId="77777777" w:rsidR="00AE05E3" w:rsidRPr="000B62EE" w:rsidRDefault="00AE05E3" w:rsidP="000B62EE">
            <w:pPr>
              <w:spacing w:before="60" w:after="60"/>
              <w:jc w:val="center"/>
              <w:rPr>
                <w:sz w:val="18"/>
                <w:szCs w:val="18"/>
              </w:rPr>
            </w:pPr>
            <w:r>
              <w:rPr>
                <w:rFonts w:ascii="Calibri" w:eastAsia="Calibri" w:hAnsi="Calibri" w:cs="Calibri"/>
                <w:sz w:val="18"/>
                <w:szCs w:val="18"/>
              </w:rPr>
              <w:t>Alta com oferta menor; baixa com crescimento de produção</w:t>
            </w:r>
          </w:p>
        </w:tc>
        <w:tc>
          <w:tcPr>
            <w:tcW w:w="198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CE02396" w14:textId="77777777" w:rsidR="00AE05E3" w:rsidRPr="000B62EE" w:rsidRDefault="00AE05E3" w:rsidP="000B62EE">
            <w:pPr>
              <w:spacing w:before="60" w:after="60"/>
              <w:jc w:val="center"/>
              <w:rPr>
                <w:sz w:val="18"/>
                <w:szCs w:val="18"/>
              </w:rPr>
            </w:pPr>
            <w:r>
              <w:rPr>
                <w:rFonts w:ascii="Calibri" w:eastAsia="Calibri" w:hAnsi="Calibri" w:cs="Calibri"/>
                <w:sz w:val="18"/>
                <w:szCs w:val="18"/>
              </w:rPr>
              <w:t>Novos produtores aumentam oferta global</w:t>
            </w:r>
          </w:p>
        </w:tc>
        <w:tc>
          <w:tcPr>
            <w:tcW w:w="1134"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DC1E07A" w14:textId="77777777" w:rsidR="00AE05E3" w:rsidRPr="000B62EE" w:rsidRDefault="00AE05E3" w:rsidP="000B62EE">
            <w:pPr>
              <w:spacing w:before="60" w:after="60"/>
              <w:jc w:val="center"/>
              <w:rPr>
                <w:sz w:val="18"/>
                <w:szCs w:val="18"/>
              </w:rPr>
            </w:pPr>
            <w:r>
              <w:rPr>
                <w:rFonts w:ascii="Calibri" w:eastAsia="Calibri" w:hAnsi="Calibri" w:cs="Calibri"/>
                <w:sz w:val="18"/>
                <w:szCs w:val="18"/>
              </w:rPr>
              <w:t>Médio</w:t>
            </w:r>
          </w:p>
        </w:tc>
        <w:tc>
          <w:tcPr>
            <w:tcW w:w="198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1CD5786" w14:textId="77777777" w:rsidR="00AE05E3" w:rsidRPr="000B62EE" w:rsidRDefault="00AE05E3" w:rsidP="000B62EE">
            <w:pPr>
              <w:spacing w:before="60" w:after="60"/>
              <w:jc w:val="center"/>
              <w:rPr>
                <w:sz w:val="18"/>
                <w:szCs w:val="18"/>
              </w:rPr>
            </w:pPr>
            <w:r>
              <w:rPr>
                <w:rFonts w:ascii="Calibri" w:eastAsia="Calibri" w:hAnsi="Calibri" w:cs="Calibri"/>
                <w:sz w:val="18"/>
                <w:szCs w:val="18"/>
              </w:rPr>
              <w:t>ANP, EIA, IEA</w:t>
            </w:r>
          </w:p>
        </w:tc>
      </w:tr>
    </w:tbl>
    <w:p w14:paraId="285DA848" w14:textId="77777777" w:rsidR="004B0D83" w:rsidRPr="00654B9E" w:rsidRDefault="004B0D83" w:rsidP="000B62EE">
      <w:pPr>
        <w:spacing w:line="276" w:lineRule="auto"/>
        <w:ind w:left="0"/>
        <w:jc w:val="both"/>
      </w:pPr>
    </w:p>
    <w:p w14:paraId="2C0D8B07" w14:textId="77777777" w:rsidR="00654B9E" w:rsidRPr="00654B9E" w:rsidRDefault="000A2F29" w:rsidP="00654B9E">
      <w:pPr>
        <w:spacing w:line="276" w:lineRule="auto"/>
        <w:ind w:left="0"/>
        <w:jc w:val="both"/>
      </w:pPr>
      <w:r>
        <w:t>7.3 Etapa 3 — Entrega da Planilha de Controle de Fatores</w:t>
      </w:r>
    </w:p>
    <w:p w14:paraId="1E9B6037" w14:textId="77777777" w:rsidR="00654B9E" w:rsidRPr="00654B9E" w:rsidRDefault="00654B9E" w:rsidP="00654B9E">
      <w:pPr>
        <w:spacing w:line="276" w:lineRule="auto"/>
        <w:ind w:left="0"/>
        <w:jc w:val="both"/>
      </w:pPr>
      <w:r>
        <w:t>Como produto operacional, foi consolidado e o arquivo executivo em formato de planilha de dados estruturada, denominado controle_fatores.xlsx, contendo duas abas principais:</w:t>
      </w:r>
    </w:p>
    <w:p w14:paraId="49C6DB32" w14:textId="77777777" w:rsidR="00654B9E" w:rsidRPr="00654B9E" w:rsidRDefault="00654B9E" w:rsidP="004B0D83">
      <w:pPr>
        <w:pStyle w:val="PargrafodaLista"/>
        <w:numPr>
          <w:ilvl w:val="0"/>
          <w:numId w:val="20"/>
        </w:numPr>
        <w:spacing w:line="276" w:lineRule="auto"/>
        <w:ind w:left="709"/>
        <w:jc w:val="both"/>
      </w:pPr>
      <w:r>
        <w:rPr>
          <w:b/>
          <w:bCs/>
        </w:rPr>
        <w:t>Aba "Controle de Fatores":</w:t>
      </w:r>
      <w:r>
        <w:t xml:space="preserve"> Catálogo exaustivo com 34 fatores mapeados (8 para Café, 8 para Milho, 8 para Ouro e 10 para Petróleo), contendo as variáveis: Ativo, Fator de Influência, Tipologia do Driver, Peso Relativo (Alto, Médio, Baixo), Fonte Oficial Mantenedora e Indicador/Métrica de Monitoramento.</w:t>
      </w:r>
    </w:p>
    <w:p w14:paraId="6CD3F65C" w14:textId="77777777" w:rsidR="00654B9E" w:rsidRDefault="00654B9E" w:rsidP="00654B9E">
      <w:pPr>
        <w:numPr>
          <w:ilvl w:val="0"/>
          <w:numId w:val="15"/>
        </w:numPr>
        <w:spacing w:line="276" w:lineRule="auto"/>
        <w:jc w:val="both"/>
      </w:pPr>
      <w:r>
        <w:rPr>
          <w:b/>
          <w:bCs/>
        </w:rPr>
        <w:t>Aba "Calendário de Relatórios":</w:t>
      </w:r>
      <w:r>
        <w:t xml:space="preserve"> Relação detalhada de 22 relatórios periódicos de mercado, discriminando: Nome do Relatório, Órgão Publicador, Ativos Impactados, Periodicidade, Janela de Horário e Formato de Acesso Técnico.</w:t>
      </w:r>
    </w:p>
    <w:p w14:paraId="1A9F2887" w14:textId="77777777" w:rsidR="004B0D83" w:rsidRPr="00654B9E" w:rsidRDefault="004B0D83" w:rsidP="004B0D83">
      <w:pPr>
        <w:spacing w:line="276" w:lineRule="auto"/>
        <w:ind w:left="720"/>
        <w:jc w:val="both"/>
      </w:pPr>
    </w:p>
    <w:p w14:paraId="66E27551" w14:textId="77777777" w:rsidR="00654B9E" w:rsidRPr="00654B9E" w:rsidRDefault="000A2F29" w:rsidP="00654B9E">
      <w:pPr>
        <w:spacing w:line="276" w:lineRule="auto"/>
        <w:ind w:left="0"/>
        <w:jc w:val="both"/>
      </w:pPr>
      <w:r>
        <w:t>7.4 Etapa 4 — Calendário Oficial de Relatórios Críticos (Ciclo 2026)</w:t>
      </w:r>
    </w:p>
    <w:p w14:paraId="18BBA00F" w14:textId="77777777" w:rsidR="00654B9E" w:rsidRDefault="00654B9E" w:rsidP="00654B9E">
      <w:pPr>
        <w:spacing w:line="276" w:lineRule="auto"/>
        <w:ind w:left="0"/>
        <w:jc w:val="both"/>
      </w:pPr>
      <w:r>
        <w:t>O monitoramento de volatilidade calendarizada exige o mapeamento das divulgações periódicas que provocam reprecificação instantânea de mercado ao longo do exercício de 2026 (Deverá ser atualizado ao final de cada ano)</w:t>
      </w:r>
    </w:p>
    <w:p w14:paraId="70F82E0C" w14:textId="77777777" w:rsidR="004B0D83" w:rsidRPr="00654B9E" w:rsidRDefault="004B0D83" w:rsidP="00654B9E">
      <w:pPr>
        <w:spacing w:line="276" w:lineRule="auto"/>
        <w:ind w:left="0"/>
        <w:jc w:val="both"/>
      </w:pPr>
    </w:p>
    <w:tbl>
      <w:tblPr>
        <w:tblW w:w="10489"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275"/>
        <w:gridCol w:w="1418"/>
        <w:gridCol w:w="1559"/>
        <w:gridCol w:w="1559"/>
        <w:gridCol w:w="1903"/>
        <w:gridCol w:w="1543"/>
        <w:gridCol w:w="1232"/>
      </w:tblGrid>
      <w:tr w:rsidR="00AE05E3" w:rsidRPr="00942B05" w14:paraId="4D2ED933"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7C0B70F3"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Relatório</w:t>
            </w:r>
          </w:p>
        </w:tc>
        <w:tc>
          <w:tcPr>
            <w:tcW w:w="141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5DF91E60"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Fonte</w:t>
            </w:r>
          </w:p>
        </w:tc>
        <w:tc>
          <w:tcPr>
            <w:tcW w:w="1559"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90F2BB5"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Ativo Impactado</w:t>
            </w:r>
          </w:p>
        </w:tc>
        <w:tc>
          <w:tcPr>
            <w:tcW w:w="1559"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160C88A3"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Periodicidade</w:t>
            </w:r>
          </w:p>
        </w:tc>
        <w:tc>
          <w:tcPr>
            <w:tcW w:w="190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79E28C6F"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Dia / Horário de Divulgação</w:t>
            </w:r>
          </w:p>
        </w:tc>
        <w:tc>
          <w:tcPr>
            <w:tcW w:w="154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03327983"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Datas 2026</w:t>
            </w:r>
          </w:p>
        </w:tc>
        <w:tc>
          <w:tcPr>
            <w:tcW w:w="1232"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26C3B61"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Formato de Acesso</w:t>
            </w:r>
          </w:p>
        </w:tc>
      </w:tr>
      <w:tr w:rsidR="00AE05E3" w:rsidRPr="00942B05" w14:paraId="317EE4CF"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94F45A8" w14:textId="77777777" w:rsidR="00AE05E3" w:rsidRPr="00942B05" w:rsidRDefault="00AE05E3" w:rsidP="00942B05">
            <w:pPr>
              <w:spacing w:before="60" w:after="60"/>
              <w:jc w:val="center"/>
              <w:rPr>
                <w:sz w:val="18"/>
                <w:szCs w:val="18"/>
              </w:rPr>
            </w:pPr>
            <w:r>
              <w:rPr>
                <w:rFonts w:ascii="Calibri" w:eastAsia="Calibri" w:hAnsi="Calibri" w:cs="Calibri"/>
                <w:sz w:val="18"/>
                <w:szCs w:val="18"/>
              </w:rPr>
              <w:t>WASDE</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130067D" w14:textId="77777777" w:rsidR="00AE05E3" w:rsidRPr="00942B05" w:rsidRDefault="00AE05E3" w:rsidP="00942B05">
            <w:pPr>
              <w:spacing w:before="60" w:after="60"/>
              <w:jc w:val="center"/>
              <w:rPr>
                <w:sz w:val="18"/>
                <w:szCs w:val="18"/>
              </w:rPr>
            </w:pPr>
            <w:r>
              <w:rPr>
                <w:rFonts w:ascii="Calibri" w:eastAsia="Calibri" w:hAnsi="Calibri" w:cs="Calibri"/>
                <w:sz w:val="18"/>
                <w:szCs w:val="18"/>
              </w:rPr>
              <w:t>USDA</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75B5AF" w14:textId="77777777" w:rsidR="00AE05E3" w:rsidRPr="00942B05" w:rsidRDefault="00AE05E3" w:rsidP="00942B05">
            <w:pPr>
              <w:spacing w:before="60" w:after="60"/>
              <w:jc w:val="center"/>
              <w:rPr>
                <w:sz w:val="18"/>
                <w:szCs w:val="18"/>
              </w:rPr>
            </w:pPr>
            <w:r>
              <w:rPr>
                <w:rFonts w:ascii="Calibri" w:eastAsia="Calibri" w:hAnsi="Calibri" w:cs="Calibri"/>
                <w:sz w:val="18"/>
                <w:szCs w:val="18"/>
              </w:rPr>
              <w:t>Milho (o WASDE não cobre café — ver Coffee: World Markets and Trade, bianual)</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0C7F755"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683BFD" w14:textId="77777777" w:rsidR="00AE05E3" w:rsidRPr="00942B05" w:rsidRDefault="00AE05E3" w:rsidP="00942B05">
            <w:pPr>
              <w:spacing w:before="60" w:after="60"/>
              <w:jc w:val="center"/>
              <w:rPr>
                <w:sz w:val="18"/>
                <w:szCs w:val="18"/>
              </w:rPr>
            </w:pPr>
            <w:r>
              <w:rPr>
                <w:rFonts w:ascii="Calibri" w:eastAsia="Calibri" w:hAnsi="Calibri" w:cs="Calibri"/>
                <w:sz w:val="18"/>
                <w:szCs w:val="18"/>
              </w:rPr>
              <w:t>12:00 ET, ~dia 10</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D23705" w14:textId="77777777" w:rsidR="00942B05" w:rsidRDefault="00AE05E3" w:rsidP="00942B05">
            <w:pPr>
              <w:spacing w:before="60" w:after="60"/>
              <w:jc w:val="center"/>
              <w:rPr>
                <w:rFonts w:ascii="Calibri" w:eastAsia="Calibri" w:hAnsi="Calibri" w:cs="Calibri"/>
                <w:sz w:val="18"/>
                <w:szCs w:val="18"/>
              </w:rPr>
            </w:pPr>
            <w:r>
              <w:rPr>
                <w:rFonts w:ascii="Calibri" w:eastAsia="Calibri" w:hAnsi="Calibri" w:cs="Calibri"/>
                <w:sz w:val="18"/>
                <w:szCs w:val="18"/>
              </w:rPr>
              <w:t xml:space="preserve">12/jan, </w:t>
            </w:r>
          </w:p>
          <w:p w14:paraId="42959A0D" w14:textId="77777777" w:rsidR="00942B05" w:rsidRDefault="00AE05E3" w:rsidP="00942B05">
            <w:pPr>
              <w:spacing w:before="60" w:after="60"/>
              <w:ind w:left="0"/>
              <w:rPr>
                <w:rFonts w:ascii="Calibri" w:eastAsia="Calibri" w:hAnsi="Calibri" w:cs="Calibri"/>
                <w:sz w:val="18"/>
                <w:szCs w:val="18"/>
              </w:rPr>
            </w:pPr>
            <w:r>
              <w:rPr>
                <w:rFonts w:ascii="Calibri" w:eastAsia="Calibri" w:hAnsi="Calibri" w:cs="Calibri"/>
                <w:sz w:val="18"/>
                <w:szCs w:val="18"/>
              </w:rPr>
              <w:t xml:space="preserve">10/fev, 10/mar, 09/abr, 12/mai, 11/jun, 10/jul, </w:t>
            </w:r>
          </w:p>
          <w:p w14:paraId="0043B965" w14:textId="77777777" w:rsidR="00942B05" w:rsidRDefault="00AE05E3" w:rsidP="00942B05">
            <w:pPr>
              <w:spacing w:before="60" w:after="60"/>
              <w:jc w:val="center"/>
              <w:rPr>
                <w:rFonts w:ascii="Calibri" w:eastAsia="Calibri" w:hAnsi="Calibri" w:cs="Calibri"/>
                <w:sz w:val="18"/>
                <w:szCs w:val="18"/>
              </w:rPr>
            </w:pPr>
            <w:r>
              <w:rPr>
                <w:rFonts w:ascii="Calibri" w:eastAsia="Calibri" w:hAnsi="Calibri" w:cs="Calibri"/>
                <w:sz w:val="18"/>
                <w:szCs w:val="18"/>
              </w:rPr>
              <w:t xml:space="preserve">12/ago 11/set, </w:t>
            </w:r>
          </w:p>
          <w:p w14:paraId="412C14E8" w14:textId="77777777" w:rsidR="00AE05E3" w:rsidRPr="00942B05" w:rsidRDefault="00AE05E3" w:rsidP="00942B05">
            <w:pPr>
              <w:spacing w:before="60" w:after="60"/>
              <w:jc w:val="center"/>
              <w:rPr>
                <w:sz w:val="18"/>
                <w:szCs w:val="18"/>
              </w:rPr>
            </w:pPr>
            <w:r>
              <w:rPr>
                <w:rFonts w:ascii="Calibri" w:eastAsia="Calibri" w:hAnsi="Calibri" w:cs="Calibri"/>
                <w:sz w:val="18"/>
                <w:szCs w:val="18"/>
              </w:rPr>
              <w:t>09/out 10/nov, 10/dez</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2AF17B" w14:textId="77777777" w:rsidR="00AE05E3" w:rsidRPr="00942B05" w:rsidRDefault="00AE05E3" w:rsidP="00942B05">
            <w:pPr>
              <w:spacing w:before="60" w:after="60"/>
              <w:jc w:val="center"/>
              <w:rPr>
                <w:sz w:val="18"/>
                <w:szCs w:val="18"/>
              </w:rPr>
            </w:pPr>
            <w:r>
              <w:rPr>
                <w:rFonts w:ascii="Calibri" w:eastAsia="Calibri" w:hAnsi="Calibri" w:cs="Calibri"/>
                <w:sz w:val="18"/>
                <w:szCs w:val="18"/>
              </w:rPr>
              <w:t>API + PDF</w:t>
            </w:r>
          </w:p>
        </w:tc>
      </w:tr>
      <w:tr w:rsidR="00AE05E3" w:rsidRPr="00942B05" w14:paraId="3AFB7F5D"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1CACF7" w14:textId="77777777" w:rsidR="00AE05E3" w:rsidRPr="00942B05" w:rsidRDefault="00AE05E3" w:rsidP="00942B05">
            <w:pPr>
              <w:spacing w:before="60" w:after="60"/>
              <w:jc w:val="center"/>
              <w:rPr>
                <w:sz w:val="18"/>
                <w:szCs w:val="18"/>
              </w:rPr>
            </w:pPr>
            <w:r>
              <w:rPr>
                <w:rFonts w:ascii="Calibri" w:eastAsia="Calibri" w:hAnsi="Calibri" w:cs="Calibri"/>
                <w:sz w:val="18"/>
                <w:szCs w:val="18"/>
              </w:rPr>
              <w:t>Crop Progress</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32482C8" w14:textId="77777777" w:rsidR="00AE05E3" w:rsidRPr="00942B05" w:rsidRDefault="00AE05E3" w:rsidP="00942B05">
            <w:pPr>
              <w:spacing w:before="60" w:after="60"/>
              <w:jc w:val="center"/>
              <w:rPr>
                <w:sz w:val="18"/>
                <w:szCs w:val="18"/>
              </w:rPr>
            </w:pPr>
            <w:r>
              <w:rPr>
                <w:rFonts w:ascii="Calibri" w:eastAsia="Calibri" w:hAnsi="Calibri" w:cs="Calibri"/>
                <w:sz w:val="18"/>
                <w:szCs w:val="18"/>
              </w:rPr>
              <w:t>USDA/NASS</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ABA00A8" w14:textId="77777777" w:rsidR="00AE05E3" w:rsidRPr="00942B05" w:rsidRDefault="00AE05E3" w:rsidP="00942B05">
            <w:pPr>
              <w:spacing w:before="60" w:after="60"/>
              <w:jc w:val="center"/>
              <w:rPr>
                <w:sz w:val="18"/>
                <w:szCs w:val="18"/>
              </w:rPr>
            </w:pPr>
            <w:r>
              <w:rPr>
                <w:rFonts w:ascii="Calibri" w:eastAsia="Calibri" w:hAnsi="Calibri" w:cs="Calibri"/>
                <w:sz w:val="18"/>
                <w:szCs w:val="18"/>
              </w:rPr>
              <w:t>Milho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CB80A3E"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 (sazonal)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6DC4DE" w14:textId="77777777" w:rsidR="00AE05E3" w:rsidRPr="00942B05" w:rsidRDefault="00AE05E3" w:rsidP="00942B05">
            <w:pPr>
              <w:spacing w:before="60" w:after="60"/>
              <w:jc w:val="center"/>
              <w:rPr>
                <w:sz w:val="18"/>
                <w:szCs w:val="18"/>
              </w:rPr>
            </w:pPr>
            <w:r>
              <w:rPr>
                <w:rFonts w:ascii="Calibri" w:eastAsia="Calibri" w:hAnsi="Calibri" w:cs="Calibri"/>
                <w:sz w:val="18"/>
                <w:szCs w:val="18"/>
              </w:rPr>
              <w:t>16:00 ET, segundas (abr-nov, publicação nacional)</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D26320B"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D5AAF15" w14:textId="77777777" w:rsidR="00AE05E3" w:rsidRPr="00942B05" w:rsidRDefault="00AE05E3" w:rsidP="00942B05">
            <w:pPr>
              <w:spacing w:before="60" w:after="60"/>
              <w:jc w:val="center"/>
              <w:rPr>
                <w:sz w:val="18"/>
                <w:szCs w:val="18"/>
              </w:rPr>
            </w:pPr>
            <w:r>
              <w:rPr>
                <w:rFonts w:ascii="Calibri" w:eastAsia="Calibri" w:hAnsi="Calibri" w:cs="Calibri"/>
                <w:sz w:val="18"/>
                <w:szCs w:val="18"/>
              </w:rPr>
              <w:t>PDF + API</w:t>
            </w:r>
          </w:p>
        </w:tc>
      </w:tr>
      <w:tr w:rsidR="00AE05E3" w:rsidRPr="00942B05" w14:paraId="79063B85"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D51D83E" w14:textId="77777777" w:rsidR="00AE05E3" w:rsidRPr="00942B05" w:rsidRDefault="00AE05E3" w:rsidP="00942B05">
            <w:pPr>
              <w:spacing w:before="60" w:after="60"/>
              <w:jc w:val="center"/>
              <w:rPr>
                <w:sz w:val="18"/>
                <w:szCs w:val="18"/>
              </w:rPr>
            </w:pPr>
            <w:r>
              <w:rPr>
                <w:rFonts w:ascii="Calibri" w:eastAsia="Calibri" w:hAnsi="Calibri" w:cs="Calibri"/>
                <w:sz w:val="18"/>
                <w:szCs w:val="18"/>
              </w:rPr>
              <w:t>Boletim da Safra de Grãos</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7E1AAFA" w14:textId="77777777" w:rsidR="00AE05E3" w:rsidRPr="00942B05" w:rsidRDefault="00AE05E3" w:rsidP="00942B05">
            <w:pPr>
              <w:spacing w:before="60" w:after="60"/>
              <w:jc w:val="center"/>
              <w:rPr>
                <w:sz w:val="18"/>
                <w:szCs w:val="18"/>
              </w:rPr>
            </w:pPr>
            <w:r>
              <w:rPr>
                <w:rFonts w:ascii="Calibri" w:eastAsia="Calibri" w:hAnsi="Calibri" w:cs="Calibri"/>
                <w:sz w:val="18"/>
                <w:szCs w:val="18"/>
              </w:rPr>
              <w:t>Conab</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768F43E" w14:textId="77777777" w:rsidR="00AE05E3" w:rsidRPr="00942B05" w:rsidRDefault="00AE05E3" w:rsidP="00942B05">
            <w:pPr>
              <w:spacing w:before="60" w:after="60"/>
              <w:jc w:val="center"/>
              <w:rPr>
                <w:sz w:val="18"/>
                <w:szCs w:val="18"/>
              </w:rPr>
            </w:pPr>
            <w:r>
              <w:rPr>
                <w:rFonts w:ascii="Calibri" w:eastAsia="Calibri" w:hAnsi="Calibri" w:cs="Calibri"/>
                <w:sz w:val="18"/>
                <w:szCs w:val="18"/>
              </w:rPr>
              <w:t>Milho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06EA393"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F8608F5" w14:textId="77777777" w:rsidR="00AE05E3" w:rsidRPr="00942B05" w:rsidRDefault="00AE05E3" w:rsidP="00942B05">
            <w:pPr>
              <w:spacing w:before="60" w:after="60"/>
              <w:jc w:val="center"/>
              <w:rPr>
                <w:sz w:val="18"/>
                <w:szCs w:val="18"/>
              </w:rPr>
            </w:pPr>
            <w:r>
              <w:rPr>
                <w:rFonts w:ascii="Calibri" w:eastAsia="Calibri" w:hAnsi="Calibri" w:cs="Calibri"/>
                <w:sz w:val="18"/>
                <w:szCs w:val="18"/>
              </w:rPr>
              <w:t>09h00, ~dia 8-15</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4126E93"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 (12º levantamento 2025/26: 15/09/2026)</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28F9DD" w14:textId="77777777" w:rsidR="00AE05E3" w:rsidRPr="00942B05" w:rsidRDefault="00AE05E3" w:rsidP="00942B05">
            <w:pPr>
              <w:spacing w:before="60" w:after="60"/>
              <w:jc w:val="center"/>
              <w:rPr>
                <w:sz w:val="18"/>
                <w:szCs w:val="18"/>
              </w:rPr>
            </w:pPr>
            <w:r>
              <w:rPr>
                <w:rFonts w:ascii="Calibri" w:eastAsia="Calibri" w:hAnsi="Calibri" w:cs="Calibri"/>
                <w:sz w:val="18"/>
                <w:szCs w:val="18"/>
              </w:rPr>
              <w:t>PDF + XLSX</w:t>
            </w:r>
          </w:p>
        </w:tc>
      </w:tr>
      <w:tr w:rsidR="00AE05E3" w:rsidRPr="00942B05" w14:paraId="2B0C713D"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264BE9" w14:textId="77777777" w:rsidR="00AE05E3" w:rsidRPr="00942B05" w:rsidRDefault="00AE05E3" w:rsidP="00942B05">
            <w:pPr>
              <w:spacing w:before="60" w:after="60"/>
              <w:jc w:val="center"/>
              <w:rPr>
                <w:sz w:val="18"/>
                <w:szCs w:val="18"/>
              </w:rPr>
            </w:pPr>
            <w:r>
              <w:rPr>
                <w:rFonts w:ascii="Calibri" w:eastAsia="Calibri" w:hAnsi="Calibri" w:cs="Calibri"/>
                <w:sz w:val="18"/>
                <w:szCs w:val="18"/>
              </w:rPr>
              <w:t>Boletim da Safra de Café</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B3B1E74" w14:textId="77777777" w:rsidR="00AE05E3" w:rsidRPr="00942B05" w:rsidRDefault="00AE05E3" w:rsidP="00942B05">
            <w:pPr>
              <w:spacing w:before="60" w:after="60"/>
              <w:jc w:val="center"/>
              <w:rPr>
                <w:sz w:val="18"/>
                <w:szCs w:val="18"/>
              </w:rPr>
            </w:pPr>
            <w:r>
              <w:rPr>
                <w:rFonts w:ascii="Calibri" w:eastAsia="Calibri" w:hAnsi="Calibri" w:cs="Calibri"/>
                <w:sz w:val="18"/>
                <w:szCs w:val="18"/>
              </w:rPr>
              <w:t>Conab</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60C4F3D" w14:textId="77777777" w:rsidR="00AE05E3" w:rsidRPr="00942B05" w:rsidRDefault="00AE05E3" w:rsidP="00942B05">
            <w:pPr>
              <w:spacing w:before="60" w:after="60"/>
              <w:jc w:val="center"/>
              <w:rPr>
                <w:sz w:val="18"/>
                <w:szCs w:val="18"/>
              </w:rPr>
            </w:pPr>
            <w:r>
              <w:rPr>
                <w:rFonts w:ascii="Calibri" w:eastAsia="Calibri" w:hAnsi="Calibri" w:cs="Calibri"/>
                <w:sz w:val="18"/>
                <w:szCs w:val="18"/>
              </w:rPr>
              <w:t>Café</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489DD1" w14:textId="77777777" w:rsidR="00AE05E3" w:rsidRPr="00942B05" w:rsidRDefault="00AE05E3" w:rsidP="00942B05">
            <w:pPr>
              <w:spacing w:before="60" w:after="60"/>
              <w:jc w:val="center"/>
              <w:rPr>
                <w:sz w:val="18"/>
                <w:szCs w:val="18"/>
              </w:rPr>
            </w:pPr>
            <w:r>
              <w:rPr>
                <w:rFonts w:ascii="Calibri" w:eastAsia="Calibri" w:hAnsi="Calibri" w:cs="Calibri"/>
                <w:sz w:val="18"/>
                <w:szCs w:val="18"/>
              </w:rPr>
              <w:t>4 levantamentos/ano (confirmar calendário oficial)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9DB3FC8" w14:textId="77777777" w:rsidR="00AE05E3" w:rsidRPr="00942B05" w:rsidRDefault="00AE05E3" w:rsidP="00942B05">
            <w:pPr>
              <w:spacing w:before="60" w:after="60"/>
              <w:jc w:val="center"/>
              <w:rPr>
                <w:sz w:val="18"/>
                <w:szCs w:val="18"/>
              </w:rPr>
            </w:pPr>
            <w:r>
              <w:rPr>
                <w:rFonts w:ascii="Calibri" w:eastAsia="Calibri" w:hAnsi="Calibri" w:cs="Calibri"/>
                <w:sz w:val="18"/>
                <w:szCs w:val="18"/>
              </w:rPr>
              <w:t>1º: fev; 2º: mai; 3º: set</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B2AA1DE" w14:textId="77777777" w:rsidR="00AE05E3" w:rsidRPr="00942B05" w:rsidRDefault="00AE05E3" w:rsidP="00942B05">
            <w:pPr>
              <w:spacing w:before="60" w:after="60"/>
              <w:jc w:val="center"/>
              <w:rPr>
                <w:sz w:val="18"/>
                <w:szCs w:val="18"/>
              </w:rPr>
            </w:pPr>
            <w:r>
              <w:rPr>
                <w:rFonts w:ascii="Calibri" w:eastAsia="Calibri" w:hAnsi="Calibri" w:cs="Calibri"/>
                <w:sz w:val="18"/>
                <w:szCs w:val="18"/>
              </w:rPr>
              <w:t>05/fev e 21/mai/2026</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907CB0" w14:textId="77777777" w:rsidR="00AE05E3" w:rsidRPr="00942B05" w:rsidRDefault="00AE05E3" w:rsidP="00942B05">
            <w:pPr>
              <w:spacing w:before="60" w:after="60"/>
              <w:jc w:val="center"/>
              <w:rPr>
                <w:sz w:val="18"/>
                <w:szCs w:val="18"/>
              </w:rPr>
            </w:pPr>
            <w:r>
              <w:rPr>
                <w:rFonts w:ascii="Calibri" w:eastAsia="Calibri" w:hAnsi="Calibri" w:cs="Calibri"/>
                <w:sz w:val="18"/>
                <w:szCs w:val="18"/>
              </w:rPr>
              <w:t>PDF + XLSX</w:t>
            </w:r>
          </w:p>
        </w:tc>
      </w:tr>
      <w:tr w:rsidR="00AE05E3" w:rsidRPr="00942B05" w14:paraId="70CEF53C"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760EA09" w14:textId="77777777" w:rsidR="00AE05E3" w:rsidRPr="00942B05" w:rsidRDefault="00AE05E3" w:rsidP="00942B05">
            <w:pPr>
              <w:spacing w:before="60" w:after="60"/>
              <w:jc w:val="center"/>
              <w:rPr>
                <w:sz w:val="18"/>
                <w:szCs w:val="18"/>
              </w:rPr>
            </w:pPr>
            <w:r>
              <w:rPr>
                <w:rFonts w:ascii="Calibri" w:eastAsia="Calibri" w:hAnsi="Calibri" w:cs="Calibri"/>
                <w:sz w:val="18"/>
                <w:szCs w:val="18"/>
              </w:rPr>
              <w:t>Weekly Petroleum Status Report</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BFF0992" w14:textId="77777777" w:rsidR="00AE05E3" w:rsidRPr="00942B05" w:rsidRDefault="00AE05E3" w:rsidP="00942B05">
            <w:pPr>
              <w:spacing w:before="60" w:after="60"/>
              <w:jc w:val="center"/>
              <w:rPr>
                <w:sz w:val="18"/>
                <w:szCs w:val="18"/>
              </w:rPr>
            </w:pPr>
            <w:r>
              <w:rPr>
                <w:rFonts w:ascii="Calibri" w:eastAsia="Calibri" w:hAnsi="Calibri" w:cs="Calibri"/>
                <w:sz w:val="18"/>
                <w:szCs w:val="18"/>
              </w:rPr>
              <w:t>EIA</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1F2FFC"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Petróleo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1809976"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D8BFF37" w14:textId="77777777" w:rsidR="00AE05E3" w:rsidRPr="00942B05" w:rsidRDefault="00AE05E3" w:rsidP="00942B05">
            <w:pPr>
              <w:spacing w:before="60" w:after="60"/>
              <w:jc w:val="center"/>
              <w:rPr>
                <w:sz w:val="18"/>
                <w:szCs w:val="18"/>
              </w:rPr>
            </w:pPr>
            <w:r>
              <w:rPr>
                <w:rFonts w:ascii="Calibri" w:eastAsia="Calibri" w:hAnsi="Calibri" w:cs="Calibri"/>
                <w:sz w:val="18"/>
                <w:szCs w:val="18"/>
              </w:rPr>
              <w:t>10:30 ET, quartas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ECAA60F" w14:textId="77777777" w:rsidR="00AE05E3" w:rsidRPr="00942B05" w:rsidRDefault="00AE05E3" w:rsidP="00942B05">
            <w:pPr>
              <w:spacing w:before="60" w:after="60"/>
              <w:jc w:val="center"/>
              <w:rPr>
                <w:sz w:val="18"/>
                <w:szCs w:val="18"/>
              </w:rPr>
            </w:pPr>
            <w:r>
              <w:rPr>
                <w:rFonts w:ascii="Calibri" w:eastAsia="Calibri" w:hAnsi="Calibri" w:cs="Calibri"/>
                <w:sz w:val="18"/>
                <w:szCs w:val="18"/>
              </w:rPr>
              <w:t>23/set, 30/set, 07/out, 14/out, 21/out, 28/out, 04/nov, 11/nov, 18/nov, 25/nov, 02/dez</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516650" w14:textId="77777777" w:rsidR="00AE05E3" w:rsidRPr="00942B05" w:rsidRDefault="00AE05E3" w:rsidP="00942B05">
            <w:pPr>
              <w:spacing w:before="60" w:after="60"/>
              <w:jc w:val="center"/>
              <w:rPr>
                <w:sz w:val="18"/>
                <w:szCs w:val="18"/>
              </w:rPr>
            </w:pPr>
            <w:r>
              <w:rPr>
                <w:rFonts w:ascii="Calibri" w:eastAsia="Calibri" w:hAnsi="Calibri" w:cs="Calibri"/>
                <w:sz w:val="18"/>
                <w:szCs w:val="18"/>
              </w:rPr>
              <w:t>API + PDF</w:t>
            </w:r>
          </w:p>
        </w:tc>
      </w:tr>
      <w:tr w:rsidR="00AE05E3" w:rsidRPr="00942B05" w14:paraId="03DABEB6"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EA2E779" w14:textId="77777777" w:rsidR="00AE05E3" w:rsidRPr="00942B05" w:rsidRDefault="00AE05E3" w:rsidP="00942B05">
            <w:pPr>
              <w:spacing w:before="60" w:after="60"/>
              <w:jc w:val="center"/>
              <w:rPr>
                <w:sz w:val="18"/>
                <w:szCs w:val="18"/>
              </w:rPr>
            </w:pPr>
            <w:r>
              <w:rPr>
                <w:rFonts w:ascii="Calibri" w:eastAsia="Calibri" w:hAnsi="Calibri" w:cs="Calibri"/>
                <w:sz w:val="18"/>
                <w:szCs w:val="18"/>
              </w:rPr>
              <w:t>STEO</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A96DD5B" w14:textId="77777777" w:rsidR="00AE05E3" w:rsidRPr="00942B05" w:rsidRDefault="00AE05E3" w:rsidP="00942B05">
            <w:pPr>
              <w:spacing w:before="60" w:after="60"/>
              <w:jc w:val="center"/>
              <w:rPr>
                <w:sz w:val="18"/>
                <w:szCs w:val="18"/>
              </w:rPr>
            </w:pPr>
            <w:r>
              <w:rPr>
                <w:rFonts w:ascii="Calibri" w:eastAsia="Calibri" w:hAnsi="Calibri" w:cs="Calibri"/>
                <w:sz w:val="18"/>
                <w:szCs w:val="18"/>
              </w:rPr>
              <w:t>EIA</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B6C213"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Petróleo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4040D2"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03A40A" w14:textId="77777777" w:rsidR="00AE05E3" w:rsidRPr="00942B05" w:rsidRDefault="00AE05E3" w:rsidP="00942B05">
            <w:pPr>
              <w:spacing w:before="60" w:after="60"/>
              <w:jc w:val="center"/>
              <w:rPr>
                <w:sz w:val="18"/>
                <w:szCs w:val="18"/>
              </w:rPr>
            </w:pPr>
            <w:r>
              <w:rPr>
                <w:rFonts w:ascii="Calibri" w:eastAsia="Calibri" w:hAnsi="Calibri" w:cs="Calibri"/>
                <w:sz w:val="18"/>
                <w:szCs w:val="18"/>
              </w:rPr>
              <w:t>~2ª semana</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B8CEC0"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E081A8" w14:textId="77777777" w:rsidR="00AE05E3" w:rsidRPr="00942B05" w:rsidRDefault="00AE05E3" w:rsidP="00942B05">
            <w:pPr>
              <w:spacing w:before="60" w:after="60"/>
              <w:jc w:val="center"/>
              <w:rPr>
                <w:sz w:val="18"/>
                <w:szCs w:val="18"/>
              </w:rPr>
            </w:pPr>
            <w:r>
              <w:rPr>
                <w:rFonts w:ascii="Calibri" w:eastAsia="Calibri" w:hAnsi="Calibri" w:cs="Calibri"/>
                <w:sz w:val="18"/>
                <w:szCs w:val="18"/>
              </w:rPr>
              <w:t>API + PDF</w:t>
            </w:r>
          </w:p>
        </w:tc>
      </w:tr>
      <w:tr w:rsidR="00AE05E3" w:rsidRPr="00942B05" w14:paraId="58E842DA"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9D2F3D3" w14:textId="77777777" w:rsidR="00AE05E3" w:rsidRPr="00942B05" w:rsidRDefault="00AE05E3" w:rsidP="00942B05">
            <w:pPr>
              <w:spacing w:before="60" w:after="60"/>
              <w:jc w:val="center"/>
              <w:rPr>
                <w:sz w:val="18"/>
                <w:szCs w:val="18"/>
              </w:rPr>
            </w:pPr>
            <w:r>
              <w:rPr>
                <w:rFonts w:ascii="Calibri" w:eastAsia="Calibri" w:hAnsi="Calibri" w:cs="Calibri"/>
                <w:sz w:val="18"/>
                <w:szCs w:val="18"/>
              </w:rPr>
              <w:t>MOMR</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CE0F032" w14:textId="77777777" w:rsidR="00AE05E3" w:rsidRPr="00942B05" w:rsidRDefault="00AE05E3" w:rsidP="00942B05">
            <w:pPr>
              <w:spacing w:before="60" w:after="60"/>
              <w:jc w:val="center"/>
              <w:rPr>
                <w:sz w:val="18"/>
                <w:szCs w:val="18"/>
              </w:rPr>
            </w:pPr>
            <w:r>
              <w:rPr>
                <w:rFonts w:ascii="Calibri" w:eastAsia="Calibri" w:hAnsi="Calibri" w:cs="Calibri"/>
                <w:sz w:val="18"/>
                <w:szCs w:val="18"/>
              </w:rPr>
              <w:t>OPEC</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C6B8275"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Petróleo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78A99B"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70F76C0" w14:textId="77777777" w:rsidR="00AE05E3" w:rsidRPr="00942B05" w:rsidRDefault="00AE05E3" w:rsidP="00942B05">
            <w:pPr>
              <w:spacing w:before="60" w:after="60"/>
              <w:jc w:val="center"/>
              <w:rPr>
                <w:sz w:val="18"/>
                <w:szCs w:val="18"/>
              </w:rPr>
            </w:pPr>
            <w:r>
              <w:rPr>
                <w:rFonts w:ascii="Calibri" w:eastAsia="Calibri" w:hAnsi="Calibri" w:cs="Calibri"/>
                <w:sz w:val="18"/>
                <w:szCs w:val="18"/>
              </w:rPr>
              <w:t>~1ª-2ª semana</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74B7C9E"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5F87D35" w14:textId="77777777" w:rsidR="00AE05E3" w:rsidRPr="00942B05" w:rsidRDefault="00AE05E3" w:rsidP="00942B05">
            <w:pPr>
              <w:spacing w:before="60" w:after="60"/>
              <w:jc w:val="center"/>
              <w:rPr>
                <w:sz w:val="18"/>
                <w:szCs w:val="18"/>
              </w:rPr>
            </w:pPr>
            <w:r>
              <w:rPr>
                <w:rFonts w:ascii="Calibri" w:eastAsia="Calibri" w:hAnsi="Calibri" w:cs="Calibri"/>
                <w:sz w:val="18"/>
                <w:szCs w:val="18"/>
              </w:rPr>
              <w:t>PDF + XLSX</w:t>
            </w:r>
          </w:p>
        </w:tc>
      </w:tr>
      <w:tr w:rsidR="00AE05E3" w:rsidRPr="00942B05" w14:paraId="07DC9DC5"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15994E9" w14:textId="77777777" w:rsidR="00AE05E3" w:rsidRPr="00942B05" w:rsidRDefault="00AE05E3" w:rsidP="00942B05">
            <w:pPr>
              <w:spacing w:before="60" w:after="60"/>
              <w:jc w:val="center"/>
              <w:rPr>
                <w:sz w:val="18"/>
                <w:szCs w:val="18"/>
              </w:rPr>
            </w:pPr>
            <w:r>
              <w:rPr>
                <w:rFonts w:ascii="Calibri" w:eastAsia="Calibri" w:hAnsi="Calibri" w:cs="Calibri"/>
                <w:sz w:val="18"/>
                <w:szCs w:val="18"/>
              </w:rPr>
              <w:t>OMR</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4B2A82E" w14:textId="77777777" w:rsidR="00AE05E3" w:rsidRPr="00942B05" w:rsidRDefault="00AE05E3" w:rsidP="00942B05">
            <w:pPr>
              <w:spacing w:before="60" w:after="60"/>
              <w:jc w:val="center"/>
              <w:rPr>
                <w:sz w:val="18"/>
                <w:szCs w:val="18"/>
              </w:rPr>
            </w:pPr>
            <w:r>
              <w:rPr>
                <w:rFonts w:ascii="Calibri" w:eastAsia="Calibri" w:hAnsi="Calibri" w:cs="Calibri"/>
                <w:sz w:val="18"/>
                <w:szCs w:val="18"/>
              </w:rPr>
              <w:t>IEA</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EAB804"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Petróleo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BA239FD"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974BCA" w14:textId="77777777" w:rsidR="00AE05E3" w:rsidRPr="00942B05" w:rsidRDefault="00AE05E3" w:rsidP="00942B05">
            <w:pPr>
              <w:spacing w:before="60" w:after="60"/>
              <w:jc w:val="center"/>
              <w:rPr>
                <w:sz w:val="18"/>
                <w:szCs w:val="18"/>
              </w:rPr>
            </w:pPr>
            <w:r>
              <w:rPr>
                <w:rFonts w:ascii="Calibri" w:eastAsia="Calibri" w:hAnsi="Calibri" w:cs="Calibri"/>
                <w:sz w:val="18"/>
                <w:szCs w:val="18"/>
              </w:rPr>
              <w:t>~2ª semana (assinatura)</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437D04"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 (set/2026: dia 09)</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41FED39" w14:textId="77777777" w:rsidR="00AE05E3" w:rsidRPr="00942B05" w:rsidRDefault="00AE05E3" w:rsidP="00942B05">
            <w:pPr>
              <w:spacing w:before="60" w:after="60"/>
              <w:jc w:val="center"/>
              <w:rPr>
                <w:sz w:val="18"/>
                <w:szCs w:val="18"/>
              </w:rPr>
            </w:pPr>
            <w:r>
              <w:rPr>
                <w:rFonts w:ascii="Calibri" w:eastAsia="Calibri" w:hAnsi="Calibri" w:cs="Calibri"/>
                <w:sz w:val="18"/>
                <w:szCs w:val="18"/>
              </w:rPr>
              <w:t>PDF (assinatura)</w:t>
            </w:r>
          </w:p>
        </w:tc>
      </w:tr>
      <w:tr w:rsidR="00AE05E3" w:rsidRPr="00942B05" w14:paraId="1D972E9D"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59D3DFF" w14:textId="77777777" w:rsidR="00AE05E3" w:rsidRPr="00942B05" w:rsidRDefault="00AE05E3" w:rsidP="00942B05">
            <w:pPr>
              <w:spacing w:before="60" w:after="60"/>
              <w:jc w:val="center"/>
              <w:rPr>
                <w:sz w:val="18"/>
                <w:szCs w:val="18"/>
              </w:rPr>
            </w:pPr>
            <w:r>
              <w:rPr>
                <w:rFonts w:ascii="Calibri" w:eastAsia="Calibri" w:hAnsi="Calibri" w:cs="Calibri"/>
                <w:sz w:val="18"/>
                <w:szCs w:val="18"/>
              </w:rPr>
              <w:lastRenderedPageBreak/>
              <w:t>Reuniões OPEP+</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C6038A6" w14:textId="77777777" w:rsidR="00AE05E3" w:rsidRPr="00942B05" w:rsidRDefault="00AE05E3" w:rsidP="00942B05">
            <w:pPr>
              <w:spacing w:before="60" w:after="60"/>
              <w:jc w:val="center"/>
              <w:rPr>
                <w:sz w:val="18"/>
                <w:szCs w:val="18"/>
              </w:rPr>
            </w:pPr>
            <w:r>
              <w:rPr>
                <w:rFonts w:ascii="Calibri" w:eastAsia="Calibri" w:hAnsi="Calibri" w:cs="Calibri"/>
                <w:sz w:val="18"/>
                <w:szCs w:val="18"/>
              </w:rPr>
              <w:t>OPEC+</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26A306A"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Petróleo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ED032F0"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Periódico</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3F18A0" w14:textId="77777777" w:rsidR="00AE05E3" w:rsidRPr="00942B05" w:rsidRDefault="00AE05E3" w:rsidP="00942B05">
            <w:pPr>
              <w:spacing w:before="60" w:after="60"/>
              <w:jc w:val="center"/>
              <w:rPr>
                <w:sz w:val="18"/>
                <w:szCs w:val="18"/>
              </w:rPr>
            </w:pPr>
            <w:r>
              <w:rPr>
                <w:rFonts w:ascii="Calibri" w:eastAsia="Calibri" w:hAnsi="Calibri" w:cs="Calibri"/>
                <w:sz w:val="18"/>
                <w:szCs w:val="18"/>
              </w:rPr>
              <w:t>Anúncio prévio</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3A07A48"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Mensal/trimestral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E7FF2EC" w14:textId="77777777" w:rsidR="00AE05E3" w:rsidRPr="00942B05" w:rsidRDefault="00AE05E3" w:rsidP="00942B05">
            <w:pPr>
              <w:spacing w:before="60" w:after="60"/>
              <w:jc w:val="center"/>
              <w:rPr>
                <w:sz w:val="18"/>
                <w:szCs w:val="18"/>
              </w:rPr>
            </w:pPr>
            <w:r>
              <w:rPr>
                <w:rFonts w:ascii="Calibri" w:eastAsia="Calibri" w:hAnsi="Calibri" w:cs="Calibri"/>
                <w:sz w:val="18"/>
                <w:szCs w:val="18"/>
              </w:rPr>
              <w:t>Comunicado</w:t>
            </w:r>
          </w:p>
        </w:tc>
      </w:tr>
      <w:tr w:rsidR="00AE05E3" w:rsidRPr="00942B05" w14:paraId="16AA1AB3"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BE3FF92" w14:textId="77777777" w:rsidR="00AE05E3" w:rsidRPr="00942B05" w:rsidRDefault="00AE05E3" w:rsidP="00942B05">
            <w:pPr>
              <w:spacing w:before="60" w:after="60"/>
              <w:jc w:val="center"/>
              <w:rPr>
                <w:sz w:val="18"/>
                <w:szCs w:val="18"/>
              </w:rPr>
            </w:pPr>
            <w:r>
              <w:rPr>
                <w:rFonts w:ascii="Calibri" w:eastAsia="Calibri" w:hAnsi="Calibri" w:cs="Calibri"/>
                <w:sz w:val="18"/>
                <w:szCs w:val="18"/>
              </w:rPr>
              <w:t>COT</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4D06945" w14:textId="77777777" w:rsidR="00AE05E3" w:rsidRPr="00942B05" w:rsidRDefault="00AE05E3" w:rsidP="00942B05">
            <w:pPr>
              <w:spacing w:before="60" w:after="60"/>
              <w:jc w:val="center"/>
              <w:rPr>
                <w:sz w:val="18"/>
                <w:szCs w:val="18"/>
              </w:rPr>
            </w:pPr>
            <w:r>
              <w:rPr>
                <w:rFonts w:ascii="Calibri" w:eastAsia="Calibri" w:hAnsi="Calibri" w:cs="Calibri"/>
                <w:sz w:val="18"/>
                <w:szCs w:val="18"/>
              </w:rPr>
              <w:t>CFTC</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A633EC1" w14:textId="77777777" w:rsidR="00AE05E3" w:rsidRPr="00942B05" w:rsidRDefault="00AE05E3" w:rsidP="00942B05">
            <w:pPr>
              <w:spacing w:before="60" w:after="60"/>
              <w:jc w:val="center"/>
              <w:rPr>
                <w:sz w:val="18"/>
                <w:szCs w:val="18"/>
              </w:rPr>
            </w:pPr>
            <w:r>
              <w:rPr>
                <w:rFonts w:ascii="Calibri" w:eastAsia="Calibri" w:hAnsi="Calibri" w:cs="Calibri"/>
                <w:sz w:val="18"/>
                <w:szCs w:val="18"/>
              </w:rPr>
              <w:t>4 ativos</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C6B3EEA"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95977D1" w14:textId="77777777" w:rsidR="00AE05E3" w:rsidRPr="00942B05" w:rsidRDefault="00AE05E3" w:rsidP="00942B05">
            <w:pPr>
              <w:spacing w:before="60" w:after="60"/>
              <w:jc w:val="center"/>
              <w:rPr>
                <w:sz w:val="18"/>
                <w:szCs w:val="18"/>
              </w:rPr>
            </w:pPr>
            <w:r>
              <w:rPr>
                <w:rFonts w:ascii="Calibri" w:eastAsia="Calibri" w:hAnsi="Calibri" w:cs="Calibri"/>
                <w:sz w:val="18"/>
                <w:szCs w:val="18"/>
              </w:rPr>
              <w:t>15:30 ET, sextas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565A7B"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D9D416" w14:textId="77777777" w:rsidR="00AE05E3" w:rsidRPr="00942B05" w:rsidRDefault="00AE05E3" w:rsidP="00942B05">
            <w:pPr>
              <w:spacing w:before="60" w:after="60"/>
              <w:jc w:val="center"/>
              <w:rPr>
                <w:sz w:val="18"/>
                <w:szCs w:val="18"/>
              </w:rPr>
            </w:pPr>
            <w:r>
              <w:rPr>
                <w:rFonts w:ascii="Calibri" w:eastAsia="Calibri" w:hAnsi="Calibri" w:cs="Calibri"/>
                <w:sz w:val="18"/>
                <w:szCs w:val="18"/>
              </w:rPr>
              <w:t>CSV/TXT</w:t>
            </w:r>
          </w:p>
        </w:tc>
      </w:tr>
      <w:tr w:rsidR="00AE05E3" w:rsidRPr="00942B05" w14:paraId="5F1A785E"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6CEFC2D" w14:textId="77777777" w:rsidR="00AE05E3" w:rsidRPr="00942B05" w:rsidRDefault="00AE05E3" w:rsidP="00942B05">
            <w:pPr>
              <w:spacing w:before="60" w:after="60"/>
              <w:jc w:val="center"/>
              <w:rPr>
                <w:sz w:val="18"/>
                <w:szCs w:val="18"/>
              </w:rPr>
            </w:pPr>
            <w:r>
              <w:rPr>
                <w:rFonts w:ascii="Calibri" w:eastAsia="Calibri" w:hAnsi="Calibri" w:cs="Calibri"/>
                <w:sz w:val="18"/>
                <w:szCs w:val="18"/>
              </w:rPr>
              <w:t>Rig Count</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DAD1833" w14:textId="77777777" w:rsidR="00AE05E3" w:rsidRPr="00942B05" w:rsidRDefault="00AE05E3" w:rsidP="00942B05">
            <w:pPr>
              <w:spacing w:before="60" w:after="60"/>
              <w:jc w:val="center"/>
              <w:rPr>
                <w:sz w:val="18"/>
                <w:szCs w:val="18"/>
              </w:rPr>
            </w:pPr>
            <w:r>
              <w:rPr>
                <w:rFonts w:ascii="Calibri" w:eastAsia="Calibri" w:hAnsi="Calibri" w:cs="Calibri"/>
                <w:sz w:val="18"/>
                <w:szCs w:val="18"/>
              </w:rPr>
              <w:t>Baker Hughes</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862BCE"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Petróleo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4B380D"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2B25019" w14:textId="77777777" w:rsidR="00AE05E3" w:rsidRPr="00942B05" w:rsidRDefault="00AE05E3" w:rsidP="00942B05">
            <w:pPr>
              <w:spacing w:before="60" w:after="60"/>
              <w:jc w:val="center"/>
              <w:rPr>
                <w:sz w:val="18"/>
                <w:szCs w:val="18"/>
              </w:rPr>
            </w:pPr>
            <w:r>
              <w:rPr>
                <w:rFonts w:ascii="Calibri" w:eastAsia="Calibri" w:hAnsi="Calibri" w:cs="Calibri"/>
                <w:sz w:val="18"/>
                <w:szCs w:val="18"/>
              </w:rPr>
              <w:t>~13:00 ET, sextas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DB78ED8"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5EFE46A" w14:textId="77777777" w:rsidR="00AE05E3" w:rsidRPr="00942B05" w:rsidRDefault="00AE05E3" w:rsidP="00942B05">
            <w:pPr>
              <w:spacing w:before="60" w:after="60"/>
              <w:jc w:val="center"/>
              <w:rPr>
                <w:sz w:val="18"/>
                <w:szCs w:val="18"/>
              </w:rPr>
            </w:pPr>
            <w:r>
              <w:rPr>
                <w:rFonts w:ascii="Calibri" w:eastAsia="Calibri" w:hAnsi="Calibri" w:cs="Calibri"/>
                <w:sz w:val="18"/>
                <w:szCs w:val="18"/>
              </w:rPr>
              <w:t>HTML/XLSX</w:t>
            </w:r>
          </w:p>
        </w:tc>
      </w:tr>
      <w:tr w:rsidR="00AE05E3" w:rsidRPr="00942B05" w14:paraId="2CA8B54C"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588A164" w14:textId="77777777" w:rsidR="00AE05E3" w:rsidRPr="00942B05" w:rsidRDefault="00AE05E3" w:rsidP="00942B05">
            <w:pPr>
              <w:spacing w:before="60" w:after="60"/>
              <w:jc w:val="center"/>
              <w:rPr>
                <w:sz w:val="18"/>
                <w:szCs w:val="18"/>
              </w:rPr>
            </w:pPr>
            <w:r>
              <w:rPr>
                <w:rFonts w:ascii="Calibri" w:eastAsia="Calibri" w:hAnsi="Calibri" w:cs="Calibri"/>
                <w:sz w:val="18"/>
                <w:szCs w:val="18"/>
              </w:rPr>
              <w:t>Weekly Statistical Bulletin</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5A43ABE" w14:textId="77777777" w:rsidR="00AE05E3" w:rsidRPr="00942B05" w:rsidRDefault="00AE05E3" w:rsidP="00942B05">
            <w:pPr>
              <w:spacing w:before="60" w:after="60"/>
              <w:jc w:val="center"/>
              <w:rPr>
                <w:sz w:val="18"/>
                <w:szCs w:val="18"/>
              </w:rPr>
            </w:pPr>
            <w:r>
              <w:rPr>
                <w:rFonts w:ascii="Calibri" w:eastAsia="Calibri" w:hAnsi="Calibri" w:cs="Calibri"/>
                <w:sz w:val="18"/>
                <w:szCs w:val="18"/>
              </w:rPr>
              <w:t>API</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86E5473"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Petróleo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BAAC048"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09F516A" w14:textId="77777777" w:rsidR="00AE05E3" w:rsidRPr="00942B05" w:rsidRDefault="00AE05E3" w:rsidP="00942B05">
            <w:pPr>
              <w:spacing w:before="60" w:after="60"/>
              <w:jc w:val="center"/>
              <w:rPr>
                <w:sz w:val="18"/>
                <w:szCs w:val="18"/>
              </w:rPr>
            </w:pPr>
            <w:r>
              <w:rPr>
                <w:rFonts w:ascii="Calibri" w:eastAsia="Calibri" w:hAnsi="Calibri" w:cs="Calibri"/>
                <w:sz w:val="18"/>
                <w:szCs w:val="18"/>
              </w:rPr>
              <w:t>16:30 ET, terças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031F62"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1D7BE34" w14:textId="77777777" w:rsidR="00AE05E3" w:rsidRPr="00942B05" w:rsidRDefault="00AE05E3" w:rsidP="00942B05">
            <w:pPr>
              <w:spacing w:before="60" w:after="60"/>
              <w:jc w:val="center"/>
              <w:rPr>
                <w:sz w:val="18"/>
                <w:szCs w:val="18"/>
              </w:rPr>
            </w:pPr>
            <w:r>
              <w:rPr>
                <w:rFonts w:ascii="Calibri" w:eastAsia="Calibri" w:hAnsi="Calibri" w:cs="Calibri"/>
                <w:sz w:val="18"/>
                <w:szCs w:val="18"/>
              </w:rPr>
              <w:t>PDF/XLSX</w:t>
            </w:r>
          </w:p>
        </w:tc>
      </w:tr>
      <w:tr w:rsidR="00AE05E3" w:rsidRPr="00942B05" w14:paraId="1018A501"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3FE75E" w14:textId="77777777" w:rsidR="00AE05E3" w:rsidRPr="00942B05" w:rsidRDefault="00AE05E3" w:rsidP="00942B05">
            <w:pPr>
              <w:spacing w:before="60" w:after="60"/>
              <w:jc w:val="center"/>
              <w:rPr>
                <w:sz w:val="18"/>
                <w:szCs w:val="18"/>
              </w:rPr>
            </w:pPr>
            <w:r>
              <w:rPr>
                <w:rFonts w:ascii="Calibri" w:eastAsia="Calibri" w:hAnsi="Calibri" w:cs="Calibri"/>
                <w:sz w:val="18"/>
                <w:szCs w:val="18"/>
              </w:rPr>
              <w:t>Reuniões FOMC</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19BFB48" w14:textId="77777777" w:rsidR="00AE05E3" w:rsidRPr="00942B05" w:rsidRDefault="00AE05E3" w:rsidP="00942B05">
            <w:pPr>
              <w:spacing w:before="60" w:after="60"/>
              <w:jc w:val="center"/>
              <w:rPr>
                <w:sz w:val="18"/>
                <w:szCs w:val="18"/>
              </w:rPr>
            </w:pPr>
            <w:r>
              <w:rPr>
                <w:rFonts w:ascii="Calibri" w:eastAsia="Calibri" w:hAnsi="Calibri" w:cs="Calibri"/>
                <w:sz w:val="18"/>
                <w:szCs w:val="18"/>
              </w:rPr>
              <w:t>Federal Reserve</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803D5D8" w14:textId="77777777" w:rsidR="00AE05E3" w:rsidRPr="00942B05" w:rsidRDefault="00AE05E3" w:rsidP="00942B05">
            <w:pPr>
              <w:spacing w:before="60" w:after="60"/>
              <w:jc w:val="center"/>
              <w:rPr>
                <w:sz w:val="18"/>
                <w:szCs w:val="18"/>
              </w:rPr>
            </w:pPr>
            <w:r>
              <w:rPr>
                <w:rFonts w:ascii="Calibri" w:eastAsia="Calibri" w:hAnsi="Calibri" w:cs="Calibri"/>
                <w:sz w:val="18"/>
                <w:szCs w:val="18"/>
              </w:rPr>
              <w:t>Ouro, Petróleo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62F8D65" w14:textId="77777777" w:rsidR="00AE05E3" w:rsidRPr="00942B05" w:rsidRDefault="00AE05E3" w:rsidP="00942B05">
            <w:pPr>
              <w:spacing w:before="60" w:after="60"/>
              <w:jc w:val="center"/>
              <w:rPr>
                <w:sz w:val="18"/>
                <w:szCs w:val="18"/>
              </w:rPr>
            </w:pPr>
            <w:r>
              <w:rPr>
                <w:rFonts w:ascii="Calibri" w:eastAsia="Calibri" w:hAnsi="Calibri" w:cs="Calibri"/>
                <w:sz w:val="18"/>
                <w:szCs w:val="18"/>
              </w:rPr>
              <w:t>8x/ano</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95031EE" w14:textId="77777777" w:rsidR="00AE05E3" w:rsidRPr="00942B05" w:rsidRDefault="00AE05E3" w:rsidP="00942B05">
            <w:pPr>
              <w:spacing w:before="60" w:after="60"/>
              <w:jc w:val="center"/>
              <w:rPr>
                <w:sz w:val="18"/>
                <w:szCs w:val="18"/>
              </w:rPr>
            </w:pPr>
            <w:r>
              <w:rPr>
                <w:rFonts w:ascii="Calibri" w:eastAsia="Calibri" w:hAnsi="Calibri" w:cs="Calibri"/>
                <w:sz w:val="18"/>
                <w:szCs w:val="18"/>
              </w:rPr>
              <w:t>14:00 ET</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4987A4A" w14:textId="77777777" w:rsidR="00942B05" w:rsidRDefault="00AE05E3" w:rsidP="00942B05">
            <w:pPr>
              <w:spacing w:before="60" w:after="60"/>
              <w:jc w:val="center"/>
              <w:rPr>
                <w:rFonts w:ascii="Calibri" w:eastAsia="Calibri" w:hAnsi="Calibri" w:cs="Calibri"/>
                <w:sz w:val="18"/>
                <w:szCs w:val="18"/>
              </w:rPr>
            </w:pPr>
            <w:r>
              <w:rPr>
                <w:rFonts w:ascii="Calibri" w:eastAsia="Calibri" w:hAnsi="Calibri" w:cs="Calibri"/>
                <w:sz w:val="18"/>
                <w:szCs w:val="18"/>
              </w:rPr>
              <w:t>27-28/jan,</w:t>
            </w:r>
          </w:p>
          <w:p w14:paraId="3898220E" w14:textId="77777777" w:rsidR="00942B05" w:rsidRDefault="00AE05E3" w:rsidP="00942B05">
            <w:pPr>
              <w:spacing w:before="60" w:after="60"/>
              <w:jc w:val="center"/>
              <w:rPr>
                <w:rFonts w:ascii="Calibri" w:eastAsia="Calibri" w:hAnsi="Calibri" w:cs="Calibri"/>
                <w:sz w:val="18"/>
                <w:szCs w:val="18"/>
              </w:rPr>
            </w:pPr>
            <w:r>
              <w:rPr>
                <w:rFonts w:ascii="Calibri" w:eastAsia="Calibri" w:hAnsi="Calibri" w:cs="Calibri"/>
                <w:sz w:val="18"/>
                <w:szCs w:val="18"/>
              </w:rPr>
              <w:t xml:space="preserve"> 17-18/mar, 28-29/abr, </w:t>
            </w:r>
          </w:p>
          <w:p w14:paraId="3F5F3D44" w14:textId="77777777" w:rsidR="00942B05" w:rsidRDefault="00AE05E3" w:rsidP="00942B05">
            <w:pPr>
              <w:spacing w:before="60" w:after="60"/>
              <w:jc w:val="center"/>
              <w:rPr>
                <w:rFonts w:ascii="Calibri" w:eastAsia="Calibri" w:hAnsi="Calibri" w:cs="Calibri"/>
                <w:sz w:val="18"/>
                <w:szCs w:val="18"/>
              </w:rPr>
            </w:pPr>
            <w:r>
              <w:rPr>
                <w:rFonts w:ascii="Calibri" w:eastAsia="Calibri" w:hAnsi="Calibri" w:cs="Calibri"/>
                <w:sz w:val="18"/>
                <w:szCs w:val="18"/>
              </w:rPr>
              <w:t xml:space="preserve">16-17/jun, </w:t>
            </w:r>
          </w:p>
          <w:p w14:paraId="43BE2CCC" w14:textId="77777777" w:rsidR="00942B05" w:rsidRDefault="00AE05E3" w:rsidP="00942B05">
            <w:pPr>
              <w:spacing w:before="60" w:after="60"/>
              <w:jc w:val="center"/>
              <w:rPr>
                <w:rFonts w:ascii="Calibri" w:eastAsia="Calibri" w:hAnsi="Calibri" w:cs="Calibri"/>
                <w:sz w:val="18"/>
                <w:szCs w:val="18"/>
              </w:rPr>
            </w:pPr>
            <w:r>
              <w:rPr>
                <w:rFonts w:ascii="Calibri" w:eastAsia="Calibri" w:hAnsi="Calibri" w:cs="Calibri"/>
                <w:sz w:val="18"/>
                <w:szCs w:val="18"/>
              </w:rPr>
              <w:t xml:space="preserve">28-29/jul, </w:t>
            </w:r>
          </w:p>
          <w:p w14:paraId="71C978CE" w14:textId="77777777" w:rsidR="00942B05" w:rsidRDefault="00AE05E3" w:rsidP="00942B05">
            <w:pPr>
              <w:spacing w:before="60" w:after="60"/>
              <w:jc w:val="center"/>
              <w:rPr>
                <w:rFonts w:ascii="Calibri" w:eastAsia="Calibri" w:hAnsi="Calibri" w:cs="Calibri"/>
                <w:sz w:val="18"/>
                <w:szCs w:val="18"/>
              </w:rPr>
            </w:pPr>
            <w:r>
              <w:rPr>
                <w:rFonts w:ascii="Calibri" w:eastAsia="Calibri" w:hAnsi="Calibri" w:cs="Calibri"/>
                <w:sz w:val="18"/>
                <w:szCs w:val="18"/>
              </w:rPr>
              <w:t xml:space="preserve">15-16/set, </w:t>
            </w:r>
          </w:p>
          <w:p w14:paraId="592C69DA" w14:textId="77777777" w:rsidR="00942B05" w:rsidRDefault="00AE05E3" w:rsidP="00942B05">
            <w:pPr>
              <w:spacing w:before="60" w:after="60"/>
              <w:jc w:val="center"/>
              <w:rPr>
                <w:rFonts w:ascii="Calibri" w:eastAsia="Calibri" w:hAnsi="Calibri" w:cs="Calibri"/>
                <w:sz w:val="18"/>
                <w:szCs w:val="18"/>
              </w:rPr>
            </w:pPr>
            <w:r>
              <w:rPr>
                <w:rFonts w:ascii="Calibri" w:eastAsia="Calibri" w:hAnsi="Calibri" w:cs="Calibri"/>
                <w:sz w:val="18"/>
                <w:szCs w:val="18"/>
              </w:rPr>
              <w:t xml:space="preserve">27-28/out, </w:t>
            </w:r>
          </w:p>
          <w:p w14:paraId="17E5A325" w14:textId="77777777" w:rsidR="00AE05E3" w:rsidRPr="00942B05" w:rsidRDefault="00AE05E3" w:rsidP="00942B05">
            <w:pPr>
              <w:spacing w:before="60" w:after="60"/>
              <w:jc w:val="center"/>
              <w:rPr>
                <w:sz w:val="18"/>
                <w:szCs w:val="18"/>
              </w:rPr>
            </w:pPr>
            <w:r>
              <w:rPr>
                <w:rFonts w:ascii="Calibri" w:eastAsia="Calibri" w:hAnsi="Calibri" w:cs="Calibri"/>
                <w:sz w:val="18"/>
                <w:szCs w:val="18"/>
              </w:rPr>
              <w:t>08-09/dez</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FB078D6" w14:textId="77777777" w:rsidR="00AE05E3" w:rsidRPr="00942B05" w:rsidRDefault="00AE05E3" w:rsidP="00942B05">
            <w:pPr>
              <w:spacing w:before="60" w:after="60"/>
              <w:jc w:val="center"/>
              <w:rPr>
                <w:sz w:val="18"/>
                <w:szCs w:val="18"/>
              </w:rPr>
            </w:pPr>
            <w:r>
              <w:rPr>
                <w:rFonts w:ascii="Calibri" w:eastAsia="Calibri" w:hAnsi="Calibri" w:cs="Calibri"/>
                <w:sz w:val="18"/>
                <w:szCs w:val="18"/>
              </w:rPr>
              <w:t>Comunicado + API</w:t>
            </w:r>
          </w:p>
        </w:tc>
      </w:tr>
      <w:tr w:rsidR="00AE05E3" w:rsidRPr="00942B05" w14:paraId="7B6CE72A"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C7EC320" w14:textId="77777777" w:rsidR="00AE05E3" w:rsidRPr="00942B05" w:rsidRDefault="00AE05E3" w:rsidP="00942B05">
            <w:pPr>
              <w:spacing w:before="60" w:after="60"/>
              <w:jc w:val="center"/>
              <w:rPr>
                <w:sz w:val="18"/>
                <w:szCs w:val="18"/>
              </w:rPr>
            </w:pPr>
            <w:r>
              <w:rPr>
                <w:rFonts w:ascii="Calibri" w:eastAsia="Calibri" w:hAnsi="Calibri" w:cs="Calibri"/>
                <w:sz w:val="18"/>
                <w:szCs w:val="18"/>
              </w:rPr>
              <w:t>Gold Demand Trends</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6105919" w14:textId="77777777" w:rsidR="00AE05E3" w:rsidRPr="00942B05" w:rsidRDefault="00AE05E3" w:rsidP="00942B05">
            <w:pPr>
              <w:spacing w:before="60" w:after="60"/>
              <w:jc w:val="center"/>
              <w:rPr>
                <w:sz w:val="18"/>
                <w:szCs w:val="18"/>
              </w:rPr>
            </w:pPr>
            <w:r>
              <w:rPr>
                <w:rFonts w:ascii="Calibri" w:eastAsia="Calibri" w:hAnsi="Calibri" w:cs="Calibri"/>
                <w:sz w:val="18"/>
                <w:szCs w:val="18"/>
              </w:rPr>
              <w:t>World Gold Council</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C36EFF1" w14:textId="77777777" w:rsidR="00AE05E3" w:rsidRPr="00942B05" w:rsidRDefault="00AE05E3" w:rsidP="00942B05">
            <w:pPr>
              <w:spacing w:before="60" w:after="60"/>
              <w:jc w:val="center"/>
              <w:rPr>
                <w:sz w:val="18"/>
                <w:szCs w:val="18"/>
              </w:rPr>
            </w:pPr>
            <w:r>
              <w:rPr>
                <w:rFonts w:ascii="Calibri" w:eastAsia="Calibri" w:hAnsi="Calibri" w:cs="Calibri"/>
                <w:sz w:val="18"/>
                <w:szCs w:val="18"/>
              </w:rPr>
              <w:t>Ouro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9FE4EA" w14:textId="77777777" w:rsidR="00AE05E3" w:rsidRPr="00942B05" w:rsidRDefault="00AE05E3" w:rsidP="00942B05">
            <w:pPr>
              <w:spacing w:before="60" w:after="60"/>
              <w:jc w:val="center"/>
              <w:rPr>
                <w:sz w:val="18"/>
                <w:szCs w:val="18"/>
              </w:rPr>
            </w:pPr>
            <w:r>
              <w:rPr>
                <w:rFonts w:ascii="Calibri" w:eastAsia="Calibri" w:hAnsi="Calibri" w:cs="Calibri"/>
                <w:sz w:val="18"/>
                <w:szCs w:val="18"/>
              </w:rPr>
              <w:t>Trimestral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1DC24C" w14:textId="77777777" w:rsidR="00AE05E3" w:rsidRPr="00942B05" w:rsidRDefault="00AE05E3" w:rsidP="00942B05">
            <w:pPr>
              <w:spacing w:before="60" w:after="60"/>
              <w:jc w:val="center"/>
              <w:rPr>
                <w:sz w:val="18"/>
                <w:szCs w:val="18"/>
              </w:rPr>
            </w:pPr>
            <w:r>
              <w:rPr>
                <w:rFonts w:ascii="Calibri" w:eastAsia="Calibri" w:hAnsi="Calibri" w:cs="Calibri"/>
                <w:sz w:val="18"/>
                <w:szCs w:val="18"/>
              </w:rPr>
              <w:t>~4 a 6 semanas APÓS o fim do trimestre (fim de jan, abr, jul e out)</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B3968E" w14:textId="77777777" w:rsidR="00AE05E3" w:rsidRPr="00942B05" w:rsidRDefault="00AE05E3" w:rsidP="00942B05">
            <w:pPr>
              <w:spacing w:before="60" w:after="60"/>
              <w:jc w:val="center"/>
              <w:rPr>
                <w:sz w:val="18"/>
                <w:szCs w:val="18"/>
              </w:rPr>
            </w:pPr>
            <w:r>
              <w:rPr>
                <w:rFonts w:ascii="Calibri" w:eastAsia="Calibri" w:hAnsi="Calibri" w:cs="Calibri"/>
                <w:sz w:val="18"/>
                <w:szCs w:val="18"/>
              </w:rPr>
              <w:t>T1-T4/2026</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7A3A13A" w14:textId="77777777" w:rsidR="00AE05E3" w:rsidRPr="00942B05" w:rsidRDefault="00AE05E3" w:rsidP="00942B05">
            <w:pPr>
              <w:spacing w:before="60" w:after="60"/>
              <w:jc w:val="center"/>
              <w:rPr>
                <w:sz w:val="18"/>
                <w:szCs w:val="18"/>
              </w:rPr>
            </w:pPr>
            <w:r>
              <w:rPr>
                <w:rFonts w:ascii="Calibri" w:eastAsia="Calibri" w:hAnsi="Calibri" w:cs="Calibri"/>
                <w:sz w:val="18"/>
                <w:szCs w:val="18"/>
              </w:rPr>
              <w:t>XLSX + PDF</w:t>
            </w:r>
          </w:p>
        </w:tc>
      </w:tr>
      <w:tr w:rsidR="00AE05E3" w:rsidRPr="00942B05" w14:paraId="67CAD076"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BED1FD6" w14:textId="77777777" w:rsidR="00AE05E3" w:rsidRPr="00942B05" w:rsidRDefault="00AE05E3" w:rsidP="00942B05">
            <w:pPr>
              <w:spacing w:before="60" w:after="60"/>
              <w:jc w:val="center"/>
              <w:rPr>
                <w:sz w:val="18"/>
                <w:szCs w:val="18"/>
              </w:rPr>
            </w:pPr>
            <w:r>
              <w:rPr>
                <w:rFonts w:ascii="Calibri" w:eastAsia="Calibri" w:hAnsi="Calibri" w:cs="Calibri"/>
                <w:sz w:val="18"/>
                <w:szCs w:val="18"/>
              </w:rPr>
              <w:t>LBMA Gold Price</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2EB05AB" w14:textId="77777777" w:rsidR="00AE05E3" w:rsidRPr="00942B05" w:rsidRDefault="00AE05E3" w:rsidP="00942B05">
            <w:pPr>
              <w:spacing w:before="60" w:after="60"/>
              <w:jc w:val="center"/>
              <w:rPr>
                <w:sz w:val="18"/>
                <w:szCs w:val="18"/>
              </w:rPr>
            </w:pPr>
            <w:r>
              <w:rPr>
                <w:rFonts w:ascii="Calibri" w:eastAsia="Calibri" w:hAnsi="Calibri" w:cs="Calibri"/>
                <w:sz w:val="18"/>
                <w:szCs w:val="18"/>
              </w:rPr>
              <w:t>LBMA</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D45626A" w14:textId="77777777" w:rsidR="00AE05E3" w:rsidRPr="00942B05" w:rsidRDefault="00AE05E3" w:rsidP="00942B05">
            <w:pPr>
              <w:spacing w:before="60" w:after="60"/>
              <w:jc w:val="center"/>
              <w:rPr>
                <w:sz w:val="18"/>
                <w:szCs w:val="18"/>
              </w:rPr>
            </w:pPr>
            <w:r>
              <w:rPr>
                <w:rFonts w:ascii="Calibri" w:eastAsia="Calibri" w:hAnsi="Calibri" w:cs="Calibri"/>
                <w:sz w:val="18"/>
                <w:szCs w:val="18"/>
              </w:rPr>
              <w:t>Ouro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DD4890" w14:textId="77777777" w:rsidR="00AE05E3" w:rsidRPr="00942B05" w:rsidRDefault="00AE05E3" w:rsidP="00942B05">
            <w:pPr>
              <w:spacing w:before="60" w:after="60"/>
              <w:jc w:val="center"/>
              <w:rPr>
                <w:sz w:val="18"/>
                <w:szCs w:val="18"/>
              </w:rPr>
            </w:pPr>
            <w:r>
              <w:rPr>
                <w:rFonts w:ascii="Calibri" w:eastAsia="Calibri" w:hAnsi="Calibri" w:cs="Calibri"/>
                <w:sz w:val="18"/>
                <w:szCs w:val="18"/>
              </w:rPr>
              <w:t>Diário</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357DCD" w14:textId="77777777" w:rsidR="00AE05E3" w:rsidRPr="00942B05" w:rsidRDefault="00AE05E3" w:rsidP="00942B05">
            <w:pPr>
              <w:spacing w:before="60" w:after="60"/>
              <w:jc w:val="center"/>
              <w:rPr>
                <w:sz w:val="18"/>
                <w:szCs w:val="18"/>
              </w:rPr>
            </w:pPr>
            <w:r>
              <w:rPr>
                <w:rFonts w:ascii="Calibri" w:eastAsia="Calibri" w:hAnsi="Calibri" w:cs="Calibri"/>
                <w:sz w:val="18"/>
                <w:szCs w:val="18"/>
              </w:rPr>
              <w:t>10:30 e 15:00 (Londres)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427F1E0" w14:textId="77777777" w:rsidR="00AE05E3" w:rsidRPr="00942B05" w:rsidRDefault="00AE05E3" w:rsidP="00942B05">
            <w:pPr>
              <w:spacing w:before="60" w:after="60"/>
              <w:jc w:val="center"/>
              <w:rPr>
                <w:sz w:val="18"/>
                <w:szCs w:val="18"/>
              </w:rPr>
            </w:pPr>
            <w:r>
              <w:rPr>
                <w:rFonts w:ascii="Calibri" w:eastAsia="Calibri" w:hAnsi="Calibri" w:cs="Calibri"/>
                <w:sz w:val="18"/>
                <w:szCs w:val="18"/>
              </w:rPr>
              <w:t>Diário</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B76CE08" w14:textId="77777777" w:rsidR="00AE05E3" w:rsidRPr="00942B05" w:rsidRDefault="00AE05E3" w:rsidP="00942B05">
            <w:pPr>
              <w:spacing w:before="60" w:after="60"/>
              <w:jc w:val="center"/>
              <w:rPr>
                <w:sz w:val="18"/>
                <w:szCs w:val="18"/>
              </w:rPr>
            </w:pPr>
            <w:r>
              <w:rPr>
                <w:rFonts w:ascii="Calibri" w:eastAsia="Calibri" w:hAnsi="Calibri" w:cs="Calibri"/>
                <w:sz w:val="18"/>
                <w:szCs w:val="18"/>
              </w:rPr>
              <w:t>HTML/CSV</w:t>
            </w:r>
          </w:p>
        </w:tc>
      </w:tr>
      <w:tr w:rsidR="00AE05E3" w:rsidRPr="00942B05" w14:paraId="20D07FE1"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AAC2A9D" w14:textId="77777777" w:rsidR="00AE05E3" w:rsidRPr="00942B05" w:rsidRDefault="00AE05E3" w:rsidP="00942B05">
            <w:pPr>
              <w:spacing w:before="60" w:after="60"/>
              <w:jc w:val="center"/>
              <w:rPr>
                <w:sz w:val="18"/>
                <w:szCs w:val="18"/>
              </w:rPr>
            </w:pPr>
            <w:r>
              <w:rPr>
                <w:rFonts w:ascii="Calibri" w:eastAsia="Calibri" w:hAnsi="Calibri" w:cs="Calibri"/>
                <w:sz w:val="18"/>
                <w:szCs w:val="18"/>
              </w:rPr>
              <w:t>Gold Reserve Statistics</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9EBAA84" w14:textId="77777777" w:rsidR="00AE05E3" w:rsidRPr="00942B05" w:rsidRDefault="00AE05E3" w:rsidP="00942B05">
            <w:pPr>
              <w:spacing w:before="60" w:after="60"/>
              <w:jc w:val="center"/>
              <w:rPr>
                <w:sz w:val="18"/>
                <w:szCs w:val="18"/>
              </w:rPr>
            </w:pPr>
            <w:r>
              <w:rPr>
                <w:rFonts w:ascii="Calibri" w:eastAsia="Calibri" w:hAnsi="Calibri" w:cs="Calibri"/>
                <w:sz w:val="18"/>
                <w:szCs w:val="18"/>
              </w:rPr>
              <w:t>IMF</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0F96FDC" w14:textId="77777777" w:rsidR="00AE05E3" w:rsidRPr="00942B05" w:rsidRDefault="00AE05E3" w:rsidP="00942B05">
            <w:pPr>
              <w:spacing w:before="60" w:after="60"/>
              <w:jc w:val="center"/>
              <w:rPr>
                <w:sz w:val="18"/>
                <w:szCs w:val="18"/>
              </w:rPr>
            </w:pPr>
            <w:r>
              <w:rPr>
                <w:rFonts w:ascii="Calibri" w:eastAsia="Calibri" w:hAnsi="Calibri" w:cs="Calibri"/>
                <w:sz w:val="18"/>
                <w:szCs w:val="18"/>
              </w:rPr>
              <w:t>Ouro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C44FF99"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E0E5EA9" w14:textId="77777777" w:rsidR="00AE05E3" w:rsidRPr="00942B05" w:rsidRDefault="00AE05E3" w:rsidP="00942B05">
            <w:pPr>
              <w:spacing w:before="60" w:after="60"/>
              <w:jc w:val="center"/>
              <w:rPr>
                <w:sz w:val="18"/>
                <w:szCs w:val="18"/>
              </w:rPr>
            </w:pPr>
            <w:r>
              <w:rPr>
                <w:rFonts w:ascii="Calibri" w:eastAsia="Calibri" w:hAnsi="Calibri" w:cs="Calibri"/>
                <w:sz w:val="18"/>
                <w:szCs w:val="18"/>
              </w:rPr>
              <w:t>~final do mês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523736"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51CE6D6" w14:textId="77777777" w:rsidR="00AE05E3" w:rsidRPr="00942B05" w:rsidRDefault="00AE05E3" w:rsidP="00942B05">
            <w:pPr>
              <w:spacing w:before="60" w:after="60"/>
              <w:jc w:val="center"/>
              <w:rPr>
                <w:sz w:val="18"/>
                <w:szCs w:val="18"/>
              </w:rPr>
            </w:pPr>
            <w:r>
              <w:rPr>
                <w:rFonts w:ascii="Calibri" w:eastAsia="Calibri" w:hAnsi="Calibri" w:cs="Calibri"/>
                <w:sz w:val="18"/>
                <w:szCs w:val="18"/>
              </w:rPr>
              <w:t>API (SDMX)</w:t>
            </w:r>
          </w:p>
        </w:tc>
      </w:tr>
      <w:tr w:rsidR="00AE05E3" w:rsidRPr="00942B05" w14:paraId="7CB4E6D0"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9C68FEF" w14:textId="77777777" w:rsidR="00AE05E3" w:rsidRPr="00942B05" w:rsidRDefault="00AE05E3" w:rsidP="00942B05">
            <w:pPr>
              <w:spacing w:before="60" w:after="60"/>
              <w:jc w:val="center"/>
              <w:rPr>
                <w:sz w:val="18"/>
                <w:szCs w:val="18"/>
              </w:rPr>
            </w:pPr>
            <w:r>
              <w:rPr>
                <w:rFonts w:ascii="Calibri" w:eastAsia="Calibri" w:hAnsi="Calibri" w:cs="Calibri"/>
                <w:sz w:val="18"/>
                <w:szCs w:val="18"/>
              </w:rPr>
              <w:t>Relatório Focus e Reservas (Focus impacta Selic, IPCA e BRL — relevante apenas para o ouro convertido em reais, não para o preço em USD)</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18CC2AD" w14:textId="77777777" w:rsidR="00AE05E3" w:rsidRPr="00942B05" w:rsidRDefault="00AE05E3" w:rsidP="00942B05">
            <w:pPr>
              <w:spacing w:before="60" w:after="60"/>
              <w:jc w:val="center"/>
              <w:rPr>
                <w:sz w:val="18"/>
                <w:szCs w:val="18"/>
              </w:rPr>
            </w:pPr>
            <w:r>
              <w:rPr>
                <w:rFonts w:ascii="Calibri" w:eastAsia="Calibri" w:hAnsi="Calibri" w:cs="Calibri"/>
                <w:sz w:val="18"/>
                <w:szCs w:val="18"/>
              </w:rPr>
              <w:t>BCB</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015549F" w14:textId="77777777" w:rsidR="00AE05E3" w:rsidRPr="00942B05" w:rsidRDefault="00AE05E3" w:rsidP="00942B05">
            <w:pPr>
              <w:spacing w:before="60" w:after="60"/>
              <w:jc w:val="center"/>
              <w:rPr>
                <w:sz w:val="18"/>
                <w:szCs w:val="18"/>
              </w:rPr>
            </w:pPr>
            <w:r>
              <w:rPr>
                <w:rFonts w:ascii="Calibri" w:eastAsia="Calibri" w:hAnsi="Calibri" w:cs="Calibri"/>
                <w:sz w:val="18"/>
                <w:szCs w:val="18"/>
              </w:rPr>
              <w:t>Ouro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D5C0F35"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C04DF9" w14:textId="77777777" w:rsidR="00AE05E3" w:rsidRPr="00942B05" w:rsidRDefault="00AE05E3" w:rsidP="00942B05">
            <w:pPr>
              <w:spacing w:before="60" w:after="60"/>
              <w:jc w:val="center"/>
              <w:rPr>
                <w:sz w:val="18"/>
                <w:szCs w:val="18"/>
              </w:rPr>
            </w:pPr>
            <w:r>
              <w:rPr>
                <w:rFonts w:ascii="Calibri" w:eastAsia="Calibri" w:hAnsi="Calibri" w:cs="Calibri"/>
                <w:sz w:val="18"/>
                <w:szCs w:val="18"/>
              </w:rPr>
              <w:t>Focus: segundas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7C550D" w14:textId="77777777" w:rsidR="00AE05E3" w:rsidRPr="00942B05" w:rsidRDefault="00AE05E3" w:rsidP="00942B05">
            <w:pPr>
              <w:spacing w:before="60" w:after="60"/>
              <w:jc w:val="center"/>
              <w:rPr>
                <w:sz w:val="18"/>
                <w:szCs w:val="18"/>
              </w:rPr>
            </w:pPr>
            <w:r>
              <w:rPr>
                <w:rFonts w:ascii="Calibri" w:eastAsia="Calibri" w:hAnsi="Calibri" w:cs="Calibri"/>
                <w:sz w:val="18"/>
                <w:szCs w:val="18"/>
              </w:rPr>
              <w:t>Semanal/mensal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FD7967C" w14:textId="77777777" w:rsidR="00AE05E3" w:rsidRPr="00942B05" w:rsidRDefault="00AE05E3" w:rsidP="00942B05">
            <w:pPr>
              <w:spacing w:before="60" w:after="60"/>
              <w:jc w:val="center"/>
              <w:rPr>
                <w:sz w:val="18"/>
                <w:szCs w:val="18"/>
              </w:rPr>
            </w:pPr>
            <w:r>
              <w:rPr>
                <w:rFonts w:ascii="Calibri" w:eastAsia="Calibri" w:hAnsi="Calibri" w:cs="Calibri"/>
                <w:sz w:val="18"/>
                <w:szCs w:val="18"/>
              </w:rPr>
              <w:t>API</w:t>
            </w:r>
          </w:p>
        </w:tc>
      </w:tr>
      <w:tr w:rsidR="00AE05E3" w:rsidRPr="00942B05" w14:paraId="24A061AA"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07BC9D" w14:textId="77777777" w:rsidR="00AE05E3" w:rsidRPr="00942B05" w:rsidRDefault="00AE05E3" w:rsidP="00942B05">
            <w:pPr>
              <w:spacing w:before="60" w:after="60"/>
              <w:jc w:val="center"/>
              <w:rPr>
                <w:sz w:val="18"/>
                <w:szCs w:val="18"/>
              </w:rPr>
            </w:pPr>
            <w:r>
              <w:rPr>
                <w:rFonts w:ascii="Calibri" w:eastAsia="Calibri" w:hAnsi="Calibri" w:cs="Calibri"/>
                <w:sz w:val="18"/>
                <w:szCs w:val="18"/>
              </w:rPr>
              <w:t>Coffee Market Report</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ADBA10A" w14:textId="77777777" w:rsidR="00AE05E3" w:rsidRPr="00942B05" w:rsidRDefault="00AE05E3" w:rsidP="00942B05">
            <w:pPr>
              <w:spacing w:before="60" w:after="60"/>
              <w:jc w:val="center"/>
              <w:rPr>
                <w:sz w:val="18"/>
                <w:szCs w:val="18"/>
              </w:rPr>
            </w:pPr>
            <w:r>
              <w:rPr>
                <w:rFonts w:ascii="Calibri" w:eastAsia="Calibri" w:hAnsi="Calibri" w:cs="Calibri"/>
                <w:sz w:val="18"/>
                <w:szCs w:val="18"/>
              </w:rPr>
              <w:t>ICO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6BDB37A" w14:textId="77777777" w:rsidR="00AE05E3" w:rsidRPr="00942B05" w:rsidRDefault="00AE05E3" w:rsidP="00942B05">
            <w:pPr>
              <w:spacing w:before="60" w:after="60"/>
              <w:jc w:val="center"/>
              <w:rPr>
                <w:sz w:val="18"/>
                <w:szCs w:val="18"/>
              </w:rPr>
            </w:pPr>
            <w:r>
              <w:rPr>
                <w:rFonts w:ascii="Calibri" w:eastAsia="Calibri" w:hAnsi="Calibri" w:cs="Calibri"/>
                <w:sz w:val="18"/>
                <w:szCs w:val="18"/>
              </w:rPr>
              <w:t>Café</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69B4E06"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F0D1C03" w14:textId="77777777" w:rsidR="00AE05E3" w:rsidRPr="00942B05" w:rsidRDefault="00AE05E3" w:rsidP="00942B05">
            <w:pPr>
              <w:spacing w:before="60" w:after="60"/>
              <w:jc w:val="center"/>
              <w:rPr>
                <w:sz w:val="18"/>
                <w:szCs w:val="18"/>
              </w:rPr>
            </w:pPr>
            <w:r>
              <w:rPr>
                <w:rFonts w:ascii="Calibri" w:eastAsia="Calibri" w:hAnsi="Calibri" w:cs="Calibri"/>
                <w:sz w:val="18"/>
                <w:szCs w:val="18"/>
              </w:rPr>
              <w:t>~início do mês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4F88524"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D189F34" w14:textId="77777777" w:rsidR="00AE05E3" w:rsidRPr="00942B05" w:rsidRDefault="00AE05E3" w:rsidP="00942B05">
            <w:pPr>
              <w:spacing w:before="60" w:after="60"/>
              <w:jc w:val="center"/>
              <w:rPr>
                <w:sz w:val="18"/>
                <w:szCs w:val="18"/>
              </w:rPr>
            </w:pPr>
            <w:r>
              <w:rPr>
                <w:rFonts w:ascii="Calibri" w:eastAsia="Calibri" w:hAnsi="Calibri" w:cs="Calibri"/>
                <w:sz w:val="18"/>
                <w:szCs w:val="18"/>
              </w:rPr>
              <w:t>PDF/XLSX</w:t>
            </w:r>
          </w:p>
        </w:tc>
      </w:tr>
      <w:tr w:rsidR="00AE05E3" w:rsidRPr="00942B05" w14:paraId="4E101368"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7CF6D15" w14:textId="77777777" w:rsidR="00AE05E3" w:rsidRPr="00942B05" w:rsidRDefault="00AE05E3" w:rsidP="00942B05">
            <w:pPr>
              <w:spacing w:before="60" w:after="60"/>
              <w:jc w:val="center"/>
              <w:rPr>
                <w:sz w:val="18"/>
                <w:szCs w:val="18"/>
              </w:rPr>
            </w:pPr>
            <w:r>
              <w:rPr>
                <w:rFonts w:ascii="Calibri" w:eastAsia="Calibri" w:hAnsi="Calibri" w:cs="Calibri"/>
                <w:sz w:val="18"/>
                <w:szCs w:val="18"/>
              </w:rPr>
              <w:lastRenderedPageBreak/>
              <w:t>Indicadores de Preços</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B988C8E" w14:textId="77777777" w:rsidR="00AE05E3" w:rsidRPr="00942B05" w:rsidRDefault="00AE05E3" w:rsidP="00942B05">
            <w:pPr>
              <w:spacing w:before="60" w:after="60"/>
              <w:jc w:val="center"/>
              <w:rPr>
                <w:sz w:val="18"/>
                <w:szCs w:val="18"/>
              </w:rPr>
            </w:pPr>
            <w:r>
              <w:rPr>
                <w:rFonts w:ascii="Calibri" w:eastAsia="Calibri" w:hAnsi="Calibri" w:cs="Calibri"/>
                <w:sz w:val="18"/>
                <w:szCs w:val="18"/>
              </w:rPr>
              <w:t>Cepea</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654F9D5" w14:textId="77777777" w:rsidR="00AE05E3" w:rsidRPr="00942B05" w:rsidRDefault="00AE05E3" w:rsidP="00942B05">
            <w:pPr>
              <w:spacing w:before="60" w:after="60"/>
              <w:jc w:val="center"/>
              <w:rPr>
                <w:sz w:val="18"/>
                <w:szCs w:val="18"/>
              </w:rPr>
            </w:pPr>
            <w:r>
              <w:rPr>
                <w:rFonts w:ascii="Calibri" w:eastAsia="Calibri" w:hAnsi="Calibri" w:cs="Calibri"/>
                <w:sz w:val="18"/>
                <w:szCs w:val="18"/>
              </w:rPr>
              <w:t>Café, Milho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501167A" w14:textId="77777777" w:rsidR="00AE05E3" w:rsidRPr="00942B05" w:rsidRDefault="00AE05E3" w:rsidP="00942B05">
            <w:pPr>
              <w:spacing w:before="60" w:after="60"/>
              <w:jc w:val="center"/>
              <w:rPr>
                <w:sz w:val="18"/>
                <w:szCs w:val="18"/>
              </w:rPr>
            </w:pPr>
            <w:r>
              <w:rPr>
                <w:rFonts w:ascii="Calibri" w:eastAsia="Calibri" w:hAnsi="Calibri" w:cs="Calibri"/>
                <w:sz w:val="18"/>
                <w:szCs w:val="18"/>
              </w:rPr>
              <w:t>Diário</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5C825B5" w14:textId="77777777" w:rsidR="00AE05E3" w:rsidRPr="00942B05" w:rsidRDefault="00AE05E3" w:rsidP="00942B05">
            <w:pPr>
              <w:spacing w:before="60" w:after="60"/>
              <w:jc w:val="center"/>
              <w:rPr>
                <w:sz w:val="18"/>
                <w:szCs w:val="18"/>
              </w:rPr>
            </w:pPr>
            <w:r>
              <w:rPr>
                <w:rFonts w:ascii="Calibri" w:eastAsia="Calibri" w:hAnsi="Calibri" w:cs="Calibri"/>
                <w:sz w:val="18"/>
                <w:szCs w:val="18"/>
              </w:rPr>
              <w:t>Fechamento</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A5B4D00" w14:textId="77777777" w:rsidR="00AE05E3" w:rsidRPr="00942B05" w:rsidRDefault="00AE05E3" w:rsidP="00942B05">
            <w:pPr>
              <w:spacing w:before="60" w:after="60"/>
              <w:jc w:val="center"/>
              <w:rPr>
                <w:sz w:val="18"/>
                <w:szCs w:val="18"/>
              </w:rPr>
            </w:pPr>
            <w:r>
              <w:rPr>
                <w:rFonts w:ascii="Calibri" w:eastAsia="Calibri" w:hAnsi="Calibri" w:cs="Calibri"/>
                <w:sz w:val="18"/>
                <w:szCs w:val="18"/>
              </w:rPr>
              <w:t>Diário</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BA5ADF9" w14:textId="77777777" w:rsidR="00AE05E3" w:rsidRPr="00942B05" w:rsidRDefault="00AE05E3" w:rsidP="00942B05">
            <w:pPr>
              <w:spacing w:before="60" w:after="60"/>
              <w:jc w:val="center"/>
              <w:rPr>
                <w:sz w:val="18"/>
                <w:szCs w:val="18"/>
              </w:rPr>
            </w:pPr>
            <w:r>
              <w:rPr>
                <w:rFonts w:ascii="Calibri" w:eastAsia="Calibri" w:hAnsi="Calibri" w:cs="Calibri"/>
                <w:sz w:val="18"/>
                <w:szCs w:val="18"/>
              </w:rPr>
              <w:t>HTML</w:t>
            </w:r>
          </w:p>
        </w:tc>
      </w:tr>
      <w:tr w:rsidR="00AE05E3" w:rsidRPr="00942B05" w14:paraId="62F97DD9"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9C550A0" w14:textId="77777777" w:rsidR="00AE05E3" w:rsidRPr="00942B05" w:rsidRDefault="00AE05E3" w:rsidP="00942B05">
            <w:pPr>
              <w:spacing w:before="60" w:after="60"/>
              <w:jc w:val="center"/>
              <w:rPr>
                <w:sz w:val="18"/>
                <w:szCs w:val="18"/>
              </w:rPr>
            </w:pPr>
            <w:r>
              <w:rPr>
                <w:rFonts w:ascii="Calibri" w:eastAsia="Calibri" w:hAnsi="Calibri" w:cs="Calibri"/>
                <w:sz w:val="18"/>
                <w:szCs w:val="18"/>
              </w:rPr>
              <w:t>Exportações Comex Stat</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1B2EDC9" w14:textId="77777777" w:rsidR="00AE05E3" w:rsidRPr="00942B05" w:rsidRDefault="00AE05E3" w:rsidP="00942B05">
            <w:pPr>
              <w:spacing w:before="60" w:after="60"/>
              <w:jc w:val="center"/>
              <w:rPr>
                <w:sz w:val="18"/>
                <w:szCs w:val="18"/>
              </w:rPr>
            </w:pPr>
            <w:r>
              <w:rPr>
                <w:rFonts w:ascii="Calibri" w:eastAsia="Calibri" w:hAnsi="Calibri" w:cs="Calibri"/>
                <w:sz w:val="18"/>
                <w:szCs w:val="18"/>
              </w:rPr>
              <w:t>MDIC</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858DB76" w14:textId="77777777" w:rsidR="00AE05E3" w:rsidRPr="00942B05" w:rsidRDefault="00AE05E3" w:rsidP="00942B05">
            <w:pPr>
              <w:spacing w:before="60" w:after="60"/>
              <w:jc w:val="center"/>
              <w:rPr>
                <w:sz w:val="18"/>
                <w:szCs w:val="18"/>
              </w:rPr>
            </w:pPr>
            <w:r>
              <w:rPr>
                <w:rFonts w:ascii="Calibri" w:eastAsia="Calibri" w:hAnsi="Calibri" w:cs="Calibri"/>
                <w:sz w:val="18"/>
                <w:szCs w:val="18"/>
              </w:rPr>
              <w:t>Café, Milho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3E8147D"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966C8FD" w14:textId="77777777" w:rsidR="00AE05E3" w:rsidRPr="00942B05" w:rsidRDefault="00AE05E3" w:rsidP="00942B05">
            <w:pPr>
              <w:spacing w:before="60" w:after="60"/>
              <w:jc w:val="center"/>
              <w:rPr>
                <w:sz w:val="18"/>
                <w:szCs w:val="18"/>
              </w:rPr>
            </w:pPr>
            <w:r>
              <w:rPr>
                <w:rFonts w:ascii="Calibri" w:eastAsia="Calibri" w:hAnsi="Calibri" w:cs="Calibri"/>
                <w:sz w:val="18"/>
                <w:szCs w:val="18"/>
              </w:rPr>
              <w:t>~dia 15</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73979FD"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3099DDA" w14:textId="77777777" w:rsidR="00AE05E3" w:rsidRPr="00942B05" w:rsidRDefault="00AE05E3" w:rsidP="00942B05">
            <w:pPr>
              <w:spacing w:before="60" w:after="60"/>
              <w:jc w:val="center"/>
              <w:rPr>
                <w:sz w:val="18"/>
                <w:szCs w:val="18"/>
              </w:rPr>
            </w:pPr>
            <w:r>
              <w:rPr>
                <w:rFonts w:ascii="Calibri" w:eastAsia="Calibri" w:hAnsi="Calibri" w:cs="Calibri"/>
                <w:sz w:val="18"/>
                <w:szCs w:val="18"/>
              </w:rPr>
              <w:t>API</w:t>
            </w:r>
          </w:p>
        </w:tc>
      </w:tr>
      <w:tr w:rsidR="00AE05E3" w:rsidRPr="00942B05" w14:paraId="29E5DBB3"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85DDCE1" w14:textId="77777777" w:rsidR="00AE05E3" w:rsidRPr="00942B05" w:rsidRDefault="00AE05E3" w:rsidP="00942B05">
            <w:pPr>
              <w:spacing w:before="60" w:after="60"/>
              <w:jc w:val="center"/>
              <w:rPr>
                <w:sz w:val="18"/>
                <w:szCs w:val="18"/>
              </w:rPr>
            </w:pPr>
            <w:r>
              <w:rPr>
                <w:rFonts w:ascii="Calibri" w:eastAsia="Calibri" w:hAnsi="Calibri" w:cs="Calibri"/>
                <w:sz w:val="18"/>
                <w:szCs w:val="18"/>
              </w:rPr>
              <w:t>Relatório de Exportações</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3EF5E8E" w14:textId="77777777" w:rsidR="00AE05E3" w:rsidRPr="00942B05" w:rsidRDefault="00AE05E3" w:rsidP="00942B05">
            <w:pPr>
              <w:spacing w:before="60" w:after="60"/>
              <w:jc w:val="center"/>
              <w:rPr>
                <w:sz w:val="18"/>
                <w:szCs w:val="18"/>
              </w:rPr>
            </w:pPr>
            <w:r>
              <w:rPr>
                <w:rFonts w:ascii="Calibri" w:eastAsia="Calibri" w:hAnsi="Calibri" w:cs="Calibri"/>
                <w:sz w:val="18"/>
                <w:szCs w:val="18"/>
              </w:rPr>
              <w:t>Cecafé</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10B5DFA" w14:textId="77777777" w:rsidR="00AE05E3" w:rsidRPr="00942B05" w:rsidRDefault="00AE05E3" w:rsidP="00942B05">
            <w:pPr>
              <w:spacing w:before="60" w:after="60"/>
              <w:jc w:val="center"/>
              <w:rPr>
                <w:sz w:val="18"/>
                <w:szCs w:val="18"/>
              </w:rPr>
            </w:pPr>
            <w:r>
              <w:rPr>
                <w:rFonts w:ascii="Calibri" w:eastAsia="Calibri" w:hAnsi="Calibri" w:cs="Calibri"/>
                <w:sz w:val="18"/>
                <w:szCs w:val="18"/>
              </w:rPr>
              <w:t>Café</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C212B57"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F889B9E" w14:textId="77777777" w:rsidR="00AE05E3" w:rsidRPr="00942B05" w:rsidRDefault="00AE05E3" w:rsidP="00942B05">
            <w:pPr>
              <w:spacing w:before="60" w:after="60"/>
              <w:jc w:val="center"/>
              <w:rPr>
                <w:sz w:val="18"/>
                <w:szCs w:val="18"/>
              </w:rPr>
            </w:pPr>
            <w:r>
              <w:rPr>
                <w:rFonts w:ascii="Calibri" w:eastAsia="Calibri" w:hAnsi="Calibri" w:cs="Calibri"/>
                <w:sz w:val="18"/>
                <w:szCs w:val="18"/>
              </w:rPr>
              <w:t>~dia 10-15</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6C6F5A2"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9CA1DCC" w14:textId="77777777" w:rsidR="00AE05E3" w:rsidRPr="00942B05" w:rsidRDefault="00AE05E3" w:rsidP="00942B05">
            <w:pPr>
              <w:spacing w:before="60" w:after="60"/>
              <w:jc w:val="center"/>
              <w:rPr>
                <w:sz w:val="18"/>
                <w:szCs w:val="18"/>
              </w:rPr>
            </w:pPr>
            <w:r>
              <w:rPr>
                <w:rFonts w:ascii="Calibri" w:eastAsia="Calibri" w:hAnsi="Calibri" w:cs="Calibri"/>
                <w:sz w:val="18"/>
                <w:szCs w:val="18"/>
              </w:rPr>
              <w:t>PDF</w:t>
            </w:r>
          </w:p>
        </w:tc>
      </w:tr>
      <w:tr w:rsidR="00AE05E3" w:rsidRPr="00942B05" w14:paraId="533F2398" w14:textId="77777777" w:rsidTr="00942B05">
        <w:trPr>
          <w:jc w:val="center"/>
        </w:trPr>
        <w:tc>
          <w:tcPr>
            <w:tcW w:w="1275"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22A2B87" w14:textId="77777777" w:rsidR="00AE05E3" w:rsidRPr="00942B05" w:rsidRDefault="00AE05E3" w:rsidP="00942B05">
            <w:pPr>
              <w:spacing w:before="60" w:after="60"/>
              <w:jc w:val="center"/>
              <w:rPr>
                <w:sz w:val="18"/>
                <w:szCs w:val="18"/>
              </w:rPr>
            </w:pPr>
            <w:r>
              <w:rPr>
                <w:rFonts w:ascii="Calibri" w:eastAsia="Calibri" w:hAnsi="Calibri" w:cs="Calibri"/>
                <w:sz w:val="18"/>
                <w:szCs w:val="18"/>
              </w:rPr>
              <w:t>Boletim Mensal</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6D4E183" w14:textId="77777777" w:rsidR="00AE05E3" w:rsidRPr="00942B05" w:rsidRDefault="00AE05E3" w:rsidP="00942B05">
            <w:pPr>
              <w:spacing w:before="60" w:after="60"/>
              <w:jc w:val="center"/>
              <w:rPr>
                <w:sz w:val="18"/>
                <w:szCs w:val="18"/>
              </w:rPr>
            </w:pPr>
            <w:r>
              <w:rPr>
                <w:rFonts w:ascii="Calibri" w:eastAsia="Calibri" w:hAnsi="Calibri" w:cs="Calibri"/>
                <w:sz w:val="18"/>
                <w:szCs w:val="18"/>
              </w:rPr>
              <w:t>IMEA</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FDC4804" w14:textId="77777777" w:rsidR="00AE05E3" w:rsidRPr="00942B05" w:rsidRDefault="00AE05E3" w:rsidP="00942B05">
            <w:pPr>
              <w:spacing w:before="60" w:after="60"/>
              <w:jc w:val="center"/>
              <w:rPr>
                <w:sz w:val="18"/>
                <w:szCs w:val="18"/>
              </w:rPr>
            </w:pPr>
            <w:r>
              <w:rPr>
                <w:rFonts w:ascii="Calibri" w:eastAsia="Calibri" w:hAnsi="Calibri" w:cs="Calibri"/>
                <w:sz w:val="18"/>
                <w:szCs w:val="18"/>
              </w:rPr>
              <w:t>Milho</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0C38ABD"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90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AE1A7F" w14:textId="77777777" w:rsidR="00AE05E3" w:rsidRPr="00942B05" w:rsidRDefault="00AE05E3" w:rsidP="00942B05">
            <w:pPr>
              <w:spacing w:before="60" w:after="60"/>
              <w:jc w:val="center"/>
              <w:rPr>
                <w:sz w:val="18"/>
                <w:szCs w:val="18"/>
              </w:rPr>
            </w:pPr>
            <w:r>
              <w:rPr>
                <w:rFonts w:ascii="Calibri" w:eastAsia="Calibri" w:hAnsi="Calibri" w:cs="Calibri"/>
                <w:sz w:val="18"/>
                <w:szCs w:val="18"/>
              </w:rPr>
              <w:t>~final do mês</w:t>
            </w:r>
          </w:p>
        </w:tc>
        <w:tc>
          <w:tcPr>
            <w:tcW w:w="154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A3B6FEC"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Mensal</w:t>
            </w:r>
          </w:p>
        </w:tc>
        <w:tc>
          <w:tcPr>
            <w:tcW w:w="123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541AAB7" w14:textId="77777777" w:rsidR="00AE05E3" w:rsidRPr="00942B05" w:rsidRDefault="00AE05E3" w:rsidP="00942B05">
            <w:pPr>
              <w:spacing w:before="60" w:after="60"/>
              <w:jc w:val="center"/>
              <w:rPr>
                <w:sz w:val="18"/>
                <w:szCs w:val="18"/>
              </w:rPr>
            </w:pPr>
            <w:r>
              <w:rPr>
                <w:rFonts w:ascii="Calibri" w:eastAsia="Calibri" w:hAnsi="Calibri" w:cs="Calibri"/>
                <w:sz w:val="18"/>
                <w:szCs w:val="18"/>
              </w:rPr>
              <w:t>XLSX/PDF</w:t>
            </w:r>
          </w:p>
        </w:tc>
      </w:tr>
    </w:tbl>
    <w:p w14:paraId="38455463" w14:textId="77777777" w:rsidR="00654B9E" w:rsidRPr="00654B9E" w:rsidRDefault="00654B9E" w:rsidP="00654B9E">
      <w:pPr>
        <w:spacing w:line="276" w:lineRule="auto"/>
        <w:ind w:left="0"/>
        <w:jc w:val="both"/>
      </w:pPr>
    </w:p>
    <w:p w14:paraId="56C32F75" w14:textId="77777777" w:rsidR="00654B9E" w:rsidRPr="00654B9E" w:rsidRDefault="000A2F29" w:rsidP="00654B9E">
      <w:pPr>
        <w:spacing w:line="276" w:lineRule="auto"/>
        <w:ind w:left="0"/>
        <w:jc w:val="both"/>
        <w:rPr>
          <w:b/>
          <w:bCs/>
        </w:rPr>
      </w:pPr>
      <w:r>
        <w:rPr>
          <w:b/>
          <w:bCs/>
        </w:rPr>
        <w:t>8. Especificações dos Contratos dos 4 Ativos</w:t>
      </w:r>
    </w:p>
    <w:p w14:paraId="19007F03" w14:textId="77777777" w:rsidR="00654B9E" w:rsidRPr="00654B9E" w:rsidRDefault="000A2F29" w:rsidP="00654B9E">
      <w:pPr>
        <w:spacing w:line="276" w:lineRule="auto"/>
        <w:ind w:left="0"/>
        <w:jc w:val="both"/>
      </w:pPr>
      <w:r>
        <w:t>8.1 Tabela de Especificações dos Contratos</w:t>
      </w:r>
    </w:p>
    <w:p w14:paraId="431551F5" w14:textId="77777777" w:rsidR="00654B9E" w:rsidRDefault="00654B9E" w:rsidP="00654B9E">
      <w:pPr>
        <w:spacing w:line="276" w:lineRule="auto"/>
        <w:ind w:left="0"/>
        <w:jc w:val="both"/>
      </w:pPr>
      <w:r>
        <w:t>A parametrização técnica operacional dos contratos futuros integrantes da carteira consolidada estabelece as seguintes condições de negociação e liquidação:</w:t>
      </w:r>
    </w:p>
    <w:p w14:paraId="23F602DD" w14:textId="77777777" w:rsidR="004B0D83" w:rsidRPr="00654B9E" w:rsidRDefault="004B0D83" w:rsidP="00654B9E">
      <w:pPr>
        <w:spacing w:line="276" w:lineRule="auto"/>
        <w:ind w:left="0"/>
        <w:jc w:val="both"/>
      </w:pPr>
    </w:p>
    <w:tbl>
      <w:tblPr>
        <w:tblW w:w="10800" w:type="dxa"/>
        <w:jc w:val="center"/>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133"/>
        <w:gridCol w:w="1418"/>
        <w:gridCol w:w="1559"/>
        <w:gridCol w:w="1418"/>
        <w:gridCol w:w="1842"/>
        <w:gridCol w:w="1560"/>
        <w:gridCol w:w="1870"/>
      </w:tblGrid>
      <w:tr w:rsidR="00AE05E3" w:rsidRPr="00942B05" w14:paraId="68EE6E20" w14:textId="77777777" w:rsidTr="00942B05">
        <w:trPr>
          <w:jc w:val="center"/>
        </w:trPr>
        <w:tc>
          <w:tcPr>
            <w:tcW w:w="1133"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FD8B07A"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Ativo</w:t>
            </w:r>
          </w:p>
        </w:tc>
        <w:tc>
          <w:tcPr>
            <w:tcW w:w="141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6F70A25"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Contrato / Bolsa</w:t>
            </w:r>
          </w:p>
        </w:tc>
        <w:tc>
          <w:tcPr>
            <w:tcW w:w="1559"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6E4CEE67"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Tamanho do Contrato</w:t>
            </w:r>
          </w:p>
        </w:tc>
        <w:tc>
          <w:tcPr>
            <w:tcW w:w="1418"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1862D1C4"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Cotação</w:t>
            </w:r>
          </w:p>
        </w:tc>
        <w:tc>
          <w:tcPr>
            <w:tcW w:w="1842"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221618DB"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Tick (Valor por Contrato)</w:t>
            </w:r>
          </w:p>
        </w:tc>
        <w:tc>
          <w:tcPr>
            <w:tcW w:w="15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44C45C6E"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Margem de Referência</w:t>
            </w:r>
          </w:p>
        </w:tc>
        <w:tc>
          <w:tcPr>
            <w:tcW w:w="187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vAlign w:val="center"/>
          </w:tcPr>
          <w:p w14:paraId="3C1ABDC1" w14:textId="77777777" w:rsidR="00AE05E3" w:rsidRPr="00942B05" w:rsidRDefault="00AE05E3" w:rsidP="00942B05">
            <w:pPr>
              <w:spacing w:before="80" w:after="80"/>
              <w:jc w:val="center"/>
              <w:rPr>
                <w:sz w:val="18"/>
                <w:szCs w:val="18"/>
              </w:rPr>
            </w:pPr>
            <w:r>
              <w:rPr>
                <w:rFonts w:ascii="Calibri" w:eastAsia="Calibri" w:hAnsi="Calibri" w:cs="Calibri"/>
                <w:b/>
                <w:bCs/>
                <w:sz w:val="18"/>
                <w:szCs w:val="18"/>
              </w:rPr>
              <w:t>Vencimentos</w:t>
            </w:r>
          </w:p>
        </w:tc>
      </w:tr>
      <w:tr w:rsidR="00AE05E3" w:rsidRPr="00942B05" w14:paraId="2C728C2E" w14:textId="77777777" w:rsidTr="00942B05">
        <w:trPr>
          <w:jc w:val="center"/>
        </w:trPr>
        <w:tc>
          <w:tcPr>
            <w:tcW w:w="113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E03B9BD" w14:textId="77777777" w:rsidR="00AE05E3" w:rsidRPr="00942B05" w:rsidRDefault="00AE05E3" w:rsidP="00942B05">
            <w:pPr>
              <w:spacing w:before="60" w:after="60"/>
              <w:jc w:val="center"/>
              <w:rPr>
                <w:sz w:val="18"/>
                <w:szCs w:val="18"/>
              </w:rPr>
            </w:pPr>
            <w:r>
              <w:rPr>
                <w:rFonts w:ascii="Calibri" w:eastAsia="Calibri" w:hAnsi="Calibri" w:cs="Calibri"/>
                <w:sz w:val="18"/>
                <w:szCs w:val="18"/>
              </w:rPr>
              <w:t>Café</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FF941A8" w14:textId="77777777" w:rsidR="00AE05E3" w:rsidRPr="00942B05" w:rsidRDefault="00AE05E3" w:rsidP="00942B05">
            <w:pPr>
              <w:spacing w:before="60" w:after="60"/>
              <w:jc w:val="center"/>
              <w:rPr>
                <w:sz w:val="18"/>
                <w:szCs w:val="18"/>
              </w:rPr>
            </w:pPr>
            <w:r>
              <w:rPr>
                <w:rFonts w:ascii="Calibri" w:eastAsia="Calibri" w:hAnsi="Calibri" w:cs="Calibri"/>
                <w:sz w:val="18"/>
                <w:szCs w:val="18"/>
              </w:rPr>
              <w:t>ICF — B3</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8589422" w14:textId="77777777" w:rsidR="00AE05E3" w:rsidRPr="00942B05" w:rsidRDefault="00AE05E3" w:rsidP="00942B05">
            <w:pPr>
              <w:spacing w:before="60" w:after="60"/>
              <w:jc w:val="center"/>
              <w:rPr>
                <w:sz w:val="18"/>
                <w:szCs w:val="18"/>
              </w:rPr>
            </w:pPr>
            <w:r>
              <w:rPr>
                <w:rFonts w:ascii="Calibri" w:eastAsia="Calibri" w:hAnsi="Calibri" w:cs="Calibri"/>
                <w:sz w:val="18"/>
                <w:szCs w:val="18"/>
              </w:rPr>
              <w:t>100 sacas de 60 kg (6 t)</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37CED8" w14:textId="77777777" w:rsidR="00AE05E3" w:rsidRPr="00942B05" w:rsidRDefault="00AE05E3" w:rsidP="00942B05">
            <w:pPr>
              <w:spacing w:before="60" w:after="60"/>
              <w:jc w:val="center"/>
              <w:rPr>
                <w:sz w:val="18"/>
                <w:szCs w:val="18"/>
              </w:rPr>
            </w:pPr>
            <w:r>
              <w:rPr>
                <w:rFonts w:ascii="Calibri" w:eastAsia="Calibri" w:hAnsi="Calibri" w:cs="Calibri"/>
                <w:sz w:val="18"/>
                <w:szCs w:val="18"/>
              </w:rPr>
              <w:t>US$/saca (2 casas; liquidação financeira convertida em R$)</w:t>
            </w:r>
          </w:p>
        </w:tc>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D06FCEC" w14:textId="77777777" w:rsidR="00AE05E3" w:rsidRPr="00942B05" w:rsidRDefault="00AE05E3" w:rsidP="00942B05">
            <w:pPr>
              <w:spacing w:before="60" w:after="60"/>
              <w:jc w:val="center"/>
              <w:rPr>
                <w:sz w:val="18"/>
                <w:szCs w:val="18"/>
              </w:rPr>
            </w:pPr>
            <w:r>
              <w:rPr>
                <w:rFonts w:ascii="Calibri" w:eastAsia="Calibri" w:hAnsi="Calibri" w:cs="Calibri"/>
                <w:sz w:val="18"/>
                <w:szCs w:val="18"/>
              </w:rPr>
              <w:t>US$ 0,05/saca (US$ 5,00/contrato)</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021DC5F" w14:textId="77777777" w:rsidR="00AE05E3" w:rsidRPr="00942B05" w:rsidRDefault="00AE05E3" w:rsidP="00942B05">
            <w:pPr>
              <w:spacing w:before="60" w:after="60"/>
              <w:jc w:val="center"/>
              <w:rPr>
                <w:sz w:val="18"/>
                <w:szCs w:val="18"/>
              </w:rPr>
            </w:pPr>
            <w:r>
              <w:rPr>
                <w:rFonts w:ascii="Calibri" w:eastAsia="Calibri" w:hAnsi="Calibri" w:cs="Calibri"/>
                <w:sz w:val="18"/>
                <w:szCs w:val="18"/>
              </w:rPr>
              <w:t>Definida pela B3/corretora (percentual do valor do contrato)</w:t>
            </w:r>
          </w:p>
        </w:tc>
        <w:tc>
          <w:tcPr>
            <w:tcW w:w="187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E102544" w14:textId="77777777" w:rsidR="00AE05E3" w:rsidRPr="00942B05" w:rsidRDefault="00AE05E3" w:rsidP="00942B05">
            <w:pPr>
              <w:spacing w:before="60" w:after="60"/>
              <w:jc w:val="center"/>
              <w:rPr>
                <w:sz w:val="18"/>
                <w:szCs w:val="18"/>
              </w:rPr>
            </w:pPr>
            <w:r>
              <w:rPr>
                <w:rFonts w:ascii="Calibri" w:eastAsia="Calibri" w:hAnsi="Calibri" w:cs="Calibri"/>
                <w:sz w:val="18"/>
                <w:szCs w:val="18"/>
              </w:rPr>
              <w:t>Março (H), maio (K), julho (N), setembro (U) e dezembro (Z); vencimento no 6º dia útil anterior ao último dia útil do mês de vencimento</w:t>
            </w:r>
          </w:p>
        </w:tc>
      </w:tr>
      <w:tr w:rsidR="00AE05E3" w:rsidRPr="00942B05" w14:paraId="632A05F5" w14:textId="77777777" w:rsidTr="00942B05">
        <w:trPr>
          <w:jc w:val="center"/>
        </w:trPr>
        <w:tc>
          <w:tcPr>
            <w:tcW w:w="113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1787875" w14:textId="77777777" w:rsidR="00AE05E3" w:rsidRPr="00942B05" w:rsidRDefault="00AE05E3" w:rsidP="00942B05">
            <w:pPr>
              <w:spacing w:before="60" w:after="60"/>
              <w:jc w:val="center"/>
              <w:rPr>
                <w:sz w:val="18"/>
                <w:szCs w:val="18"/>
              </w:rPr>
            </w:pPr>
            <w:r>
              <w:rPr>
                <w:rFonts w:ascii="Calibri" w:eastAsia="Calibri" w:hAnsi="Calibri" w:cs="Calibri"/>
                <w:sz w:val="18"/>
                <w:szCs w:val="18"/>
              </w:rPr>
              <w:t>Milho</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5B1FFBD" w14:textId="77777777" w:rsidR="00AE05E3" w:rsidRPr="00942B05" w:rsidRDefault="00AE05E3" w:rsidP="00942B05">
            <w:pPr>
              <w:spacing w:before="60" w:after="60"/>
              <w:jc w:val="center"/>
              <w:rPr>
                <w:sz w:val="18"/>
                <w:szCs w:val="18"/>
              </w:rPr>
            </w:pPr>
            <w:r>
              <w:rPr>
                <w:rFonts w:ascii="Calibri" w:eastAsia="Calibri" w:hAnsi="Calibri" w:cs="Calibri"/>
                <w:sz w:val="18"/>
                <w:szCs w:val="18"/>
              </w:rPr>
              <w:t>CCM — B3</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8ACCA54" w14:textId="77777777" w:rsidR="00AE05E3" w:rsidRPr="00942B05" w:rsidRDefault="00AE05E3" w:rsidP="00942B05">
            <w:pPr>
              <w:spacing w:before="60" w:after="60"/>
              <w:jc w:val="center"/>
              <w:rPr>
                <w:sz w:val="18"/>
                <w:szCs w:val="18"/>
              </w:rPr>
            </w:pPr>
            <w:r>
              <w:rPr>
                <w:rFonts w:ascii="Calibri" w:eastAsia="Calibri" w:hAnsi="Calibri" w:cs="Calibri"/>
                <w:sz w:val="18"/>
                <w:szCs w:val="18"/>
              </w:rPr>
              <w:t>450 sacas de 60 kg (27 t)</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7DADC18" w14:textId="77777777" w:rsidR="00AE05E3" w:rsidRPr="00942B05" w:rsidRDefault="00AE05E3" w:rsidP="00942B05">
            <w:pPr>
              <w:spacing w:before="60" w:after="60"/>
              <w:jc w:val="center"/>
              <w:rPr>
                <w:sz w:val="18"/>
                <w:szCs w:val="18"/>
              </w:rPr>
            </w:pPr>
            <w:r>
              <w:rPr>
                <w:rFonts w:ascii="Calibri" w:eastAsia="Calibri" w:hAnsi="Calibri" w:cs="Calibri"/>
                <w:sz w:val="18"/>
                <w:szCs w:val="18"/>
              </w:rPr>
              <w:t>R$/saca (2 casas)</w:t>
            </w:r>
          </w:p>
        </w:tc>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23A6DEC" w14:textId="77777777" w:rsidR="00AE05E3" w:rsidRPr="00942B05" w:rsidRDefault="00AE05E3" w:rsidP="00942B05">
            <w:pPr>
              <w:spacing w:before="60" w:after="60"/>
              <w:jc w:val="center"/>
              <w:rPr>
                <w:sz w:val="18"/>
                <w:szCs w:val="18"/>
              </w:rPr>
            </w:pPr>
            <w:r>
              <w:rPr>
                <w:rFonts w:ascii="Calibri" w:eastAsia="Calibri" w:hAnsi="Calibri" w:cs="Calibri"/>
                <w:sz w:val="18"/>
                <w:szCs w:val="18"/>
              </w:rPr>
              <w:t>R$ 0,01/saca (R$ 4,50/contrato)</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697AB1C" w14:textId="77777777" w:rsidR="00AE05E3" w:rsidRPr="00942B05" w:rsidRDefault="00AE05E3" w:rsidP="00942B05">
            <w:pPr>
              <w:spacing w:before="60" w:after="60"/>
              <w:jc w:val="center"/>
              <w:rPr>
                <w:sz w:val="18"/>
                <w:szCs w:val="18"/>
              </w:rPr>
            </w:pPr>
            <w:r>
              <w:rPr>
                <w:rFonts w:ascii="Calibri" w:eastAsia="Calibri" w:hAnsi="Calibri" w:cs="Calibri"/>
                <w:sz w:val="18"/>
                <w:szCs w:val="18"/>
              </w:rPr>
              <w:t>Definida pela B3/corretora (percentual do valor do contrato)</w:t>
            </w:r>
          </w:p>
        </w:tc>
        <w:tc>
          <w:tcPr>
            <w:tcW w:w="187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38C29BC" w14:textId="77777777" w:rsidR="00AE05E3" w:rsidRPr="00942B05" w:rsidRDefault="00AE05E3" w:rsidP="00942B05">
            <w:pPr>
              <w:spacing w:before="60" w:after="60"/>
              <w:jc w:val="center"/>
              <w:rPr>
                <w:sz w:val="18"/>
                <w:szCs w:val="18"/>
              </w:rPr>
            </w:pPr>
            <w:r>
              <w:rPr>
                <w:rFonts w:ascii="Calibri" w:eastAsia="Calibri" w:hAnsi="Calibri" w:cs="Calibri"/>
                <w:sz w:val="18"/>
                <w:szCs w:val="18"/>
              </w:rPr>
              <w:t>Janeiro (F), março (H), maio (K), julho (N), agosto (Q), setembro (U) e novembro (X); vencimento no dia 15 do mês (se não houver pregão, no pregão seguinte)</w:t>
            </w:r>
          </w:p>
        </w:tc>
      </w:tr>
      <w:tr w:rsidR="00AE05E3" w:rsidRPr="00942B05" w14:paraId="364C538C" w14:textId="77777777" w:rsidTr="00942B05">
        <w:trPr>
          <w:jc w:val="center"/>
        </w:trPr>
        <w:tc>
          <w:tcPr>
            <w:tcW w:w="113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5E338129" w14:textId="77777777" w:rsidR="00AE05E3" w:rsidRPr="00942B05" w:rsidRDefault="00AE05E3" w:rsidP="00942B05">
            <w:pPr>
              <w:spacing w:before="60" w:after="60"/>
              <w:jc w:val="center"/>
              <w:rPr>
                <w:sz w:val="18"/>
                <w:szCs w:val="18"/>
              </w:rPr>
            </w:pPr>
            <w:r>
              <w:rPr>
                <w:rFonts w:ascii="Calibri" w:eastAsia="Calibri" w:hAnsi="Calibri" w:cs="Calibri"/>
                <w:sz w:val="18"/>
                <w:szCs w:val="18"/>
              </w:rPr>
              <w:t>Ouro</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8EEF714" w14:textId="77777777" w:rsidR="00AE05E3" w:rsidRPr="00942B05" w:rsidRDefault="00AE05E3" w:rsidP="00942B05">
            <w:pPr>
              <w:spacing w:before="60" w:after="60"/>
              <w:jc w:val="center"/>
              <w:rPr>
                <w:sz w:val="18"/>
                <w:szCs w:val="18"/>
              </w:rPr>
            </w:pPr>
            <w:r>
              <w:rPr>
                <w:rFonts w:ascii="Calibri" w:eastAsia="Calibri" w:hAnsi="Calibri" w:cs="Calibri"/>
                <w:sz w:val="18"/>
                <w:szCs w:val="18"/>
              </w:rPr>
              <w:t>GC — CME/COMEX</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0289BDC5" w14:textId="77777777" w:rsidR="00AE05E3" w:rsidRPr="00942B05" w:rsidRDefault="00AE05E3" w:rsidP="00942B05">
            <w:pPr>
              <w:spacing w:before="60" w:after="60"/>
              <w:jc w:val="center"/>
              <w:rPr>
                <w:sz w:val="18"/>
                <w:szCs w:val="18"/>
              </w:rPr>
            </w:pPr>
            <w:r>
              <w:rPr>
                <w:rFonts w:ascii="Calibri" w:eastAsia="Calibri" w:hAnsi="Calibri" w:cs="Calibri"/>
                <w:sz w:val="18"/>
                <w:szCs w:val="18"/>
              </w:rPr>
              <w:t>100 onças troy</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941D9A6" w14:textId="77777777" w:rsidR="00AE05E3" w:rsidRPr="00942B05" w:rsidRDefault="00AE05E3" w:rsidP="00942B05">
            <w:pPr>
              <w:spacing w:before="60" w:after="60"/>
              <w:jc w:val="center"/>
              <w:rPr>
                <w:sz w:val="18"/>
                <w:szCs w:val="18"/>
              </w:rPr>
            </w:pPr>
            <w:r>
              <w:rPr>
                <w:rFonts w:ascii="Calibri" w:eastAsia="Calibri" w:hAnsi="Calibri" w:cs="Calibri"/>
                <w:sz w:val="18"/>
                <w:szCs w:val="18"/>
              </w:rPr>
              <w:t>US$/onça troy</w:t>
            </w:r>
          </w:p>
        </w:tc>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E47A027" w14:textId="77777777" w:rsidR="00AE05E3" w:rsidRPr="00942B05" w:rsidRDefault="00AE05E3" w:rsidP="00942B05">
            <w:pPr>
              <w:spacing w:before="60" w:after="60"/>
              <w:jc w:val="center"/>
              <w:rPr>
                <w:sz w:val="18"/>
                <w:szCs w:val="18"/>
              </w:rPr>
            </w:pPr>
            <w:r>
              <w:rPr>
                <w:rFonts w:ascii="Calibri" w:eastAsia="Calibri" w:hAnsi="Calibri" w:cs="Calibri"/>
                <w:sz w:val="18"/>
                <w:szCs w:val="18"/>
              </w:rPr>
              <w:t>US$ 0,10/onça (US$ 10,00/contrato)</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CD7E9D5" w14:textId="77777777" w:rsidR="00AE05E3" w:rsidRPr="00942B05" w:rsidRDefault="00AE05E3" w:rsidP="00942B05">
            <w:pPr>
              <w:spacing w:before="60" w:after="60"/>
              <w:jc w:val="center"/>
              <w:rPr>
                <w:sz w:val="18"/>
                <w:szCs w:val="18"/>
              </w:rPr>
            </w:pPr>
            <w:r>
              <w:rPr>
                <w:rFonts w:ascii="Calibri" w:eastAsia="Calibri" w:hAnsi="Calibri" w:cs="Calibri"/>
                <w:sz w:val="18"/>
                <w:szCs w:val="18"/>
              </w:rPr>
              <w:t xml:space="preserve">Valor dinâmico — consultar o margin schedule oficial da CME Clearing na data de referência; proibido usar valor fixo em documento de </w:t>
            </w:r>
            <w:r>
              <w:rPr>
                <w:rFonts w:ascii="Calibri" w:eastAsia="Calibri" w:hAnsi="Calibri" w:cs="Calibri"/>
                <w:sz w:val="18"/>
                <w:szCs w:val="18"/>
              </w:rPr>
              <w:lastRenderedPageBreak/>
              <w:t>risco. Revalidar imediatamente antes do go-live</w:t>
            </w:r>
          </w:p>
        </w:tc>
        <w:tc>
          <w:tcPr>
            <w:tcW w:w="187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12327F5A" w14:textId="77777777" w:rsidR="00AE05E3" w:rsidRPr="00942B05" w:rsidRDefault="00AE05E3" w:rsidP="00942B05">
            <w:pPr>
              <w:spacing w:before="60" w:after="60"/>
              <w:jc w:val="center"/>
              <w:rPr>
                <w:sz w:val="18"/>
                <w:szCs w:val="18"/>
              </w:rPr>
            </w:pPr>
            <w:r>
              <w:rPr>
                <w:rFonts w:ascii="Calibri" w:eastAsia="Calibri" w:hAnsi="Calibri" w:cs="Calibri"/>
                <w:sz w:val="18"/>
                <w:szCs w:val="18"/>
              </w:rPr>
              <w:lastRenderedPageBreak/>
              <w:t>Mensais; meses ativos: fev, abr, jun, ago, out, dez</w:t>
            </w:r>
          </w:p>
        </w:tc>
      </w:tr>
      <w:tr w:rsidR="00AE05E3" w:rsidRPr="00942B05" w14:paraId="3254B016" w14:textId="77777777" w:rsidTr="00942B05">
        <w:trPr>
          <w:jc w:val="center"/>
        </w:trPr>
        <w:tc>
          <w:tcPr>
            <w:tcW w:w="1133"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92DF003" w14:textId="77777777" w:rsidR="00AE05E3" w:rsidRPr="00942B05" w:rsidRDefault="00AE05E3" w:rsidP="00942B05">
            <w:pPr>
              <w:spacing w:before="60" w:after="60"/>
              <w:jc w:val="center"/>
              <w:rPr>
                <w:sz w:val="18"/>
                <w:szCs w:val="18"/>
              </w:rPr>
            </w:pPr>
            <w:r>
              <w:rPr>
                <w:rFonts w:ascii="Calibri" w:eastAsia="Calibri" w:hAnsi="Calibri" w:cs="Calibri"/>
                <w:sz w:val="18"/>
                <w:szCs w:val="18"/>
              </w:rPr>
              <w:t>Petróleo</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25D67DF" w14:textId="77777777" w:rsidR="00AE05E3" w:rsidRPr="00942B05" w:rsidRDefault="00AE05E3" w:rsidP="00942B05">
            <w:pPr>
              <w:spacing w:before="60" w:after="60"/>
              <w:jc w:val="center"/>
              <w:rPr>
                <w:sz w:val="18"/>
                <w:szCs w:val="18"/>
              </w:rPr>
            </w:pPr>
            <w:r>
              <w:rPr>
                <w:rFonts w:ascii="Calibri" w:eastAsia="Calibri" w:hAnsi="Calibri" w:cs="Calibri"/>
                <w:sz w:val="18"/>
                <w:szCs w:val="18"/>
              </w:rPr>
              <w:t>CL — CME/NYMEX</w:t>
            </w:r>
          </w:p>
        </w:tc>
        <w:tc>
          <w:tcPr>
            <w:tcW w:w="1559"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3466CC79" w14:textId="77777777" w:rsidR="00AE05E3" w:rsidRPr="00942B05" w:rsidRDefault="00AE05E3" w:rsidP="00942B05">
            <w:pPr>
              <w:spacing w:before="60" w:after="60"/>
              <w:jc w:val="center"/>
              <w:rPr>
                <w:sz w:val="18"/>
                <w:szCs w:val="18"/>
              </w:rPr>
            </w:pPr>
            <w:r>
              <w:rPr>
                <w:rFonts w:ascii="Calibri" w:eastAsia="Calibri" w:hAnsi="Calibri" w:cs="Calibri"/>
                <w:sz w:val="18"/>
                <w:szCs w:val="18"/>
              </w:rPr>
              <w:t>1.000 barris</w:t>
            </w:r>
          </w:p>
        </w:tc>
        <w:tc>
          <w:tcPr>
            <w:tcW w:w="1418"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66BF1E76" w14:textId="77777777" w:rsidR="00AE05E3" w:rsidRPr="00942B05" w:rsidRDefault="00AE05E3" w:rsidP="00942B05">
            <w:pPr>
              <w:spacing w:before="60" w:after="60"/>
              <w:jc w:val="center"/>
              <w:rPr>
                <w:sz w:val="18"/>
                <w:szCs w:val="18"/>
              </w:rPr>
            </w:pPr>
            <w:r>
              <w:rPr>
                <w:rFonts w:ascii="Calibri" w:eastAsia="Calibri" w:hAnsi="Calibri" w:cs="Calibri"/>
                <w:sz w:val="18"/>
                <w:szCs w:val="18"/>
              </w:rPr>
              <w:t>US$/barril</w:t>
            </w:r>
          </w:p>
        </w:tc>
        <w:tc>
          <w:tcPr>
            <w:tcW w:w="1842"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4D009345" w14:textId="77777777" w:rsidR="00AE05E3" w:rsidRPr="00942B05" w:rsidRDefault="00AE05E3" w:rsidP="00942B05">
            <w:pPr>
              <w:spacing w:before="60" w:after="60"/>
              <w:jc w:val="center"/>
              <w:rPr>
                <w:sz w:val="18"/>
                <w:szCs w:val="18"/>
              </w:rPr>
            </w:pPr>
            <w:r>
              <w:rPr>
                <w:rFonts w:ascii="Calibri" w:eastAsia="Calibri" w:hAnsi="Calibri" w:cs="Calibri"/>
                <w:sz w:val="18"/>
                <w:szCs w:val="18"/>
              </w:rPr>
              <w:t>US$ 0,01/barril (US$ 10,00/contrato)</w:t>
            </w:r>
          </w:p>
        </w:tc>
        <w:tc>
          <w:tcPr>
            <w:tcW w:w="15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2A1EA851" w14:textId="77777777" w:rsidR="00AE05E3" w:rsidRPr="00942B05" w:rsidRDefault="00AE05E3" w:rsidP="00942B05">
            <w:pPr>
              <w:spacing w:before="60" w:after="60"/>
              <w:jc w:val="center"/>
              <w:rPr>
                <w:sz w:val="18"/>
                <w:szCs w:val="18"/>
              </w:rPr>
            </w:pPr>
            <w:r>
              <w:rPr>
                <w:rFonts w:ascii="Calibri" w:eastAsia="Calibri" w:hAnsi="Calibri" w:cs="Calibri"/>
                <w:sz w:val="18"/>
                <w:szCs w:val="18"/>
              </w:rPr>
              <w:t>Valor dinâmico — consultar o margin schedule oficial da CME Clearing na data de referência. Revalidar imediatamente antes do go-live</w:t>
            </w:r>
          </w:p>
        </w:tc>
        <w:tc>
          <w:tcPr>
            <w:tcW w:w="187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vAlign w:val="center"/>
          </w:tcPr>
          <w:p w14:paraId="752BF4A1" w14:textId="77777777" w:rsidR="00AE05E3" w:rsidRPr="00942B05" w:rsidRDefault="00AE05E3" w:rsidP="00942B05">
            <w:pPr>
              <w:spacing w:before="60" w:after="60"/>
              <w:jc w:val="center"/>
              <w:rPr>
                <w:sz w:val="18"/>
                <w:szCs w:val="18"/>
              </w:rPr>
            </w:pPr>
            <w:r>
              <w:rPr>
                <w:rFonts w:ascii="Calibri" w:eastAsia="Calibri" w:hAnsi="Calibri" w:cs="Calibri"/>
                <w:sz w:val="18"/>
                <w:szCs w:val="18"/>
              </w:rPr>
              <w:t>Mensais (todos os meses)</w:t>
            </w:r>
          </w:p>
        </w:tc>
      </w:tr>
    </w:tbl>
    <w:p w14:paraId="75F40F89" w14:textId="77777777" w:rsidR="004B0D83" w:rsidRDefault="004B0D83" w:rsidP="00654B9E">
      <w:pPr>
        <w:spacing w:line="276" w:lineRule="auto"/>
        <w:ind w:left="0"/>
        <w:jc w:val="both"/>
      </w:pPr>
    </w:p>
    <w:p w14:paraId="2F04E8EA" w14:textId="77777777" w:rsidR="00F05DD7" w:rsidRPr="00F05DD7" w:rsidRDefault="00F05DD7" w:rsidP="00F05DD7">
      <w:pPr>
        <w:spacing w:line="276" w:lineRule="auto"/>
        <w:ind w:left="0"/>
        <w:jc w:val="both"/>
        <w:rPr>
          <w:b/>
          <w:bCs/>
        </w:rPr>
      </w:pPr>
      <w:r>
        <w:rPr>
          <w:rFonts w:ascii="Segoe UI Emoji" w:hAnsi="Segoe UI Emoji" w:cs="Segoe UI Emoji"/>
          <w:b/>
          <w:bCs/>
        </w:rPr>
        <w:t>🔍</w:t>
      </w:r>
      <w:r>
        <w:rPr>
          <w:b/>
          <w:bCs/>
        </w:rPr>
        <w:t xml:space="preserve"> Leitura por ativo</w:t>
      </w:r>
    </w:p>
    <w:p w14:paraId="6A683372" w14:textId="77777777" w:rsidR="00F05DD7" w:rsidRPr="00F05DD7" w:rsidRDefault="00F05DD7" w:rsidP="00F05DD7">
      <w:pPr>
        <w:spacing w:line="276" w:lineRule="auto"/>
        <w:ind w:left="0"/>
        <w:jc w:val="both"/>
      </w:pPr>
      <w:r>
        <w:rPr>
          <w:b/>
          <w:bCs/>
        </w:rPr>
        <w:t>Café — o clima manda.</w:t>
      </w:r>
      <w:r>
        <w:t xml:space="preserve"> Historicamente, eventos climáticos extremos no Brasil (geadas de 1975, 1994 e 2021, secas prolongadas) foram os maiores propulsores de alta do preço — a geada de 2021 levou o ICF a máximas históricas. A bienalidade da safra brasileira reforça esse ciclo. O segundo driver é o nível de </w:t>
      </w:r>
      <w:r>
        <w:rPr>
          <w:b/>
          <w:bCs/>
        </w:rPr>
        <w:t>estoques certificados na ICE</w:t>
      </w:r>
      <w:r>
        <w:t>: quando caem, o mercado precifica aperto de oferta. O dólar entra como amplificador no preço em R$ da B3, mas o KC (Nova York) é mais sensível ao clima global e ao fluxo de fundos.</w:t>
      </w:r>
    </w:p>
    <w:p w14:paraId="3A8A7F78" w14:textId="77777777" w:rsidR="00F05DD7" w:rsidRPr="00F05DD7" w:rsidRDefault="00F05DD7" w:rsidP="00F05DD7">
      <w:pPr>
        <w:spacing w:line="276" w:lineRule="auto"/>
        <w:ind w:left="0"/>
        <w:jc w:val="both"/>
      </w:pPr>
      <w:r>
        <w:rPr>
          <w:b/>
          <w:bCs/>
        </w:rPr>
        <w:t>Milho — balanço global e safrinha.</w:t>
      </w:r>
      <w:r>
        <w:t xml:space="preserve"> O driver clássico é a relação </w:t>
      </w:r>
      <w:r>
        <w:rPr>
          <w:b/>
          <w:bCs/>
        </w:rPr>
        <w:t>estoque/uso</w:t>
      </w:r>
      <w:r>
        <w:t xml:space="preserve"> do WASDE (USDA): estoques apertados historicamente sustentam preços altos. No Brasil, a </w:t>
      </w:r>
      <w:r>
        <w:rPr>
          <w:b/>
          <w:bCs/>
        </w:rPr>
        <w:t>safrinha</w:t>
      </w:r>
      <w:r>
        <w:t xml:space="preserve"> (2ª safra) é o evento do ano — quebras por clima em Mato Grosso movem o CCM diretamente. A </w:t>
      </w:r>
      <w:r>
        <w:rPr>
          <w:b/>
          <w:bCs/>
        </w:rPr>
        <w:t>paridade de exportação</w:t>
      </w:r>
      <w:r>
        <w:t xml:space="preserve"> (preço interno vs. Chicago + frete + câmbio) explica por que o milho brasileiro sobe quando o dólar sobe. O Crop Progress semanal dos EUA adiciona volatilidade sazonal entre maio e agosto.</w:t>
      </w:r>
    </w:p>
    <w:p w14:paraId="6E48FD60" w14:textId="77777777" w:rsidR="00F05DD7" w:rsidRPr="00F05DD7" w:rsidRDefault="00F05DD7" w:rsidP="00F05DD7">
      <w:pPr>
        <w:spacing w:line="276" w:lineRule="auto"/>
        <w:ind w:left="0"/>
        <w:jc w:val="both"/>
      </w:pPr>
      <w:r>
        <w:rPr>
          <w:b/>
          <w:bCs/>
        </w:rPr>
        <w:t>Ouro — macro domina.</w:t>
      </w:r>
      <w:r>
        <w:t xml:space="preserve"> A relação mais forte e documentada é com </w:t>
      </w:r>
      <w:r>
        <w:rPr>
          <w:b/>
          <w:bCs/>
        </w:rPr>
        <w:t>juros reais</w:t>
      </w:r>
      <w:r>
        <w:t xml:space="preserve">: quando o rendimento real dos títulos dos EUA sobe, o ouro cai (custo de oportunidade); quando cai, o ouro sobe. Ressalva importante: parte relevante da alta de 2023-2025 ocorreu COM juros reais americanos ainda elevados, caracterizando um descolamento da correlação clássica — o peso deste fator não é estável no tempo e exige detecção de regime, não coeficiente fixo no modelo. O </w:t>
      </w:r>
      <w:r>
        <w:rPr>
          <w:b/>
          <w:bCs/>
        </w:rPr>
        <w:t>dólar (DXY)</w:t>
      </w:r>
      <w:r>
        <w:t xml:space="preserve"> tem correlação inversa clássica. O diferencial recente: </w:t>
      </w:r>
      <w:r>
        <w:rPr>
          <w:b/>
          <w:bCs/>
        </w:rPr>
        <w:t>bancos centrais comprando reservas</w:t>
      </w:r>
      <w:r>
        <w:t xml:space="preserve"> em volume recorde, que sustenta o preço independentemente dos juros. Geopolítica e fluxo de ETFs amplificam os movimentos.</w:t>
      </w:r>
    </w:p>
    <w:p w14:paraId="012D4377" w14:textId="77777777" w:rsidR="00F05DD7" w:rsidRPr="00F05DD7" w:rsidRDefault="00F05DD7" w:rsidP="00F05DD7">
      <w:pPr>
        <w:spacing w:line="276" w:lineRule="auto"/>
        <w:ind w:left="0"/>
        <w:jc w:val="both"/>
      </w:pPr>
      <w:r>
        <w:rPr>
          <w:b/>
          <w:bCs/>
        </w:rPr>
        <w:t>Petróleo — oferta e estoques.</w:t>
      </w:r>
      <w:r>
        <w:t xml:space="preserve"> As </w:t>
      </w:r>
      <w:r>
        <w:rPr>
          <w:b/>
          <w:bCs/>
        </w:rPr>
        <w:t>decisões de cota da OPEP+</w:t>
      </w:r>
      <w:r>
        <w:t xml:space="preserve"> são o driver nº 1: cortes sustentam preço, aumento de produção derruba. O </w:t>
      </w:r>
      <w:r>
        <w:rPr>
          <w:b/>
          <w:bCs/>
        </w:rPr>
        <w:t>relatório semanal de estoques da EIA</w:t>
      </w:r>
      <w:r>
        <w:t xml:space="preserve"> (quarta-feira) é o evento de maior volatilidade intradiária do mercado. Geopolítica (Oriente Médio, Rússia) adiciona prêmio de risco. Do lado da demanda, o crescimento da China e a atividade global definem a tendência de médio prazo.</w:t>
      </w:r>
    </w:p>
    <w:p w14:paraId="4081DBCF" w14:textId="77777777" w:rsidR="00F05DD7" w:rsidRPr="00F05DD7" w:rsidRDefault="00F05DD7" w:rsidP="00F05DD7">
      <w:pPr>
        <w:spacing w:line="276" w:lineRule="auto"/>
        <w:ind w:left="0"/>
        <w:jc w:val="both"/>
        <w:rPr>
          <w:b/>
          <w:bCs/>
        </w:rPr>
      </w:pPr>
      <w:r>
        <w:rPr>
          <w:rFonts w:ascii="Segoe UI Emoji" w:hAnsi="Segoe UI Emoji" w:cs="Segoe UI Emoji"/>
          <w:b/>
          <w:bCs/>
        </w:rPr>
        <w:t>🧩</w:t>
      </w:r>
      <w:r>
        <w:rPr>
          <w:b/>
          <w:bCs/>
        </w:rPr>
        <w:t xml:space="preserve"> Visão integrada</w:t>
      </w:r>
    </w:p>
    <w:p w14:paraId="50DA7B27" w14:textId="77777777" w:rsidR="00F05DD7" w:rsidRPr="00F05DD7" w:rsidRDefault="00F05DD7" w:rsidP="00F05DD7">
      <w:pPr>
        <w:numPr>
          <w:ilvl w:val="0"/>
          <w:numId w:val="23"/>
        </w:numPr>
        <w:spacing w:line="276" w:lineRule="auto"/>
        <w:jc w:val="both"/>
      </w:pPr>
      <w:r>
        <w:rPr>
          <w:b/>
          <w:bCs/>
        </w:rPr>
        <w:t>Macro (juros + dólar) é o pano de fundo comum</w:t>
      </w:r>
      <w:r>
        <w:t xml:space="preserve"> dos 4 ativos — afeta o ouro diretamente, o petróleo pela demanda e o custo de carregamento, e os agros pela paridade cambial.</w:t>
      </w:r>
    </w:p>
    <w:p w14:paraId="68B35C22" w14:textId="77777777" w:rsidR="00F05DD7" w:rsidRPr="00F05DD7" w:rsidRDefault="00F05DD7" w:rsidP="00F05DD7">
      <w:pPr>
        <w:numPr>
          <w:ilvl w:val="0"/>
          <w:numId w:val="23"/>
        </w:numPr>
        <w:spacing w:line="276" w:lineRule="auto"/>
        <w:jc w:val="both"/>
      </w:pPr>
      <w:r>
        <w:rPr>
          <w:b/>
          <w:bCs/>
        </w:rPr>
        <w:t>Agros (café e milho)</w:t>
      </w:r>
      <w:r>
        <w:t xml:space="preserve"> são dominados por </w:t>
      </w:r>
      <w:r>
        <w:rPr>
          <w:b/>
          <w:bCs/>
        </w:rPr>
        <w:t>fatores de oferta específicos</w:t>
      </w:r>
      <w:r>
        <w:t xml:space="preserve"> (clima, safra, estoques) — o macro entra secundariamente.</w:t>
      </w:r>
    </w:p>
    <w:p w14:paraId="43E283CE" w14:textId="77777777" w:rsidR="00F05DD7" w:rsidRPr="00F05DD7" w:rsidRDefault="00F05DD7" w:rsidP="00F05DD7">
      <w:pPr>
        <w:numPr>
          <w:ilvl w:val="0"/>
          <w:numId w:val="23"/>
        </w:numPr>
        <w:spacing w:line="276" w:lineRule="auto"/>
        <w:jc w:val="both"/>
      </w:pPr>
      <w:r>
        <w:rPr>
          <w:b/>
          <w:bCs/>
        </w:rPr>
        <w:lastRenderedPageBreak/>
        <w:t>Ouro</w:t>
      </w:r>
      <w:r>
        <w:t xml:space="preserve"> é o mais sensível a </w:t>
      </w:r>
      <w:r>
        <w:rPr>
          <w:b/>
          <w:bCs/>
        </w:rPr>
        <w:t>juros reais e dólar</w:t>
      </w:r>
      <w:r>
        <w:t xml:space="preserve"> — é o ativo "macro puro" da carteira.</w:t>
      </w:r>
    </w:p>
    <w:p w14:paraId="63E74E8D" w14:textId="77777777" w:rsidR="00F05DD7" w:rsidRDefault="00F05DD7" w:rsidP="00F05DD7">
      <w:pPr>
        <w:numPr>
          <w:ilvl w:val="0"/>
          <w:numId w:val="23"/>
        </w:numPr>
        <w:spacing w:line="276" w:lineRule="auto"/>
        <w:jc w:val="both"/>
      </w:pPr>
      <w:r>
        <w:rPr>
          <w:b/>
          <w:bCs/>
        </w:rPr>
        <w:t>Petróleo</w:t>
      </w:r>
      <w:r>
        <w:t xml:space="preserve"> é híbrido: </w:t>
      </w:r>
      <w:r>
        <w:rPr>
          <w:b/>
          <w:bCs/>
        </w:rPr>
        <w:t>oferta (OPEP+, estoques) + geopolítica + demanda global</w:t>
      </w:r>
      <w:r>
        <w:t>.</w:t>
      </w:r>
    </w:p>
    <w:p w14:paraId="3BBD5376" w14:textId="77777777" w:rsidR="00942B05" w:rsidRPr="00F05DD7" w:rsidRDefault="00942B05" w:rsidP="00942B05">
      <w:pPr>
        <w:spacing w:line="276" w:lineRule="auto"/>
        <w:ind w:left="720"/>
        <w:jc w:val="both"/>
      </w:pPr>
    </w:p>
    <w:p w14:paraId="6937A058" w14:textId="77777777" w:rsidR="00F05DD7" w:rsidRDefault="00F05DD7" w:rsidP="00F05DD7">
      <w:pPr>
        <w:spacing w:line="276" w:lineRule="auto"/>
        <w:ind w:left="0"/>
        <w:jc w:val="both"/>
      </w:pPr>
      <w:r>
        <w:t xml:space="preserve">Isso significa que o agente de IA precisará de </w:t>
      </w:r>
      <w:r>
        <w:rPr>
          <w:b/>
          <w:bCs/>
        </w:rPr>
        <w:t>dois blocos de leitura distintos</w:t>
      </w:r>
      <w:r>
        <w:t>: um macro (juros, dólar, inflação) comum aos 4 ativos, e um específico por commodity (clima, safras, estoques, cotas). O peso relativo de cada fator (coluna "Peso") já indica onde concentrar a coleta de dados.</w:t>
      </w:r>
    </w:p>
    <w:p w14:paraId="160F3EF1" w14:textId="77777777" w:rsidR="00942B05" w:rsidRPr="00F05DD7" w:rsidRDefault="00942B05" w:rsidP="00F05DD7">
      <w:pPr>
        <w:spacing w:line="276" w:lineRule="auto"/>
        <w:ind w:left="0"/>
        <w:jc w:val="both"/>
      </w:pPr>
    </w:p>
    <w:p w14:paraId="61EE5766" w14:textId="77777777" w:rsidR="00F05DD7" w:rsidRPr="00F05DD7" w:rsidRDefault="00F05DD7" w:rsidP="00F05DD7">
      <w:pPr>
        <w:spacing w:line="276" w:lineRule="auto"/>
        <w:ind w:left="0"/>
        <w:jc w:val="both"/>
      </w:pPr>
      <w:r>
        <w:t>Resumindo</w:t>
      </w:r>
    </w:p>
    <w:p w14:paraId="0F9BD892" w14:textId="77777777" w:rsidR="00F05DD7" w:rsidRPr="00F05DD7" w:rsidRDefault="00F05DD7" w:rsidP="00F05DD7">
      <w:pPr>
        <w:numPr>
          <w:ilvl w:val="0"/>
          <w:numId w:val="24"/>
        </w:numPr>
        <w:spacing w:line="276" w:lineRule="auto"/>
        <w:jc w:val="both"/>
      </w:pPr>
      <w:r>
        <w:rPr>
          <w:b/>
          <w:bCs/>
        </w:rPr>
        <w:t>Café:</w:t>
      </w:r>
      <w:r>
        <w:t xml:space="preserve"> clima e estoques ICE são os drivers primários; bienalidade da safra brasileira amplifica</w:t>
      </w:r>
    </w:p>
    <w:p w14:paraId="68D01DD2" w14:textId="77777777" w:rsidR="00F05DD7" w:rsidRPr="00F05DD7" w:rsidRDefault="00F05DD7" w:rsidP="00F05DD7">
      <w:pPr>
        <w:numPr>
          <w:ilvl w:val="0"/>
          <w:numId w:val="24"/>
        </w:numPr>
        <w:spacing w:line="276" w:lineRule="auto"/>
        <w:jc w:val="both"/>
      </w:pPr>
      <w:r>
        <w:rPr>
          <w:b/>
          <w:bCs/>
        </w:rPr>
        <w:t>Milho:</w:t>
      </w:r>
      <w:r>
        <w:t xml:space="preserve"> estoque/uso do WASDE + safrinha + paridade de exportação</w:t>
      </w:r>
    </w:p>
    <w:p w14:paraId="1314F7C1" w14:textId="77777777" w:rsidR="00F05DD7" w:rsidRPr="00F05DD7" w:rsidRDefault="00F05DD7" w:rsidP="00F05DD7">
      <w:pPr>
        <w:numPr>
          <w:ilvl w:val="0"/>
          <w:numId w:val="24"/>
        </w:numPr>
        <w:spacing w:line="276" w:lineRule="auto"/>
        <w:jc w:val="both"/>
      </w:pPr>
      <w:r>
        <w:rPr>
          <w:b/>
          <w:bCs/>
        </w:rPr>
        <w:t>Ouro:</w:t>
      </w:r>
      <w:r>
        <w:t xml:space="preserve"> juros reais e dólar dominam; compras de bancos centrais são o diferencial recente</w:t>
      </w:r>
    </w:p>
    <w:p w14:paraId="26716142" w14:textId="77777777" w:rsidR="00F05DD7" w:rsidRPr="00F05DD7" w:rsidRDefault="00F05DD7" w:rsidP="00F05DD7">
      <w:pPr>
        <w:numPr>
          <w:ilvl w:val="0"/>
          <w:numId w:val="24"/>
        </w:numPr>
        <w:spacing w:line="276" w:lineRule="auto"/>
        <w:jc w:val="both"/>
      </w:pPr>
      <w:r>
        <w:rPr>
          <w:b/>
          <w:bCs/>
        </w:rPr>
        <w:t>Petróleo:</w:t>
      </w:r>
      <w:r>
        <w:t xml:space="preserve"> OPEP+ e estoques semanais da EIA; geopolítica como prêmio de risco</w:t>
      </w:r>
    </w:p>
    <w:p w14:paraId="66ACF904" w14:textId="77777777" w:rsidR="00F05DD7" w:rsidRPr="00F05DD7" w:rsidRDefault="00F05DD7" w:rsidP="00F05DD7">
      <w:pPr>
        <w:numPr>
          <w:ilvl w:val="0"/>
          <w:numId w:val="24"/>
        </w:numPr>
        <w:spacing w:line="276" w:lineRule="auto"/>
        <w:jc w:val="both"/>
      </w:pPr>
      <w:r>
        <w:rPr>
          <w:b/>
          <w:bCs/>
        </w:rPr>
        <w:t>Padrão comum:</w:t>
      </w:r>
      <w:r>
        <w:t xml:space="preserve"> macro (juros/dólar) é o pano de fundo; cada ativo tem drivers específicos de oferta</w:t>
      </w:r>
    </w:p>
    <w:p w14:paraId="14D9F8B4" w14:textId="77777777" w:rsidR="00F05DD7" w:rsidRDefault="00F05DD7" w:rsidP="00654B9E">
      <w:pPr>
        <w:spacing w:line="276" w:lineRule="auto"/>
        <w:ind w:left="0"/>
        <w:jc w:val="both"/>
      </w:pPr>
    </w:p>
    <w:p w14:paraId="0926DA99" w14:textId="77777777" w:rsidR="00654B9E" w:rsidRPr="00654B9E" w:rsidRDefault="000A2F29" w:rsidP="00654B9E">
      <w:pPr>
        <w:spacing w:line="276" w:lineRule="auto"/>
        <w:ind w:left="0"/>
        <w:jc w:val="both"/>
      </w:pPr>
      <w:r>
        <w:t>8.2 Notas Técnicas e Dimensionamento de Risco</w:t>
      </w:r>
    </w:p>
    <w:p w14:paraId="329CE4D1" w14:textId="77777777" w:rsidR="00942B05" w:rsidRDefault="00654B9E" w:rsidP="00654B9E">
      <w:pPr>
        <w:spacing w:line="276" w:lineRule="auto"/>
        <w:ind w:left="0"/>
        <w:jc w:val="both"/>
      </w:pPr>
      <w:r>
        <w:t xml:space="preserve">As exigências de margem de garantia possuem natureza estritamente dinâmica e são arbitradas pelas câmaras de compensação (clearinghouses) e corretoras institucionais, devendo ser compulsoriamente revalidadas imediatamente antes do </w:t>
      </w:r>
      <w:r>
        <w:rPr>
          <w:i/>
          <w:iCs/>
        </w:rPr>
        <w:t>go-live</w:t>
      </w:r>
      <w:r>
        <w:t xml:space="preserve"> operacional. </w:t>
      </w:r>
    </w:p>
    <w:p w14:paraId="4802F978" w14:textId="77777777" w:rsidR="00942B05" w:rsidRDefault="00654B9E" w:rsidP="00654B9E">
      <w:pPr>
        <w:spacing w:line="276" w:lineRule="auto"/>
        <w:ind w:left="0"/>
        <w:jc w:val="both"/>
      </w:pPr>
      <w:r>
        <w:t xml:space="preserve">Para contas com capital reduzido, o ecossistema disponibiliza instrumentos derivativos de menor exposição financeira: contratos de Micro Gold (MGC, 10 onças) e Micro WTI (MCL, 100 barris) na CME, além de minicontratos no ambiente B3 quando habilitados para negociação contínua. </w:t>
      </w:r>
    </w:p>
    <w:p w14:paraId="35295EBD" w14:textId="77777777" w:rsidR="00654B9E" w:rsidRPr="00654B9E" w:rsidRDefault="00654B9E" w:rsidP="00654B9E">
      <w:pPr>
        <w:spacing w:line="276" w:lineRule="auto"/>
        <w:ind w:left="0"/>
        <w:jc w:val="both"/>
      </w:pPr>
      <w:r>
        <w:t>O dimensionamento prudencial de cada posição deve confrontar rigorosamente o valor nocional de cada contrato frente ao capital total alocado e aos limites estritos de risco definidos pelo comitê gestor.</w:t>
      </w:r>
    </w:p>
    <w:p w14:paraId="0F2452F4" w14:textId="77777777" w:rsidR="008A444D" w:rsidRDefault="008A444D">
      <w:pPr>
        <w:spacing w:line="276" w:lineRule="auto"/>
        <w:ind w:left="0"/>
        <w:jc w:val="both"/>
      </w:pPr>
    </w:p>
    <w:p w14:paraId="7F8F0964" w14:textId="77777777" w:rsidR="008A444D" w:rsidRPr="00821044" w:rsidRDefault="00000000">
      <w:pPr>
        <w:spacing w:before="180" w:after="90" w:line="276" w:lineRule="auto"/>
        <w:ind w:left="0"/>
      </w:pPr>
      <w:r w:rsidRPr="00821044">
        <w:t>8.3 Rolagem de Contratos e Construção de Série Contínua</w:t>
      </w:r>
    </w:p>
    <w:p w14:paraId="2D684EB8" w14:textId="77777777" w:rsidR="008A444D" w:rsidRDefault="00000000">
      <w:pPr>
        <w:spacing w:before="0" w:line="276" w:lineRule="auto"/>
        <w:ind w:left="0"/>
        <w:jc w:val="both"/>
      </w:pPr>
      <w:r>
        <w:t>Position trades de 2 a 8 semanas e swings em vencimentos próximos atravessam a data de vencimento dos contratos. Sem política formal de rolagem não há operação nem backtest possíveis. Definições exigidas no FEL 2:</w:t>
      </w:r>
    </w:p>
    <w:p w14:paraId="15A0B965" w14:textId="77777777" w:rsidR="008A444D" w:rsidRDefault="00000000">
      <w:pPr>
        <w:spacing w:before="40" w:after="40" w:line="276" w:lineRule="auto"/>
        <w:ind w:left="0"/>
        <w:jc w:val="both"/>
      </w:pPr>
      <w:r>
        <w:t>•  Gatilho de rolagem: por dias corridos para o vencimento (ex.: rolar entre D-10 e D-5) ou por migração de liquidez (rolar quando o volume do vencimento seguinte superar o do vencimento corrente por N pregões consecutivos). Recomenda-se o critério de liquidez.</w:t>
      </w:r>
    </w:p>
    <w:p w14:paraId="51F51548" w14:textId="77777777" w:rsidR="008A444D" w:rsidRDefault="00000000">
      <w:pPr>
        <w:spacing w:before="40" w:after="40" w:line="276" w:lineRule="auto"/>
        <w:ind w:left="0"/>
        <w:jc w:val="both"/>
      </w:pPr>
      <w:r>
        <w:t>•  Vencimento-alvo: para café (ICF/KC) e milho (CCM/ZC), a rolagem deve respeitar o calendário safrista, evitando rolar para vencimentos de safra distinta sem ajuste da tese fundamentalista.</w:t>
      </w:r>
    </w:p>
    <w:p w14:paraId="423E50D6" w14:textId="77777777" w:rsidR="008A444D" w:rsidRDefault="00000000">
      <w:pPr>
        <w:spacing w:before="40" w:after="40" w:line="276" w:lineRule="auto"/>
        <w:ind w:left="0"/>
        <w:jc w:val="both"/>
      </w:pPr>
      <w:r>
        <w:t>•  Método de encadeamento da série contínua: ajuste por diferença (back-adjust) ou por razão (ratio-adjust). A escolha muda resultados de backtest e deve ser única e documentada para todos os ativos.</w:t>
      </w:r>
    </w:p>
    <w:p w14:paraId="6BAFE7DF" w14:textId="77777777" w:rsidR="008A444D" w:rsidRDefault="00000000">
      <w:pPr>
        <w:spacing w:before="40" w:after="40" w:line="276" w:lineRule="auto"/>
        <w:ind w:left="0"/>
        <w:jc w:val="both"/>
      </w:pPr>
      <w:r>
        <w:t>•  Custo de rolagem: spread entre vencimentos, corretagem adicional e slippage devem ser debitados no backtest a cada rolagem, sob pena de superestimar o retorno.</w:t>
      </w:r>
    </w:p>
    <w:p w14:paraId="565F56D0" w14:textId="77777777" w:rsidR="008A444D" w:rsidRDefault="00000000">
      <w:pPr>
        <w:spacing w:before="40" w:after="40" w:line="276" w:lineRule="auto"/>
        <w:ind w:left="0"/>
        <w:jc w:val="both"/>
      </w:pPr>
      <w:r>
        <w:t>•  Estrutura a termo: contango e backwardation devem ser monitorados como variável do modelo, especialmente em petróleo (custo de carrego) e milho (prêmio de safra).</w:t>
      </w:r>
    </w:p>
    <w:p w14:paraId="22924CB2" w14:textId="77777777" w:rsidR="008A444D" w:rsidRDefault="008A444D">
      <w:pPr>
        <w:spacing w:line="276" w:lineRule="auto"/>
        <w:ind w:left="0"/>
        <w:jc w:val="both"/>
      </w:pPr>
    </w:p>
    <w:p w14:paraId="6195080D" w14:textId="77777777" w:rsidR="008A444D" w:rsidRPr="00821044" w:rsidRDefault="00000000">
      <w:pPr>
        <w:spacing w:before="180" w:after="90" w:line="276" w:lineRule="auto"/>
        <w:ind w:left="0"/>
      </w:pPr>
      <w:r w:rsidRPr="00821044">
        <w:t>8.4 Estrutura de Custos Operacionais Totais</w:t>
      </w:r>
    </w:p>
    <w:p w14:paraId="2D62CE30" w14:textId="77777777" w:rsidR="008A444D" w:rsidRDefault="00000000">
      <w:pPr>
        <w:spacing w:before="0" w:line="276" w:lineRule="auto"/>
        <w:ind w:left="0"/>
        <w:jc w:val="both"/>
      </w:pPr>
      <w:r>
        <w:t>O relatório trata custos qualitativamente ("menores", "mínimos"). Para deliberação e para o backtest, os custos precisam ser quantificados e debitados por operação. Itens a levantar no FEL 2:</w:t>
      </w:r>
    </w:p>
    <w:p w14:paraId="428CDDC1" w14:textId="77777777" w:rsidR="008A444D" w:rsidRDefault="00000000">
      <w:pPr>
        <w:spacing w:before="40" w:after="40" w:line="276" w:lineRule="auto"/>
        <w:ind w:left="0"/>
        <w:jc w:val="both"/>
      </w:pPr>
      <w:r>
        <w:t>•  Corretagem por contrato, por ativo e por bolsa; emolumentos, taxa de registro e taxa de permanência da B3; exchange e clearing fees da CME e da ICE.</w:t>
      </w:r>
    </w:p>
    <w:p w14:paraId="3124188B" w14:textId="77777777" w:rsidR="008A444D" w:rsidRDefault="00000000">
      <w:pPr>
        <w:spacing w:before="40" w:after="40" w:line="276" w:lineRule="auto"/>
        <w:ind w:left="0"/>
        <w:jc w:val="both"/>
      </w:pPr>
      <w:r>
        <w:t>•  Custo de market data (licenças B3, CME e ICE) e eventuais assinaturas de dados fundamentalistas (IEA, Platts).</w:t>
      </w:r>
    </w:p>
    <w:p w14:paraId="50CE67C2" w14:textId="77777777" w:rsidR="008A444D" w:rsidRDefault="00000000">
      <w:pPr>
        <w:spacing w:before="40" w:after="40" w:line="276" w:lineRule="auto"/>
        <w:ind w:left="0"/>
        <w:jc w:val="both"/>
      </w:pPr>
      <w:r>
        <w:t>•  Spread médio e slippage estimado por ativo e por horário, medidos a partir do livro real — especialmente crítico em ICF e CCM, de liquidez modesta.</w:t>
      </w:r>
    </w:p>
    <w:p w14:paraId="196F6076" w14:textId="77777777" w:rsidR="008A444D" w:rsidRDefault="00000000">
      <w:pPr>
        <w:spacing w:before="40" w:after="40" w:line="276" w:lineRule="auto"/>
        <w:ind w:left="0"/>
        <w:jc w:val="both"/>
      </w:pPr>
      <w:r>
        <w:t>•  Custo de remessa internacional, spread cambial e IOF aplicável ao envio e ao retorno de recursos para a conta no exterior.</w:t>
      </w:r>
    </w:p>
    <w:p w14:paraId="60D44051" w14:textId="77777777" w:rsidR="008A444D" w:rsidRDefault="00000000">
      <w:pPr>
        <w:spacing w:before="40" w:after="40" w:line="276" w:lineRule="auto"/>
        <w:ind w:left="0"/>
        <w:jc w:val="both"/>
      </w:pPr>
      <w:r>
        <w:t>•  Custo de oportunidade da margem depositada em USD, que fica imobilizada e sem remuneração equivalente ao CDI.</w:t>
      </w:r>
    </w:p>
    <w:p w14:paraId="49B45F22" w14:textId="77777777" w:rsidR="008A444D" w:rsidRDefault="008A444D">
      <w:pPr>
        <w:spacing w:line="276" w:lineRule="auto"/>
        <w:ind w:left="0"/>
        <w:jc w:val="both"/>
      </w:pPr>
    </w:p>
    <w:p w14:paraId="27B270EC" w14:textId="77777777" w:rsidR="008A444D" w:rsidRPr="00821044" w:rsidRDefault="00000000">
      <w:pPr>
        <w:spacing w:before="180" w:after="90" w:line="276" w:lineRule="auto"/>
        <w:ind w:left="0"/>
      </w:pPr>
      <w:r w:rsidRPr="00821044">
        <w:t>8.5 Exposição Cambial da Carteira</w:t>
      </w:r>
    </w:p>
    <w:p w14:paraId="03A2D1D9" w14:textId="77777777" w:rsidR="008A444D" w:rsidRDefault="00000000">
      <w:pPr>
        <w:spacing w:before="0" w:line="276" w:lineRule="auto"/>
        <w:ind w:left="0"/>
        <w:jc w:val="both"/>
      </w:pPr>
      <w:r>
        <w:t>Três dos quatro ativos são negociados em USD (GC, CL e KC) e o quarto contrato doméstico de café (ICF) é cotado em dólares dos Estados Unidos por saca, com liquidação convertida em reais. A carteira, portanto, carrega exposição BRL/USD estrutural sobreposta à exposição de commodity. Decisões exigidas do Comitê:</w:t>
      </w:r>
    </w:p>
    <w:p w14:paraId="18592995" w14:textId="77777777" w:rsidR="008A444D" w:rsidRDefault="00000000">
      <w:pPr>
        <w:spacing w:before="40" w:after="40" w:line="276" w:lineRule="auto"/>
        <w:ind w:left="0"/>
        <w:jc w:val="both"/>
      </w:pPr>
      <w:r>
        <w:t>•  A carteira será medida e avaliada em reais ou em dólares? A escolha altera a leitura de resultado e de drawdown.</w:t>
      </w:r>
    </w:p>
    <w:p w14:paraId="2F9CF200" w14:textId="77777777" w:rsidR="008A444D" w:rsidRDefault="00000000">
      <w:pPr>
        <w:spacing w:before="40" w:after="40" w:line="276" w:lineRule="auto"/>
        <w:ind w:left="0"/>
        <w:jc w:val="both"/>
      </w:pPr>
      <w:r>
        <w:t>•  A exposição cambial será hedgeada (via dólar futuro na B3), deliberadamente assumida como parte da tese, ou ignorada? Ignorar não é uma opção neutra — é uma posição cambial não declarada.</w:t>
      </w:r>
    </w:p>
    <w:p w14:paraId="32FCBEAC" w14:textId="77777777" w:rsidR="008A444D" w:rsidRDefault="00000000">
      <w:pPr>
        <w:spacing w:before="40" w:after="40" w:line="276" w:lineRule="auto"/>
        <w:ind w:left="0"/>
        <w:jc w:val="both"/>
      </w:pPr>
      <w:r>
        <w:t>•  Haverá limite de exposição cambial agregada, independente do limite de exposição por commodity?</w:t>
      </w:r>
    </w:p>
    <w:p w14:paraId="252B89B4" w14:textId="77777777" w:rsidR="008A444D" w:rsidRDefault="008A444D">
      <w:pPr>
        <w:spacing w:line="276" w:lineRule="auto"/>
        <w:ind w:left="0"/>
        <w:jc w:val="both"/>
      </w:pPr>
    </w:p>
    <w:p w14:paraId="124E813B" w14:textId="77777777" w:rsidR="008A444D" w:rsidRPr="00821044" w:rsidRDefault="00000000">
      <w:pPr>
        <w:spacing w:before="180" w:after="90" w:line="276" w:lineRule="auto"/>
        <w:ind w:left="0"/>
      </w:pPr>
      <w:r w:rsidRPr="00821044">
        <w:t>8.6 Janela Operacional e Horários de Negociação</w:t>
      </w:r>
    </w:p>
    <w:p w14:paraId="68C068CE" w14:textId="77777777" w:rsidR="008A444D" w:rsidRDefault="00000000">
      <w:pPr>
        <w:spacing w:before="0" w:line="276" w:lineRule="auto"/>
        <w:ind w:left="0"/>
        <w:jc w:val="both"/>
      </w:pPr>
      <w:r>
        <w:t>Os ativos selecionados operam em janelas muito distintas, o que impõe regra explícita de horário de decisão:</w:t>
      </w:r>
    </w:p>
    <w:p w14:paraId="3881A5C4" w14:textId="77777777" w:rsidR="008A444D" w:rsidRDefault="00000000">
      <w:pPr>
        <w:spacing w:before="40" w:after="40" w:line="276" w:lineRule="auto"/>
        <w:ind w:left="0"/>
        <w:jc w:val="both"/>
      </w:pPr>
      <w:r>
        <w:t>•  ICF e CCM (B3): pregão regular aproximadamente das 9h às 16h30, horário de Brasília, sujeito a alteração pela B3.</w:t>
      </w:r>
    </w:p>
    <w:p w14:paraId="60C11E80" w14:textId="77777777" w:rsidR="008A444D" w:rsidRDefault="00000000">
      <w:pPr>
        <w:spacing w:before="40" w:after="40" w:line="276" w:lineRule="auto"/>
        <w:ind w:left="0"/>
        <w:jc w:val="both"/>
      </w:pPr>
      <w:r>
        <w:t>•  GC e CL (CME Globex): negociação quase ininterrupta, de domingo à noite a sexta à tarde, horário de Chicago, com pausa diária de manutenção.</w:t>
      </w:r>
    </w:p>
    <w:p w14:paraId="6BBC0D95" w14:textId="77777777" w:rsidR="008A444D" w:rsidRDefault="00000000">
      <w:pPr>
        <w:spacing w:before="40" w:after="40" w:line="276" w:lineRule="auto"/>
        <w:ind w:left="0"/>
        <w:jc w:val="both"/>
      </w:pPr>
      <w:r>
        <w:t>•  KC (ICE): janela própria, distinta das duas anteriores.</w:t>
      </w:r>
    </w:p>
    <w:p w14:paraId="2861FB5A" w14:textId="77777777" w:rsidR="008A444D" w:rsidRDefault="00000000">
      <w:pPr>
        <w:spacing w:before="40" w:after="40" w:line="276" w:lineRule="auto"/>
        <w:ind w:left="0"/>
        <w:jc w:val="both"/>
      </w:pPr>
      <w:r>
        <w:t>•  Consequências a tratar no FEL 2: definição do horário de corte para geração de sinal; tratamento do gap de abertura da B3 em relação ao que ocorreu no exterior durante a madrugada; e regra de stop em ativo que não está negociando no momento do sinal.</w:t>
      </w:r>
    </w:p>
    <w:p w14:paraId="51F466AA" w14:textId="77777777" w:rsidR="00654B9E" w:rsidRPr="00654B9E" w:rsidRDefault="00654B9E" w:rsidP="00654B9E">
      <w:pPr>
        <w:spacing w:line="276" w:lineRule="auto"/>
        <w:ind w:left="0"/>
        <w:jc w:val="both"/>
      </w:pPr>
    </w:p>
    <w:p w14:paraId="28135FBA" w14:textId="77777777" w:rsidR="00654B9E" w:rsidRPr="00654B9E" w:rsidRDefault="000A2F29" w:rsidP="00654B9E">
      <w:pPr>
        <w:spacing w:line="276" w:lineRule="auto"/>
        <w:ind w:left="0"/>
        <w:jc w:val="both"/>
        <w:rPr>
          <w:b/>
          <w:bCs/>
        </w:rPr>
      </w:pPr>
      <w:r>
        <w:rPr>
          <w:b/>
          <w:bCs/>
        </w:rPr>
        <w:t>9. Plano de Integração das APIs Prioritárias (Deverá ser validada no FEL 2 pela Equipe Técnica)</w:t>
      </w:r>
    </w:p>
    <w:p w14:paraId="0A4C1F7E" w14:textId="77777777" w:rsidR="00654B9E" w:rsidRPr="00654B9E" w:rsidRDefault="000A2F29" w:rsidP="00654B9E">
      <w:pPr>
        <w:spacing w:line="276" w:lineRule="auto"/>
        <w:ind w:left="0"/>
        <w:jc w:val="both"/>
      </w:pPr>
      <w:r>
        <w:t>9.1 Estratégia de Integração em 3 Fases</w:t>
      </w:r>
    </w:p>
    <w:p w14:paraId="2560CBBD" w14:textId="77777777" w:rsidR="00654B9E" w:rsidRPr="00654B9E" w:rsidRDefault="00654B9E" w:rsidP="00654B9E">
      <w:pPr>
        <w:spacing w:line="276" w:lineRule="auto"/>
        <w:ind w:left="0"/>
        <w:jc w:val="both"/>
      </w:pPr>
      <w:r>
        <w:t>O plano de engenharia de dados está estruturado em uma progressão lógica de 3 fases sequenciais de implementação:</w:t>
      </w:r>
    </w:p>
    <w:p w14:paraId="0D74D686" w14:textId="77777777" w:rsidR="00654B9E" w:rsidRPr="00654B9E" w:rsidRDefault="00654B9E" w:rsidP="00654B9E">
      <w:pPr>
        <w:numPr>
          <w:ilvl w:val="0"/>
          <w:numId w:val="14"/>
        </w:numPr>
        <w:spacing w:line="276" w:lineRule="auto"/>
        <w:jc w:val="both"/>
      </w:pPr>
      <w:r>
        <w:t xml:space="preserve">Fase 1 (Núcleo Gratuito — Semanas 1 a 4): Foco imediato na ingestão de fontes públicas governamentais e organismos multilaterais via interfaces REST/JSON abertas. Esta fase cobre a maior parte das necessidades </w:t>
      </w:r>
      <w:r>
        <w:lastRenderedPageBreak/>
        <w:t>de dados FUNDAMENTALISTAS do sistema com custo financeiro próximo de zero. O percentual exato de cobertura deverá ser calculado no FEL 2 a partir da lista fechada de variáveis de entrada do modelo, sendo vedado o uso de estimativa sem denominador definido.</w:t>
      </w:r>
    </w:p>
    <w:p w14:paraId="56568362" w14:textId="77777777" w:rsidR="00654B9E" w:rsidRPr="00654B9E" w:rsidRDefault="00654B9E" w:rsidP="00654B9E">
      <w:pPr>
        <w:numPr>
          <w:ilvl w:val="0"/>
          <w:numId w:val="14"/>
        </w:numPr>
        <w:spacing w:line="276" w:lineRule="auto"/>
        <w:jc w:val="both"/>
      </w:pPr>
      <w:r>
        <w:t>Fase 2 (Fontes Complementares — Semanas 5 a 8): Conexão a endpoints institucionais complementares e automação de ingestão via formatos padronizados (SDMX, CSV/TXT e feeds abertos).</w:t>
      </w:r>
    </w:p>
    <w:p w14:paraId="4FFB22FD" w14:textId="77777777" w:rsidR="00654B9E" w:rsidRDefault="00654B9E" w:rsidP="00654B9E">
      <w:pPr>
        <w:numPr>
          <w:ilvl w:val="0"/>
          <w:numId w:val="14"/>
        </w:numPr>
        <w:spacing w:line="276" w:lineRule="auto"/>
        <w:jc w:val="both"/>
      </w:pPr>
      <w:r>
        <w:t>Fase 3 (Fontes Pagas / Sob Demanda — Pós-Validação): Contratação e integração de provedores proprietários de dados de mercado para enriquecimento analítico após a estabilização e validação das rotinas gratuitas.</w:t>
      </w:r>
    </w:p>
    <w:p w14:paraId="707A1C53" w14:textId="77777777" w:rsidR="004B0D83" w:rsidRPr="00654B9E" w:rsidRDefault="004B0D83" w:rsidP="004B0D83">
      <w:pPr>
        <w:spacing w:line="276" w:lineRule="auto"/>
        <w:ind w:left="720"/>
        <w:jc w:val="both"/>
      </w:pPr>
    </w:p>
    <w:p w14:paraId="179D82E2" w14:textId="77777777" w:rsidR="00654B9E" w:rsidRDefault="000A2F29" w:rsidP="00654B9E">
      <w:pPr>
        <w:spacing w:line="276" w:lineRule="auto"/>
        <w:ind w:left="0"/>
        <w:jc w:val="both"/>
      </w:pPr>
      <w:r>
        <w:t>9.2 Tabela do Plano de Integração de APIs:</w:t>
      </w:r>
    </w:p>
    <w:p w14:paraId="10B2CCC8" w14:textId="77777777" w:rsidR="00862847" w:rsidRPr="00654B9E" w:rsidRDefault="00862847" w:rsidP="00654B9E">
      <w:pPr>
        <w:spacing w:line="276" w:lineRule="auto"/>
        <w:ind w:left="0"/>
        <w:jc w:val="both"/>
      </w:pPr>
    </w:p>
    <w:tbl>
      <w:tblPr>
        <w:tblW w:w="1080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000" w:firstRow="0" w:lastRow="0" w:firstColumn="0" w:lastColumn="0" w:noHBand="0" w:noVBand="0"/>
      </w:tblPr>
      <w:tblGrid>
        <w:gridCol w:w="1800"/>
        <w:gridCol w:w="1800"/>
        <w:gridCol w:w="1800"/>
        <w:gridCol w:w="1800"/>
        <w:gridCol w:w="1800"/>
        <w:gridCol w:w="1800"/>
      </w:tblGrid>
      <w:tr w:rsidR="00AE05E3" w14:paraId="14685B52" w14:textId="77777777" w:rsidTr="00EF69D9">
        <w:tc>
          <w:tcPr>
            <w:tcW w:w="18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3666BC5F" w14:textId="77777777" w:rsidR="00AE05E3" w:rsidRDefault="00AE05E3" w:rsidP="00EF69D9">
            <w:pPr>
              <w:spacing w:before="80" w:after="80"/>
              <w:jc w:val="center"/>
            </w:pPr>
            <w:r>
              <w:rPr>
                <w:rFonts w:ascii="Calibri" w:eastAsia="Calibri" w:hAnsi="Calibri" w:cs="Calibri"/>
                <w:b/>
                <w:bCs/>
                <w:sz w:val="20"/>
                <w:szCs w:val="20"/>
              </w:rPr>
              <w:t>Fase</w:t>
            </w:r>
          </w:p>
        </w:tc>
        <w:tc>
          <w:tcPr>
            <w:tcW w:w="18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1E554654" w14:textId="77777777" w:rsidR="00AE05E3" w:rsidRDefault="00AE05E3" w:rsidP="00EF69D9">
            <w:pPr>
              <w:spacing w:before="80" w:after="80"/>
              <w:jc w:val="center"/>
            </w:pPr>
            <w:r>
              <w:rPr>
                <w:rFonts w:ascii="Calibri" w:eastAsia="Calibri" w:hAnsi="Calibri" w:cs="Calibri"/>
                <w:b/>
                <w:bCs/>
                <w:sz w:val="20"/>
                <w:szCs w:val="20"/>
              </w:rPr>
              <w:t>Fonte</w:t>
            </w:r>
          </w:p>
        </w:tc>
        <w:tc>
          <w:tcPr>
            <w:tcW w:w="18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4877D8BC" w14:textId="77777777" w:rsidR="00AE05E3" w:rsidRDefault="00AE05E3" w:rsidP="00EF69D9">
            <w:pPr>
              <w:spacing w:before="80" w:after="80"/>
              <w:jc w:val="center"/>
            </w:pPr>
            <w:r>
              <w:rPr>
                <w:rFonts w:ascii="Calibri" w:eastAsia="Calibri" w:hAnsi="Calibri" w:cs="Calibri"/>
                <w:b/>
                <w:bCs/>
                <w:sz w:val="20"/>
                <w:szCs w:val="20"/>
              </w:rPr>
              <w:t>API / Endpoint</w:t>
            </w:r>
          </w:p>
        </w:tc>
        <w:tc>
          <w:tcPr>
            <w:tcW w:w="18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38C2846E" w14:textId="77777777" w:rsidR="00AE05E3" w:rsidRDefault="00AE05E3" w:rsidP="00EF69D9">
            <w:pPr>
              <w:spacing w:before="80" w:after="80"/>
              <w:jc w:val="center"/>
            </w:pPr>
            <w:r>
              <w:rPr>
                <w:rFonts w:ascii="Calibri" w:eastAsia="Calibri" w:hAnsi="Calibri" w:cs="Calibri"/>
                <w:b/>
                <w:bCs/>
                <w:sz w:val="20"/>
                <w:szCs w:val="20"/>
              </w:rPr>
              <w:t>Custo</w:t>
            </w:r>
          </w:p>
        </w:tc>
        <w:tc>
          <w:tcPr>
            <w:tcW w:w="18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195F4B87" w14:textId="77777777" w:rsidR="00AE05E3" w:rsidRDefault="00AE05E3" w:rsidP="00EF69D9">
            <w:pPr>
              <w:spacing w:before="80" w:after="80"/>
              <w:jc w:val="center"/>
            </w:pPr>
            <w:r>
              <w:rPr>
                <w:rFonts w:ascii="Calibri" w:eastAsia="Calibri" w:hAnsi="Calibri" w:cs="Calibri"/>
                <w:b/>
                <w:bCs/>
                <w:sz w:val="20"/>
                <w:szCs w:val="20"/>
              </w:rPr>
              <w:t>Dados Principais</w:t>
            </w:r>
          </w:p>
        </w:tc>
        <w:tc>
          <w:tcPr>
            <w:tcW w:w="18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77E12C2B" w14:textId="77777777" w:rsidR="00AE05E3" w:rsidRDefault="00AE05E3" w:rsidP="00EF69D9">
            <w:pPr>
              <w:spacing w:before="80" w:after="80"/>
              <w:jc w:val="center"/>
            </w:pPr>
            <w:r>
              <w:rPr>
                <w:rFonts w:ascii="Calibri" w:eastAsia="Calibri" w:hAnsi="Calibri" w:cs="Calibri"/>
                <w:b/>
                <w:bCs/>
                <w:sz w:val="20"/>
                <w:szCs w:val="20"/>
              </w:rPr>
              <w:t>Ativos Atendidos</w:t>
            </w:r>
          </w:p>
        </w:tc>
      </w:tr>
      <w:tr w:rsidR="00AE05E3" w14:paraId="7D49A2F4"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2840946" w14:textId="77777777" w:rsidR="00AE05E3" w:rsidRDefault="00AE05E3" w:rsidP="00EF69D9">
            <w:pPr>
              <w:spacing w:before="60" w:after="60"/>
            </w:pPr>
            <w:r>
              <w:rPr>
                <w:rFonts w:ascii="Calibri" w:eastAsia="Calibri" w:hAnsi="Calibri" w:cs="Calibri"/>
                <w:sz w:val="20"/>
                <w:szCs w:val="20"/>
              </w:rPr>
              <w:t>Fase 1</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E64638D" w14:textId="77777777" w:rsidR="00AE05E3" w:rsidRDefault="00AE05E3" w:rsidP="00EF69D9">
            <w:pPr>
              <w:spacing w:before="60" w:after="60"/>
            </w:pPr>
            <w:r>
              <w:rPr>
                <w:rFonts w:ascii="Calibri" w:eastAsia="Calibri" w:hAnsi="Calibri" w:cs="Calibri"/>
                <w:sz w:val="20"/>
                <w:szCs w:val="20"/>
              </w:rPr>
              <w:t>EIA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C4BD6A5" w14:textId="77777777" w:rsidR="00AE05E3" w:rsidRDefault="00AE05E3" w:rsidP="00EF69D9">
            <w:pPr>
              <w:spacing w:before="60" w:after="60"/>
            </w:pPr>
            <w:r>
              <w:rPr>
                <w:rFonts w:ascii="Calibri" w:eastAsia="Calibri" w:hAnsi="Calibri" w:cs="Calibri"/>
                <w:sz w:val="20"/>
                <w:szCs w:val="20"/>
              </w:rPr>
              <w:t>api.eia.gov</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47627D2"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3E27FC0" w14:textId="77777777" w:rsidR="00AE05E3" w:rsidRDefault="00AE05E3" w:rsidP="00EF69D9">
            <w:pPr>
              <w:spacing w:before="60" w:after="60"/>
            </w:pPr>
            <w:r>
              <w:rPr>
                <w:rFonts w:ascii="Calibri" w:eastAsia="Calibri" w:hAnsi="Calibri" w:cs="Calibri"/>
                <w:sz w:val="20"/>
                <w:szCs w:val="20"/>
              </w:rPr>
              <w:t>Estoques semanais, produção, preços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34BC823" w14:textId="77777777" w:rsidR="00AE05E3" w:rsidRDefault="00AE05E3" w:rsidP="00EF69D9">
            <w:pPr>
              <w:spacing w:before="60" w:after="60"/>
            </w:pPr>
            <w:r>
              <w:rPr>
                <w:rFonts w:ascii="Calibri" w:eastAsia="Calibri" w:hAnsi="Calibri" w:cs="Calibri"/>
                <w:sz w:val="20"/>
                <w:szCs w:val="20"/>
              </w:rPr>
              <w:t>Petróleo</w:t>
            </w:r>
          </w:p>
        </w:tc>
      </w:tr>
      <w:tr w:rsidR="00AE05E3" w14:paraId="663D9D7B"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CFD6C58" w14:textId="77777777" w:rsidR="00AE05E3" w:rsidRDefault="00AE05E3" w:rsidP="00EF69D9">
            <w:pPr>
              <w:spacing w:before="60" w:after="60"/>
            </w:pPr>
            <w:r>
              <w:rPr>
                <w:rFonts w:ascii="Calibri" w:eastAsia="Calibri" w:hAnsi="Calibri" w:cs="Calibri"/>
                <w:sz w:val="20"/>
                <w:szCs w:val="20"/>
              </w:rPr>
              <w:t>Fase 1</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1322FA0" w14:textId="77777777" w:rsidR="00AE05E3" w:rsidRDefault="00AE05E3" w:rsidP="00EF69D9">
            <w:pPr>
              <w:spacing w:before="60" w:after="60"/>
            </w:pPr>
            <w:r>
              <w:rPr>
                <w:rFonts w:ascii="Calibri" w:eastAsia="Calibri" w:hAnsi="Calibri" w:cs="Calibri"/>
                <w:sz w:val="20"/>
                <w:szCs w:val="20"/>
              </w:rPr>
              <w:t>USDA/NASS + FAS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D5A0E27" w14:textId="77777777" w:rsidR="00AE05E3" w:rsidRDefault="00AE05E3" w:rsidP="00EF69D9">
            <w:pPr>
              <w:spacing w:before="60" w:after="60"/>
            </w:pPr>
            <w:r>
              <w:rPr>
                <w:rFonts w:ascii="Calibri" w:eastAsia="Calibri" w:hAnsi="Calibri" w:cs="Calibri"/>
                <w:sz w:val="20"/>
                <w:szCs w:val="20"/>
              </w:rPr>
              <w:t>QuickStats API + PSD Online</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2DDBFE9"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018545E" w14:textId="77777777" w:rsidR="00AE05E3" w:rsidRDefault="00AE05E3" w:rsidP="00EF69D9">
            <w:pPr>
              <w:spacing w:before="60" w:after="60"/>
            </w:pPr>
            <w:r>
              <w:rPr>
                <w:rFonts w:ascii="Calibri" w:eastAsia="Calibri" w:hAnsi="Calibri" w:cs="Calibri"/>
                <w:sz w:val="20"/>
                <w:szCs w:val="20"/>
              </w:rPr>
              <w:t>WASDE, Crop Progress, balanços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0696468" w14:textId="77777777" w:rsidR="00AE05E3" w:rsidRDefault="00AE05E3" w:rsidP="00EF69D9">
            <w:pPr>
              <w:spacing w:before="60" w:after="60"/>
            </w:pPr>
            <w:r>
              <w:rPr>
                <w:rFonts w:ascii="Calibri" w:eastAsia="Calibri" w:hAnsi="Calibri" w:cs="Calibri"/>
                <w:sz w:val="20"/>
                <w:szCs w:val="20"/>
              </w:rPr>
              <w:t>Milho, Café</w:t>
            </w:r>
          </w:p>
        </w:tc>
      </w:tr>
      <w:tr w:rsidR="00AE05E3" w14:paraId="5FD7A30F"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4CF5E43" w14:textId="77777777" w:rsidR="00AE05E3" w:rsidRDefault="00AE05E3" w:rsidP="00EF69D9">
            <w:pPr>
              <w:spacing w:before="60" w:after="60"/>
            </w:pPr>
            <w:r>
              <w:rPr>
                <w:rFonts w:ascii="Calibri" w:eastAsia="Calibri" w:hAnsi="Calibri" w:cs="Calibri"/>
                <w:sz w:val="20"/>
                <w:szCs w:val="20"/>
              </w:rPr>
              <w:t>Fase 1</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2600BC2" w14:textId="77777777" w:rsidR="00AE05E3" w:rsidRDefault="00AE05E3" w:rsidP="00EF69D9">
            <w:pPr>
              <w:spacing w:before="60" w:after="60"/>
            </w:pPr>
            <w:r>
              <w:rPr>
                <w:rFonts w:ascii="Calibri" w:eastAsia="Calibri" w:hAnsi="Calibri" w:cs="Calibri"/>
                <w:sz w:val="20"/>
                <w:szCs w:val="20"/>
              </w:rPr>
              <w:t>Federal Reserve</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9AFB5AB" w14:textId="77777777" w:rsidR="00AE05E3" w:rsidRDefault="00AE05E3" w:rsidP="00EF69D9">
            <w:pPr>
              <w:spacing w:before="60" w:after="60"/>
            </w:pPr>
            <w:r>
              <w:rPr>
                <w:rFonts w:ascii="Calibri" w:eastAsia="Calibri" w:hAnsi="Calibri" w:cs="Calibri"/>
                <w:sz w:val="20"/>
                <w:szCs w:val="20"/>
              </w:rPr>
              <w:t>FRED API</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4D930B3"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B2E09C3" w14:textId="77777777" w:rsidR="00AE05E3" w:rsidRDefault="00AE05E3" w:rsidP="00EF69D9">
            <w:pPr>
              <w:spacing w:before="60" w:after="60"/>
            </w:pPr>
            <w:r>
              <w:rPr>
                <w:rFonts w:ascii="Calibri" w:eastAsia="Calibri" w:hAnsi="Calibri" w:cs="Calibri"/>
                <w:sz w:val="20"/>
                <w:szCs w:val="20"/>
              </w:rPr>
              <w:t>Juros, yields, inflação</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039434C" w14:textId="77777777" w:rsidR="00AE05E3" w:rsidRDefault="00AE05E3" w:rsidP="00EF69D9">
            <w:pPr>
              <w:spacing w:before="60" w:after="60"/>
            </w:pPr>
            <w:r>
              <w:rPr>
                <w:rFonts w:ascii="Calibri" w:eastAsia="Calibri" w:hAnsi="Calibri" w:cs="Calibri"/>
                <w:sz w:val="20"/>
                <w:szCs w:val="20"/>
              </w:rPr>
              <w:t>Ouro, Petróleo</w:t>
            </w:r>
          </w:p>
        </w:tc>
      </w:tr>
      <w:tr w:rsidR="00AE05E3" w14:paraId="124ABEE5"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E975861" w14:textId="77777777" w:rsidR="00AE05E3" w:rsidRDefault="00AE05E3" w:rsidP="00EF69D9">
            <w:pPr>
              <w:spacing w:before="60" w:after="60"/>
            </w:pPr>
            <w:r>
              <w:rPr>
                <w:rFonts w:ascii="Calibri" w:eastAsia="Calibri" w:hAnsi="Calibri" w:cs="Calibri"/>
                <w:sz w:val="20"/>
                <w:szCs w:val="20"/>
              </w:rPr>
              <w:t>Fase 1</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F266A96" w14:textId="77777777" w:rsidR="00AE05E3" w:rsidRDefault="00AE05E3" w:rsidP="00EF69D9">
            <w:pPr>
              <w:spacing w:before="60" w:after="60"/>
            </w:pPr>
            <w:r>
              <w:rPr>
                <w:rFonts w:ascii="Calibri" w:eastAsia="Calibri" w:hAnsi="Calibri" w:cs="Calibri"/>
                <w:sz w:val="20"/>
                <w:szCs w:val="20"/>
              </w:rPr>
              <w:t>Banco Central do Brasil</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FD3E551" w14:textId="77777777" w:rsidR="00AE05E3" w:rsidRDefault="00AE05E3" w:rsidP="00EF69D9">
            <w:pPr>
              <w:spacing w:before="60" w:after="60"/>
            </w:pPr>
            <w:r>
              <w:rPr>
                <w:rFonts w:ascii="Calibri" w:eastAsia="Calibri" w:hAnsi="Calibri" w:cs="Calibri"/>
                <w:sz w:val="20"/>
                <w:szCs w:val="20"/>
              </w:rPr>
              <w:t>api.bcb.gov.br</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F1132B0"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1D250BF" w14:textId="77777777" w:rsidR="00AE05E3" w:rsidRDefault="00AE05E3" w:rsidP="00EF69D9">
            <w:pPr>
              <w:spacing w:before="60" w:after="60"/>
            </w:pPr>
            <w:r>
              <w:rPr>
                <w:rFonts w:ascii="Calibri" w:eastAsia="Calibri" w:hAnsi="Calibri" w:cs="Calibri"/>
                <w:sz w:val="20"/>
                <w:szCs w:val="20"/>
              </w:rPr>
              <w:t>Reservas, câmbio, Focus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C707BD0" w14:textId="77777777" w:rsidR="00AE05E3" w:rsidRDefault="00AE05E3" w:rsidP="00EF69D9">
            <w:pPr>
              <w:spacing w:before="60" w:after="60"/>
            </w:pPr>
            <w:r>
              <w:rPr>
                <w:rFonts w:ascii="Calibri" w:eastAsia="Calibri" w:hAnsi="Calibri" w:cs="Calibri"/>
                <w:sz w:val="20"/>
                <w:szCs w:val="20"/>
              </w:rPr>
              <w:t>Ouro, Café, Milho</w:t>
            </w:r>
          </w:p>
        </w:tc>
      </w:tr>
      <w:tr w:rsidR="00AE05E3" w14:paraId="26CF5417"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88A12FC" w14:textId="77777777" w:rsidR="00AE05E3" w:rsidRDefault="00AE05E3" w:rsidP="00EF69D9">
            <w:pPr>
              <w:spacing w:before="60" w:after="60"/>
            </w:pPr>
            <w:r>
              <w:rPr>
                <w:rFonts w:ascii="Calibri" w:eastAsia="Calibri" w:hAnsi="Calibri" w:cs="Calibri"/>
                <w:sz w:val="20"/>
                <w:szCs w:val="20"/>
              </w:rPr>
              <w:t>Fase 1</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4072570" w14:textId="77777777" w:rsidR="00AE05E3" w:rsidRDefault="00AE05E3" w:rsidP="00EF69D9">
            <w:pPr>
              <w:spacing w:before="60" w:after="60"/>
            </w:pPr>
            <w:r>
              <w:rPr>
                <w:rFonts w:ascii="Calibri" w:eastAsia="Calibri" w:hAnsi="Calibri" w:cs="Calibri"/>
                <w:sz w:val="20"/>
                <w:szCs w:val="20"/>
              </w:rPr>
              <w:t>World Bank</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13415FF" w14:textId="77777777" w:rsidR="00AE05E3" w:rsidRDefault="00AE05E3" w:rsidP="00EF69D9">
            <w:pPr>
              <w:spacing w:before="60" w:after="60"/>
            </w:pPr>
            <w:r>
              <w:rPr>
                <w:rFonts w:ascii="Calibri" w:eastAsia="Calibri" w:hAnsi="Calibri" w:cs="Calibri"/>
                <w:sz w:val="20"/>
                <w:szCs w:val="20"/>
              </w:rPr>
              <w:t>API Commodity Markets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63CCF73"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5EF3344" w14:textId="77777777" w:rsidR="00AE05E3" w:rsidRDefault="00AE05E3" w:rsidP="00EF69D9">
            <w:pPr>
              <w:spacing w:before="60" w:after="60"/>
            </w:pPr>
            <w:r>
              <w:rPr>
                <w:rFonts w:ascii="Calibri" w:eastAsia="Calibri" w:hAnsi="Calibri" w:cs="Calibri"/>
                <w:sz w:val="20"/>
                <w:szCs w:val="20"/>
              </w:rPr>
              <w:t>Pink Sheet de preços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48E6BEE" w14:textId="77777777" w:rsidR="00AE05E3" w:rsidRDefault="00AE05E3" w:rsidP="00EF69D9">
            <w:pPr>
              <w:spacing w:before="60" w:after="60"/>
            </w:pPr>
            <w:r>
              <w:rPr>
                <w:rFonts w:ascii="Calibri" w:eastAsia="Calibri" w:hAnsi="Calibri" w:cs="Calibri"/>
                <w:sz w:val="20"/>
                <w:szCs w:val="20"/>
              </w:rPr>
              <w:t>Ouro, Petróleo</w:t>
            </w:r>
          </w:p>
        </w:tc>
      </w:tr>
      <w:tr w:rsidR="00AE05E3" w14:paraId="687878D9"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AD9CCE5" w14:textId="77777777" w:rsidR="00AE05E3" w:rsidRDefault="00AE05E3" w:rsidP="00EF69D9">
            <w:pPr>
              <w:spacing w:before="60" w:after="60"/>
            </w:pPr>
            <w:r>
              <w:rPr>
                <w:rFonts w:ascii="Calibri" w:eastAsia="Calibri" w:hAnsi="Calibri" w:cs="Calibri"/>
                <w:sz w:val="20"/>
                <w:szCs w:val="20"/>
              </w:rPr>
              <w:t>Fase 1</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0966588" w14:textId="77777777" w:rsidR="00AE05E3" w:rsidRDefault="00AE05E3" w:rsidP="00EF69D9">
            <w:pPr>
              <w:spacing w:before="60" w:after="60"/>
            </w:pPr>
            <w:r>
              <w:rPr>
                <w:rFonts w:ascii="Calibri" w:eastAsia="Calibri" w:hAnsi="Calibri" w:cs="Calibri"/>
                <w:sz w:val="20"/>
                <w:szCs w:val="20"/>
              </w:rPr>
              <w:t>Comex Stat (MDIC)</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4C1BB17" w14:textId="77777777" w:rsidR="00AE05E3" w:rsidRDefault="00AE05E3" w:rsidP="00EF69D9">
            <w:pPr>
              <w:spacing w:before="60" w:after="60"/>
            </w:pPr>
            <w:r>
              <w:rPr>
                <w:rFonts w:ascii="Calibri" w:eastAsia="Calibri" w:hAnsi="Calibri" w:cs="Calibri"/>
                <w:sz w:val="20"/>
                <w:szCs w:val="20"/>
              </w:rPr>
              <w:t>api.comexstat.mdic.gov.br</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7335365"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7133537" w14:textId="77777777" w:rsidR="00AE05E3" w:rsidRDefault="00AE05E3" w:rsidP="00EF69D9">
            <w:pPr>
              <w:spacing w:before="60" w:after="60"/>
            </w:pPr>
            <w:r>
              <w:rPr>
                <w:rFonts w:ascii="Calibri" w:eastAsia="Calibri" w:hAnsi="Calibri" w:cs="Calibri"/>
                <w:sz w:val="20"/>
                <w:szCs w:val="20"/>
              </w:rPr>
              <w:t>Exportações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6ED4B8E" w14:textId="77777777" w:rsidR="00AE05E3" w:rsidRDefault="00AE05E3" w:rsidP="00EF69D9">
            <w:pPr>
              <w:spacing w:before="60" w:after="60"/>
            </w:pPr>
            <w:r>
              <w:rPr>
                <w:rFonts w:ascii="Calibri" w:eastAsia="Calibri" w:hAnsi="Calibri" w:cs="Calibri"/>
                <w:sz w:val="20"/>
                <w:szCs w:val="20"/>
              </w:rPr>
              <w:t>Café, Milho</w:t>
            </w:r>
          </w:p>
        </w:tc>
      </w:tr>
      <w:tr w:rsidR="00AE05E3" w14:paraId="59A8C5A6"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0C11D1B" w14:textId="77777777" w:rsidR="00AE05E3" w:rsidRDefault="00AE05E3" w:rsidP="00EF69D9">
            <w:pPr>
              <w:spacing w:before="60" w:after="60"/>
            </w:pPr>
            <w:r>
              <w:rPr>
                <w:rFonts w:ascii="Calibri" w:eastAsia="Calibri" w:hAnsi="Calibri" w:cs="Calibri"/>
                <w:sz w:val="20"/>
                <w:szCs w:val="20"/>
              </w:rPr>
              <w:t>Fase 1</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B8693D0" w14:textId="77777777" w:rsidR="00AE05E3" w:rsidRDefault="00AE05E3" w:rsidP="00EF69D9">
            <w:pPr>
              <w:spacing w:before="60" w:after="60"/>
            </w:pPr>
            <w:r>
              <w:rPr>
                <w:rFonts w:ascii="Calibri" w:eastAsia="Calibri" w:hAnsi="Calibri" w:cs="Calibri"/>
                <w:sz w:val="20"/>
                <w:szCs w:val="20"/>
              </w:rPr>
              <w:t>ANP</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4E167E8" w14:textId="77777777" w:rsidR="00AE05E3" w:rsidRDefault="00AE05E3" w:rsidP="00EF69D9">
            <w:pPr>
              <w:spacing w:before="60" w:after="60"/>
            </w:pPr>
            <w:r>
              <w:rPr>
                <w:rFonts w:ascii="Calibri" w:eastAsia="Calibri" w:hAnsi="Calibri" w:cs="Calibri"/>
                <w:sz w:val="20"/>
                <w:szCs w:val="20"/>
              </w:rPr>
              <w:t>Dados abertos (dados.gov.br)</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65C04D9"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332E34E" w14:textId="77777777" w:rsidR="00AE05E3" w:rsidRDefault="00AE05E3" w:rsidP="00EF69D9">
            <w:pPr>
              <w:spacing w:before="60" w:after="60"/>
            </w:pPr>
            <w:r>
              <w:rPr>
                <w:rFonts w:ascii="Calibri" w:eastAsia="Calibri" w:hAnsi="Calibri" w:cs="Calibri"/>
                <w:sz w:val="20"/>
                <w:szCs w:val="20"/>
              </w:rPr>
              <w:t>Produção, preços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2470572" w14:textId="77777777" w:rsidR="00AE05E3" w:rsidRDefault="00AE05E3" w:rsidP="00EF69D9">
            <w:pPr>
              <w:spacing w:before="60" w:after="60"/>
            </w:pPr>
            <w:r>
              <w:rPr>
                <w:rFonts w:ascii="Calibri" w:eastAsia="Calibri" w:hAnsi="Calibri" w:cs="Calibri"/>
                <w:sz w:val="20"/>
                <w:szCs w:val="20"/>
              </w:rPr>
              <w:t>Petróleo</w:t>
            </w:r>
          </w:p>
        </w:tc>
      </w:tr>
      <w:tr w:rsidR="00AE05E3" w14:paraId="6E04A433"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AB345F9" w14:textId="77777777" w:rsidR="00AE05E3" w:rsidRDefault="00AE05E3" w:rsidP="00EF69D9">
            <w:pPr>
              <w:spacing w:before="60" w:after="60"/>
            </w:pPr>
            <w:r>
              <w:rPr>
                <w:rFonts w:ascii="Calibri" w:eastAsia="Calibri" w:hAnsi="Calibri" w:cs="Calibri"/>
                <w:sz w:val="20"/>
                <w:szCs w:val="20"/>
              </w:rPr>
              <w:t>Fase 1</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A90450A" w14:textId="77777777" w:rsidR="00AE05E3" w:rsidRDefault="00AE05E3" w:rsidP="00EF69D9">
            <w:pPr>
              <w:spacing w:before="60" w:after="60"/>
            </w:pPr>
            <w:r>
              <w:rPr>
                <w:rFonts w:ascii="Calibri" w:eastAsia="Calibri" w:hAnsi="Calibri" w:cs="Calibri"/>
                <w:sz w:val="20"/>
                <w:szCs w:val="20"/>
              </w:rPr>
              <w:t>B3</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BB55378" w14:textId="77777777" w:rsidR="00AE05E3" w:rsidRDefault="00AE05E3" w:rsidP="00EF69D9">
            <w:pPr>
              <w:spacing w:before="60" w:after="60"/>
            </w:pPr>
            <w:r>
              <w:rPr>
                <w:rFonts w:ascii="Calibri" w:eastAsia="Calibri" w:hAnsi="Calibri" w:cs="Calibri"/>
                <w:sz w:val="20"/>
                <w:szCs w:val="20"/>
              </w:rPr>
              <w:t>B3 for Developers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64FFD55" w14:textId="77777777" w:rsidR="00AE05E3" w:rsidRDefault="00AE05E3" w:rsidP="00EF69D9">
            <w:pPr>
              <w:spacing w:before="60" w:after="60"/>
            </w:pPr>
            <w:r>
              <w:rPr>
                <w:rFonts w:ascii="Calibri" w:eastAsia="Calibri" w:hAnsi="Calibri" w:cs="Calibri"/>
                <w:sz w:val="20"/>
                <w:szCs w:val="20"/>
              </w:rPr>
              <w:t>Gratuita/parcial</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5B67E71" w14:textId="77777777" w:rsidR="00AE05E3" w:rsidRDefault="00AE05E3" w:rsidP="00EF69D9">
            <w:pPr>
              <w:spacing w:before="60" w:after="60"/>
            </w:pPr>
            <w:r>
              <w:rPr>
                <w:rFonts w:ascii="Calibri" w:eastAsia="Calibri" w:hAnsi="Calibri" w:cs="Calibri"/>
                <w:sz w:val="20"/>
                <w:szCs w:val="20"/>
              </w:rPr>
              <w:t>Cotações, volumes, COTAHIST</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51DA9B7" w14:textId="77777777" w:rsidR="00AE05E3" w:rsidRDefault="00AE05E3" w:rsidP="00EF69D9">
            <w:pPr>
              <w:spacing w:before="60" w:after="60"/>
            </w:pPr>
            <w:r>
              <w:rPr>
                <w:rFonts w:ascii="Calibri" w:eastAsia="Calibri" w:hAnsi="Calibri" w:cs="Calibri"/>
                <w:sz w:val="20"/>
                <w:szCs w:val="20"/>
              </w:rPr>
              <w:t>Café, Milho</w:t>
            </w:r>
          </w:p>
        </w:tc>
      </w:tr>
      <w:tr w:rsidR="00AE05E3" w14:paraId="780C0A3B"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31C26BF" w14:textId="77777777" w:rsidR="00AE05E3" w:rsidRDefault="00AE05E3" w:rsidP="00EF69D9">
            <w:pPr>
              <w:spacing w:before="60" w:after="60"/>
            </w:pPr>
            <w:r>
              <w:rPr>
                <w:rFonts w:ascii="Calibri" w:eastAsia="Calibri" w:hAnsi="Calibri" w:cs="Calibri"/>
                <w:sz w:val="20"/>
                <w:szCs w:val="20"/>
              </w:rPr>
              <w:t>Fase 2</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A074EB8" w14:textId="77777777" w:rsidR="00AE05E3" w:rsidRDefault="00AE05E3" w:rsidP="00EF69D9">
            <w:pPr>
              <w:spacing w:before="60" w:after="60"/>
            </w:pPr>
            <w:r>
              <w:rPr>
                <w:rFonts w:ascii="Calibri" w:eastAsia="Calibri" w:hAnsi="Calibri" w:cs="Calibri"/>
                <w:sz w:val="20"/>
                <w:szCs w:val="20"/>
              </w:rPr>
              <w:t>IMF</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563C0CE" w14:textId="77777777" w:rsidR="00AE05E3" w:rsidRDefault="00AE05E3" w:rsidP="00EF69D9">
            <w:pPr>
              <w:spacing w:before="60" w:after="60"/>
            </w:pPr>
            <w:r>
              <w:rPr>
                <w:rFonts w:ascii="Calibri" w:eastAsia="Calibri" w:hAnsi="Calibri" w:cs="Calibri"/>
                <w:sz w:val="20"/>
                <w:szCs w:val="20"/>
              </w:rPr>
              <w:t>IMF Data API (SDMX)</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EE8A87C"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E944416" w14:textId="77777777" w:rsidR="00AE05E3" w:rsidRDefault="00AE05E3" w:rsidP="00EF69D9">
            <w:pPr>
              <w:spacing w:before="60" w:after="60"/>
            </w:pPr>
            <w:r>
              <w:rPr>
                <w:rFonts w:ascii="Calibri" w:eastAsia="Calibri" w:hAnsi="Calibri" w:cs="Calibri"/>
                <w:sz w:val="20"/>
                <w:szCs w:val="20"/>
              </w:rPr>
              <w:t>Reservas internacionais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904CBD1" w14:textId="77777777" w:rsidR="00AE05E3" w:rsidRDefault="00AE05E3" w:rsidP="00EF69D9">
            <w:pPr>
              <w:spacing w:before="60" w:after="60"/>
            </w:pPr>
            <w:r>
              <w:rPr>
                <w:rFonts w:ascii="Calibri" w:eastAsia="Calibri" w:hAnsi="Calibri" w:cs="Calibri"/>
                <w:sz w:val="20"/>
                <w:szCs w:val="20"/>
              </w:rPr>
              <w:t>Ouro</w:t>
            </w:r>
          </w:p>
        </w:tc>
      </w:tr>
      <w:tr w:rsidR="00AE05E3" w14:paraId="557D1406"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0F17C90" w14:textId="77777777" w:rsidR="00AE05E3" w:rsidRDefault="00AE05E3" w:rsidP="00EF69D9">
            <w:pPr>
              <w:spacing w:before="60" w:after="60"/>
            </w:pPr>
            <w:r>
              <w:rPr>
                <w:rFonts w:ascii="Calibri" w:eastAsia="Calibri" w:hAnsi="Calibri" w:cs="Calibri"/>
                <w:sz w:val="20"/>
                <w:szCs w:val="20"/>
              </w:rPr>
              <w:t>Fase 2</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B444EFE" w14:textId="77777777" w:rsidR="00AE05E3" w:rsidRDefault="00AE05E3" w:rsidP="00EF69D9">
            <w:pPr>
              <w:spacing w:before="60" w:after="60"/>
            </w:pPr>
            <w:r>
              <w:rPr>
                <w:rFonts w:ascii="Calibri" w:eastAsia="Calibri" w:hAnsi="Calibri" w:cs="Calibri"/>
                <w:sz w:val="20"/>
                <w:szCs w:val="20"/>
              </w:rPr>
              <w:t>US Treasury</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6974656" w14:textId="77777777" w:rsidR="00AE05E3" w:rsidRDefault="00AE05E3" w:rsidP="00EF69D9">
            <w:pPr>
              <w:spacing w:before="60" w:after="60"/>
            </w:pPr>
            <w:r>
              <w:rPr>
                <w:rFonts w:ascii="Calibri" w:eastAsia="Calibri" w:hAnsi="Calibri" w:cs="Calibri"/>
                <w:sz w:val="20"/>
                <w:szCs w:val="20"/>
              </w:rPr>
              <w:t>Fiscal Data API</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4720AF0"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61A6DC8" w14:textId="77777777" w:rsidR="00AE05E3" w:rsidRDefault="00AE05E3" w:rsidP="00EF69D9">
            <w:pPr>
              <w:spacing w:before="60" w:after="60"/>
            </w:pPr>
            <w:r>
              <w:rPr>
                <w:rFonts w:ascii="Calibri" w:eastAsia="Calibri" w:hAnsi="Calibri" w:cs="Calibri"/>
                <w:sz w:val="20"/>
                <w:szCs w:val="20"/>
              </w:rPr>
              <w:t>Títulos, indicadores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EF26E45" w14:textId="77777777" w:rsidR="00AE05E3" w:rsidRDefault="00AE05E3" w:rsidP="00EF69D9">
            <w:pPr>
              <w:spacing w:before="60" w:after="60"/>
            </w:pPr>
            <w:r>
              <w:rPr>
                <w:rFonts w:ascii="Calibri" w:eastAsia="Calibri" w:hAnsi="Calibri" w:cs="Calibri"/>
                <w:sz w:val="20"/>
                <w:szCs w:val="20"/>
              </w:rPr>
              <w:t>Ouro</w:t>
            </w:r>
          </w:p>
        </w:tc>
      </w:tr>
      <w:tr w:rsidR="00AE05E3" w14:paraId="230E27DC"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A76048B" w14:textId="77777777" w:rsidR="00AE05E3" w:rsidRDefault="00AE05E3" w:rsidP="00EF69D9">
            <w:pPr>
              <w:spacing w:before="60" w:after="60"/>
            </w:pPr>
            <w:r>
              <w:rPr>
                <w:rFonts w:ascii="Calibri" w:eastAsia="Calibri" w:hAnsi="Calibri" w:cs="Calibri"/>
                <w:sz w:val="20"/>
                <w:szCs w:val="20"/>
              </w:rPr>
              <w:lastRenderedPageBreak/>
              <w:t>Fase 2</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C992495" w14:textId="77777777" w:rsidR="00AE05E3" w:rsidRDefault="00AE05E3" w:rsidP="00EF69D9">
            <w:pPr>
              <w:spacing w:before="60" w:after="60"/>
            </w:pPr>
            <w:r>
              <w:rPr>
                <w:rFonts w:ascii="Calibri" w:eastAsia="Calibri" w:hAnsi="Calibri" w:cs="Calibri"/>
                <w:sz w:val="20"/>
                <w:szCs w:val="20"/>
              </w:rPr>
              <w:t>USGS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A1D4B08" w14:textId="77777777" w:rsidR="00AE05E3" w:rsidRDefault="00AE05E3" w:rsidP="00EF69D9">
            <w:pPr>
              <w:spacing w:before="60" w:after="60"/>
            </w:pPr>
            <w:r>
              <w:rPr>
                <w:rFonts w:ascii="Calibri" w:eastAsia="Calibri" w:hAnsi="Calibri" w:cs="Calibri"/>
                <w:sz w:val="20"/>
                <w:szCs w:val="20"/>
              </w:rPr>
              <w:t>Mineral Resources API</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0D4691E"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FD17D6F" w14:textId="77777777" w:rsidR="00AE05E3" w:rsidRDefault="00AE05E3" w:rsidP="00EF69D9">
            <w:pPr>
              <w:spacing w:before="60" w:after="60"/>
            </w:pPr>
            <w:r>
              <w:rPr>
                <w:rFonts w:ascii="Calibri" w:eastAsia="Calibri" w:hAnsi="Calibri" w:cs="Calibri"/>
                <w:sz w:val="20"/>
                <w:szCs w:val="20"/>
              </w:rPr>
              <w:t>Produção mineral</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2C60DDA" w14:textId="77777777" w:rsidR="00AE05E3" w:rsidRDefault="00AE05E3" w:rsidP="00EF69D9">
            <w:pPr>
              <w:spacing w:before="60" w:after="60"/>
            </w:pPr>
            <w:r>
              <w:rPr>
                <w:rFonts w:ascii="Calibri" w:eastAsia="Calibri" w:hAnsi="Calibri" w:cs="Calibri"/>
                <w:sz w:val="20"/>
                <w:szCs w:val="20"/>
              </w:rPr>
              <w:t>Ouro</w:t>
            </w:r>
          </w:p>
        </w:tc>
      </w:tr>
      <w:tr w:rsidR="00AE05E3" w14:paraId="5143D138"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11BD738" w14:textId="77777777" w:rsidR="00AE05E3" w:rsidRDefault="00AE05E3" w:rsidP="00EF69D9">
            <w:pPr>
              <w:spacing w:before="60" w:after="60"/>
            </w:pPr>
            <w:r>
              <w:rPr>
                <w:rFonts w:ascii="Calibri" w:eastAsia="Calibri" w:hAnsi="Calibri" w:cs="Calibri"/>
                <w:sz w:val="20"/>
                <w:szCs w:val="20"/>
              </w:rPr>
              <w:t>Fase 2</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41C774E" w14:textId="77777777" w:rsidR="00AE05E3" w:rsidRDefault="00AE05E3" w:rsidP="00EF69D9">
            <w:pPr>
              <w:spacing w:before="60" w:after="60"/>
            </w:pPr>
            <w:r>
              <w:rPr>
                <w:rFonts w:ascii="Calibri" w:eastAsia="Calibri" w:hAnsi="Calibri" w:cs="Calibri"/>
                <w:sz w:val="20"/>
                <w:szCs w:val="20"/>
              </w:rPr>
              <w:t>FAO/AMIS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319BDD5" w14:textId="77777777" w:rsidR="00AE05E3" w:rsidRDefault="00AE05E3" w:rsidP="00EF69D9">
            <w:pPr>
              <w:spacing w:before="60" w:after="60"/>
            </w:pPr>
            <w:r>
              <w:rPr>
                <w:rFonts w:ascii="Calibri" w:eastAsia="Calibri" w:hAnsi="Calibri" w:cs="Calibri"/>
                <w:sz w:val="20"/>
                <w:szCs w:val="20"/>
              </w:rPr>
              <w:t>FAOSTAT API</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D946DB1"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2410CEB" w14:textId="77777777" w:rsidR="00AE05E3" w:rsidRDefault="00AE05E3" w:rsidP="00EF69D9">
            <w:pPr>
              <w:spacing w:before="60" w:after="60"/>
            </w:pPr>
            <w:r>
              <w:rPr>
                <w:rFonts w:ascii="Calibri" w:eastAsia="Calibri" w:hAnsi="Calibri" w:cs="Calibri"/>
                <w:sz w:val="20"/>
                <w:szCs w:val="20"/>
              </w:rPr>
              <w:t>Balanço global de grãos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49989AF" w14:textId="77777777" w:rsidR="00AE05E3" w:rsidRDefault="00AE05E3" w:rsidP="00EF69D9">
            <w:pPr>
              <w:spacing w:before="60" w:after="60"/>
            </w:pPr>
            <w:r>
              <w:rPr>
                <w:rFonts w:ascii="Calibri" w:eastAsia="Calibri" w:hAnsi="Calibri" w:cs="Calibri"/>
                <w:sz w:val="20"/>
                <w:szCs w:val="20"/>
              </w:rPr>
              <w:t>Milho</w:t>
            </w:r>
          </w:p>
        </w:tc>
      </w:tr>
      <w:tr w:rsidR="00AE05E3" w14:paraId="7D6E8B39"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1BE3899" w14:textId="77777777" w:rsidR="00AE05E3" w:rsidRDefault="00AE05E3" w:rsidP="00EF69D9">
            <w:pPr>
              <w:spacing w:before="60" w:after="60"/>
            </w:pPr>
            <w:r>
              <w:rPr>
                <w:rFonts w:ascii="Calibri" w:eastAsia="Calibri" w:hAnsi="Calibri" w:cs="Calibri"/>
                <w:sz w:val="20"/>
                <w:szCs w:val="20"/>
              </w:rPr>
              <w:t>Fase 2</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98E0498" w14:textId="77777777" w:rsidR="00AE05E3" w:rsidRDefault="00AE05E3" w:rsidP="00EF69D9">
            <w:pPr>
              <w:spacing w:before="60" w:after="60"/>
            </w:pPr>
            <w:r>
              <w:rPr>
                <w:rFonts w:ascii="Calibri" w:eastAsia="Calibri" w:hAnsi="Calibri" w:cs="Calibri"/>
                <w:sz w:val="20"/>
                <w:szCs w:val="20"/>
              </w:rPr>
              <w:t>CFTC</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8533235" w14:textId="77777777" w:rsidR="00AE05E3" w:rsidRDefault="00AE05E3" w:rsidP="00EF69D9">
            <w:pPr>
              <w:spacing w:before="60" w:after="60"/>
            </w:pPr>
            <w:r>
              <w:rPr>
                <w:rFonts w:ascii="Calibri" w:eastAsia="Calibri" w:hAnsi="Calibri" w:cs="Calibri"/>
                <w:sz w:val="20"/>
                <w:szCs w:val="20"/>
              </w:rPr>
              <w:t>COT (CSV/TXT)</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AB9DFCF" w14:textId="77777777" w:rsidR="00AE05E3" w:rsidRDefault="00AE05E3" w:rsidP="00EF69D9">
            <w:pPr>
              <w:spacing w:before="60" w:after="60"/>
            </w:pPr>
            <w:r>
              <w:rPr>
                <w:rFonts w:ascii="Calibri" w:eastAsia="Calibri" w:hAnsi="Calibri" w:cs="Calibri"/>
                <w:sz w:val="20"/>
                <w:szCs w:val="20"/>
              </w:rPr>
              <w:t>Gratuita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7CC101E" w14:textId="77777777" w:rsidR="00AE05E3" w:rsidRDefault="00AE05E3" w:rsidP="00EF69D9">
            <w:pPr>
              <w:spacing w:before="60" w:after="60"/>
            </w:pPr>
            <w:r>
              <w:rPr>
                <w:rFonts w:ascii="Calibri" w:eastAsia="Calibri" w:hAnsi="Calibri" w:cs="Calibri"/>
                <w:sz w:val="20"/>
                <w:szCs w:val="20"/>
              </w:rPr>
              <w:t>Posicionamento de fundos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A933BEA" w14:textId="77777777" w:rsidR="00AE05E3" w:rsidRDefault="00AE05E3" w:rsidP="00EF69D9">
            <w:pPr>
              <w:spacing w:before="60" w:after="60"/>
            </w:pPr>
            <w:r>
              <w:rPr>
                <w:rFonts w:ascii="Calibri" w:eastAsia="Calibri" w:hAnsi="Calibri" w:cs="Calibri"/>
                <w:sz w:val="20"/>
                <w:szCs w:val="20"/>
              </w:rPr>
              <w:t>4 ativos</w:t>
            </w:r>
          </w:p>
        </w:tc>
      </w:tr>
      <w:tr w:rsidR="00AE05E3" w14:paraId="5DBFCAE4"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4DFF66E" w14:textId="77777777" w:rsidR="00AE05E3" w:rsidRDefault="00AE05E3" w:rsidP="00EF69D9">
            <w:pPr>
              <w:spacing w:before="60" w:after="60"/>
            </w:pPr>
            <w:r>
              <w:rPr>
                <w:rFonts w:ascii="Calibri" w:eastAsia="Calibri" w:hAnsi="Calibri" w:cs="Calibri"/>
                <w:sz w:val="20"/>
                <w:szCs w:val="20"/>
              </w:rPr>
              <w:t>Fase 3</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EFDA303" w14:textId="77777777" w:rsidR="00AE05E3" w:rsidRDefault="00AE05E3" w:rsidP="00EF69D9">
            <w:pPr>
              <w:spacing w:before="60" w:after="60"/>
            </w:pPr>
            <w:r>
              <w:rPr>
                <w:rFonts w:ascii="Calibri" w:eastAsia="Calibri" w:hAnsi="Calibri" w:cs="Calibri"/>
                <w:sz w:val="20"/>
                <w:szCs w:val="20"/>
              </w:rPr>
              <w:t>CME Group</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363AE1E" w14:textId="77777777" w:rsidR="00AE05E3" w:rsidRDefault="00AE05E3" w:rsidP="00EF69D9">
            <w:pPr>
              <w:spacing w:before="60" w:after="60"/>
            </w:pPr>
            <w:r>
              <w:rPr>
                <w:rFonts w:ascii="Calibri" w:eastAsia="Calibri" w:hAnsi="Calibri" w:cs="Calibri"/>
                <w:sz w:val="20"/>
                <w:szCs w:val="20"/>
              </w:rPr>
              <w:t>CME DataMine</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21B6A78" w14:textId="77777777" w:rsidR="00AE05E3" w:rsidRDefault="00AE05E3" w:rsidP="00EF69D9">
            <w:pPr>
              <w:spacing w:before="60" w:after="60"/>
            </w:pPr>
            <w:r>
              <w:rPr>
                <w:rFonts w:ascii="Calibri" w:eastAsia="Calibri" w:hAnsi="Calibri" w:cs="Calibri"/>
                <w:sz w:val="20"/>
                <w:szCs w:val="20"/>
              </w:rPr>
              <w:t>Paga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0D078EE" w14:textId="77777777" w:rsidR="00AE05E3" w:rsidRDefault="00AE05E3" w:rsidP="00EF69D9">
            <w:pPr>
              <w:spacing w:before="60" w:after="60"/>
            </w:pPr>
            <w:r>
              <w:rPr>
                <w:rFonts w:ascii="Calibri" w:eastAsia="Calibri" w:hAnsi="Calibri" w:cs="Calibri"/>
                <w:sz w:val="20"/>
                <w:szCs w:val="20"/>
              </w:rPr>
              <w:t>Futuros GC, CL, ZC</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8BBF556" w14:textId="77777777" w:rsidR="00AE05E3" w:rsidRDefault="00AE05E3" w:rsidP="00EF69D9">
            <w:pPr>
              <w:spacing w:before="60" w:after="60"/>
            </w:pPr>
            <w:r>
              <w:rPr>
                <w:rFonts w:ascii="Calibri" w:eastAsia="Calibri" w:hAnsi="Calibri" w:cs="Calibri"/>
                <w:sz w:val="20"/>
                <w:szCs w:val="20"/>
              </w:rPr>
              <w:t>Ouro, Petróleo, Milho</w:t>
            </w:r>
          </w:p>
        </w:tc>
      </w:tr>
      <w:tr w:rsidR="00AE05E3" w14:paraId="3775424A"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1D78757" w14:textId="77777777" w:rsidR="00AE05E3" w:rsidRDefault="00AE05E3" w:rsidP="00EF69D9">
            <w:pPr>
              <w:spacing w:before="60" w:after="60"/>
            </w:pPr>
            <w:r>
              <w:rPr>
                <w:rFonts w:ascii="Calibri" w:eastAsia="Calibri" w:hAnsi="Calibri" w:cs="Calibri"/>
                <w:sz w:val="20"/>
                <w:szCs w:val="20"/>
              </w:rPr>
              <w:t>Fase 3</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46FC768" w14:textId="77777777" w:rsidR="00AE05E3" w:rsidRDefault="00AE05E3" w:rsidP="00EF69D9">
            <w:pPr>
              <w:spacing w:before="60" w:after="60"/>
            </w:pPr>
            <w:r>
              <w:rPr>
                <w:rFonts w:ascii="Calibri" w:eastAsia="Calibri" w:hAnsi="Calibri" w:cs="Calibri"/>
                <w:sz w:val="20"/>
                <w:szCs w:val="20"/>
              </w:rPr>
              <w:t>ICE</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F41C077" w14:textId="77777777" w:rsidR="00AE05E3" w:rsidRDefault="00AE05E3" w:rsidP="00EF69D9">
            <w:pPr>
              <w:spacing w:before="60" w:after="60"/>
            </w:pPr>
            <w:r>
              <w:rPr>
                <w:rFonts w:ascii="Calibri" w:eastAsia="Calibri" w:hAnsi="Calibri" w:cs="Calibri"/>
                <w:sz w:val="20"/>
                <w:szCs w:val="20"/>
              </w:rPr>
              <w:t>ICE Data Services</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8816D5A" w14:textId="77777777" w:rsidR="00AE05E3" w:rsidRDefault="00AE05E3" w:rsidP="00EF69D9">
            <w:pPr>
              <w:spacing w:before="60" w:after="60"/>
            </w:pPr>
            <w:r>
              <w:rPr>
                <w:rFonts w:ascii="Calibri" w:eastAsia="Calibri" w:hAnsi="Calibri" w:cs="Calibri"/>
                <w:sz w:val="20"/>
                <w:szCs w:val="20"/>
              </w:rPr>
              <w:t>Paga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84CBA2F" w14:textId="77777777" w:rsidR="00AE05E3" w:rsidRDefault="00AE05E3" w:rsidP="00EF69D9">
            <w:pPr>
              <w:spacing w:before="60" w:after="60"/>
            </w:pPr>
            <w:r>
              <w:rPr>
                <w:rFonts w:ascii="Calibri" w:eastAsia="Calibri" w:hAnsi="Calibri" w:cs="Calibri"/>
                <w:sz w:val="20"/>
                <w:szCs w:val="20"/>
              </w:rPr>
              <w:t>Futuros KC, BZ</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28F8885" w14:textId="77777777" w:rsidR="00AE05E3" w:rsidRDefault="00AE05E3" w:rsidP="00EF69D9">
            <w:pPr>
              <w:spacing w:before="60" w:after="60"/>
            </w:pPr>
            <w:r>
              <w:rPr>
                <w:rFonts w:ascii="Calibri" w:eastAsia="Calibri" w:hAnsi="Calibri" w:cs="Calibri"/>
                <w:sz w:val="20"/>
                <w:szCs w:val="20"/>
              </w:rPr>
              <w:t>Café, Petróleo</w:t>
            </w:r>
          </w:p>
        </w:tc>
      </w:tr>
      <w:tr w:rsidR="00AE05E3" w14:paraId="013AF015" w14:textId="77777777" w:rsidTr="00EF69D9">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87CE0E8" w14:textId="77777777" w:rsidR="00AE05E3" w:rsidRDefault="00AE05E3" w:rsidP="00EF69D9">
            <w:pPr>
              <w:spacing w:before="60" w:after="60"/>
            </w:pPr>
            <w:r>
              <w:rPr>
                <w:rFonts w:ascii="Calibri" w:eastAsia="Calibri" w:hAnsi="Calibri" w:cs="Calibri"/>
                <w:sz w:val="20"/>
                <w:szCs w:val="20"/>
              </w:rPr>
              <w:t>Fase 3</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9CCFDD2" w14:textId="77777777" w:rsidR="00AE05E3" w:rsidRDefault="00AE05E3" w:rsidP="00EF69D9">
            <w:pPr>
              <w:spacing w:before="60" w:after="60"/>
            </w:pPr>
            <w:r>
              <w:rPr>
                <w:rFonts w:ascii="Calibri" w:eastAsia="Calibri" w:hAnsi="Calibri" w:cs="Calibri"/>
                <w:sz w:val="20"/>
                <w:szCs w:val="20"/>
              </w:rPr>
              <w:t>Platts / S&amp;P Global</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8323D74" w14:textId="77777777" w:rsidR="00AE05E3" w:rsidRDefault="00AE05E3" w:rsidP="00EF69D9">
            <w:pPr>
              <w:spacing w:before="60" w:after="60"/>
            </w:pPr>
            <w:r>
              <w:rPr>
                <w:rFonts w:ascii="Calibri" w:eastAsia="Calibri" w:hAnsi="Calibri" w:cs="Calibri"/>
                <w:sz w:val="20"/>
                <w:szCs w:val="20"/>
              </w:rPr>
              <w:t>API comercial</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A6C4EA7" w14:textId="77777777" w:rsidR="00AE05E3" w:rsidRDefault="00AE05E3" w:rsidP="00EF69D9">
            <w:pPr>
              <w:spacing w:before="60" w:after="60"/>
            </w:pPr>
            <w:r>
              <w:rPr>
                <w:rFonts w:ascii="Calibri" w:eastAsia="Calibri" w:hAnsi="Calibri" w:cs="Calibri"/>
                <w:sz w:val="20"/>
                <w:szCs w:val="20"/>
              </w:rPr>
              <w:t>Paga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8122966" w14:textId="77777777" w:rsidR="00AE05E3" w:rsidRDefault="00AE05E3" w:rsidP="00EF69D9">
            <w:pPr>
              <w:spacing w:before="60" w:after="60"/>
            </w:pPr>
            <w:r>
              <w:rPr>
                <w:rFonts w:ascii="Calibri" w:eastAsia="Calibri" w:hAnsi="Calibri" w:cs="Calibri"/>
                <w:sz w:val="20"/>
                <w:szCs w:val="20"/>
              </w:rPr>
              <w:t>Preços de referência</w:t>
            </w:r>
          </w:p>
        </w:tc>
        <w:tc>
          <w:tcPr>
            <w:tcW w:w="18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BCAE189" w14:textId="77777777" w:rsidR="00AE05E3" w:rsidRDefault="00AE05E3" w:rsidP="00EF69D9">
            <w:pPr>
              <w:spacing w:before="60" w:after="60"/>
            </w:pPr>
            <w:r>
              <w:rPr>
                <w:rFonts w:ascii="Calibri" w:eastAsia="Calibri" w:hAnsi="Calibri" w:cs="Calibri"/>
                <w:sz w:val="20"/>
                <w:szCs w:val="20"/>
              </w:rPr>
              <w:t>Petróleo</w:t>
            </w:r>
          </w:p>
        </w:tc>
      </w:tr>
    </w:tbl>
    <w:p w14:paraId="4D1908A8" w14:textId="77777777" w:rsidR="004B0D83" w:rsidRDefault="004B0D83" w:rsidP="00654B9E">
      <w:pPr>
        <w:spacing w:line="276" w:lineRule="auto"/>
        <w:ind w:left="0"/>
        <w:jc w:val="both"/>
      </w:pPr>
    </w:p>
    <w:p w14:paraId="546DE342" w14:textId="77777777" w:rsidR="00654B9E" w:rsidRPr="00654B9E" w:rsidRDefault="000A2F29" w:rsidP="00654B9E">
      <w:pPr>
        <w:spacing w:line="276" w:lineRule="auto"/>
        <w:ind w:left="0"/>
        <w:jc w:val="both"/>
      </w:pPr>
      <w:r>
        <w:t>9.3 Diretrizes de Implementação (Deverá se validado pela Equipe Técnica em FEL 2)</w:t>
      </w:r>
    </w:p>
    <w:p w14:paraId="16B43232" w14:textId="77777777" w:rsidR="00654B9E" w:rsidRPr="00654B9E" w:rsidRDefault="00654B9E" w:rsidP="00654B9E">
      <w:pPr>
        <w:spacing w:line="276" w:lineRule="auto"/>
        <w:ind w:left="0"/>
        <w:jc w:val="both"/>
      </w:pPr>
      <w:r>
        <w:t>A arquitetura de ingestão deve observar rigorosamente as seguintes diretrizes técnicas de desenvolvimento:</w:t>
      </w:r>
    </w:p>
    <w:p w14:paraId="19F66C20" w14:textId="77777777" w:rsidR="00654B9E" w:rsidRPr="00654B9E" w:rsidRDefault="00654B9E" w:rsidP="00654B9E">
      <w:pPr>
        <w:numPr>
          <w:ilvl w:val="0"/>
          <w:numId w:val="15"/>
        </w:numPr>
        <w:spacing w:line="276" w:lineRule="auto"/>
        <w:jc w:val="both"/>
      </w:pPr>
      <w:r>
        <w:t>Priorização da Fase 1: Iniciar o desenvolvimento pela Fase 1, priorizando a estabilização dos conectores das APIs do EIA, USDA e FRED.</w:t>
      </w:r>
    </w:p>
    <w:p w14:paraId="1D9ED7CD" w14:textId="77777777" w:rsidR="00654B9E" w:rsidRPr="00654B9E" w:rsidRDefault="00654B9E" w:rsidP="00654B9E">
      <w:pPr>
        <w:numPr>
          <w:ilvl w:val="0"/>
          <w:numId w:val="15"/>
        </w:numPr>
        <w:spacing w:line="276" w:lineRule="auto"/>
        <w:jc w:val="both"/>
      </w:pPr>
      <w:r>
        <w:t>Padronização de Ingestão e Armazenamento: Padronizar o formato de tráfego em JSON e estruturar o armazenamento das séries temporais em banco de dados relacional e colunar otimizado.</w:t>
      </w:r>
    </w:p>
    <w:p w14:paraId="71C99495" w14:textId="77777777" w:rsidR="00654B9E" w:rsidRPr="00654B9E" w:rsidRDefault="00654B9E" w:rsidP="00654B9E">
      <w:pPr>
        <w:numPr>
          <w:ilvl w:val="0"/>
          <w:numId w:val="15"/>
        </w:numPr>
        <w:spacing w:line="276" w:lineRule="auto"/>
        <w:jc w:val="both"/>
      </w:pPr>
      <w:r>
        <w:t xml:space="preserve">Monitoramento e Alertas de Calendário: Implementar rotinas automatizadas de monitoramento de integridade, </w:t>
      </w:r>
      <w:r>
        <w:rPr>
          <w:i/>
          <w:iCs/>
        </w:rPr>
        <w:t>heartbeat</w:t>
      </w:r>
      <w:r>
        <w:t xml:space="preserve"> de conectividade e alertas para as divulgações do calendário crítico de eventos.</w:t>
      </w:r>
    </w:p>
    <w:p w14:paraId="5D561269" w14:textId="77777777" w:rsidR="00654B9E" w:rsidRPr="00654B9E" w:rsidRDefault="00654B9E" w:rsidP="00654B9E">
      <w:pPr>
        <w:numPr>
          <w:ilvl w:val="0"/>
          <w:numId w:val="15"/>
        </w:numPr>
        <w:spacing w:line="276" w:lineRule="auto"/>
        <w:jc w:val="both"/>
      </w:pPr>
      <w:r>
        <w:t>Governança de Custos na Fase 3: Submeter a ativação da Fase 3 à validação formal da governança somente após a estabilização completa do pipeline gratuito e a expressa aprovação orçamentária do comitê.</w:t>
      </w:r>
    </w:p>
    <w:p w14:paraId="4A0D30C4" w14:textId="77777777" w:rsidR="008A444D" w:rsidRDefault="008A444D">
      <w:pPr>
        <w:spacing w:line="276" w:lineRule="auto"/>
        <w:ind w:left="0"/>
        <w:jc w:val="both"/>
      </w:pPr>
    </w:p>
    <w:p w14:paraId="7714BB3F" w14:textId="7BCD6C02" w:rsidR="008A444D" w:rsidRPr="00821044" w:rsidRDefault="00000000">
      <w:pPr>
        <w:spacing w:before="180" w:after="90" w:line="276" w:lineRule="auto"/>
        <w:ind w:left="0"/>
      </w:pPr>
      <w:r w:rsidRPr="00821044">
        <w:t>9.4</w:t>
      </w:r>
      <w:r w:rsidR="00821044">
        <w:t>.</w:t>
      </w:r>
      <w:r w:rsidRPr="00821044">
        <w:t xml:space="preserve"> Governança de Dados: Point-in-Time, Versionamento e Integridade</w:t>
      </w:r>
    </w:p>
    <w:p w14:paraId="71605D3D" w14:textId="77777777" w:rsidR="008A444D" w:rsidRDefault="00000000">
      <w:pPr>
        <w:spacing w:before="0" w:line="276" w:lineRule="auto"/>
        <w:ind w:left="0"/>
        <w:jc w:val="both"/>
      </w:pPr>
      <w:r>
        <w:t>Diretriz técnica de caráter obrigatório, acrescentada na revisão v1.1, sem a qual o backtest previsto na Seção 12 produzirá resultado inválido:</w:t>
      </w:r>
    </w:p>
    <w:p w14:paraId="18E5E905" w14:textId="77777777" w:rsidR="008A444D" w:rsidRDefault="00000000">
      <w:pPr>
        <w:spacing w:before="40" w:after="40" w:line="276" w:lineRule="auto"/>
        <w:ind w:left="0"/>
        <w:jc w:val="both"/>
      </w:pPr>
      <w:r>
        <w:t>•  Dados point-in-time: WASDE, Conab, EIA e demais órgãos REVISAM números retroativamente. O repositório deve armazenar cada dado com a sua data de publicação original, preservando as revisões como registros novos e não como sobrescrita. Sem isso, o backtest sofre look-ahead bias — o sistema "saberá" em março um número que só foi publicado em agosto — e o resultado será artificialmente superior ao real.</w:t>
      </w:r>
    </w:p>
    <w:p w14:paraId="47292208" w14:textId="77777777" w:rsidR="008A444D" w:rsidRDefault="00000000">
      <w:pPr>
        <w:spacing w:before="40" w:after="40" w:line="276" w:lineRule="auto"/>
        <w:ind w:left="0"/>
        <w:jc w:val="both"/>
      </w:pPr>
      <w:r>
        <w:t>•  Versionamento e auditoria: toda série deve manter trilha de origem (fonte, endpoint, timestamp da coleta, hash do arquivo bruto), permitindo reprodução exata de qualquer decisão tomada pelo sistema em qualquer data passada.</w:t>
      </w:r>
    </w:p>
    <w:p w14:paraId="100B761C" w14:textId="77777777" w:rsidR="008A444D" w:rsidRDefault="00000000">
      <w:pPr>
        <w:spacing w:before="40" w:after="40" w:line="276" w:lineRule="auto"/>
        <w:ind w:left="0"/>
        <w:jc w:val="both"/>
      </w:pPr>
      <w:r>
        <w:t>•  Fuso horário: padronizar todo o armazenamento em UTC, com conversão apenas na camada de apresentação. Misturar ET, horário de Brasília e horário de Londres é a causa mais comum de erro silencioso em sistemas multi-bolsa.</w:t>
      </w:r>
    </w:p>
    <w:p w14:paraId="22BEC48D" w14:textId="77777777" w:rsidR="008A444D" w:rsidRDefault="00000000">
      <w:pPr>
        <w:spacing w:before="40" w:after="40" w:line="276" w:lineRule="auto"/>
        <w:ind w:left="0"/>
        <w:jc w:val="both"/>
      </w:pPr>
      <w:r>
        <w:lastRenderedPageBreak/>
        <w:t>•  Monitoramento de integridade: além do heartbeat de conectividade já previsto no item 9.3, implementar detecção de dado ausente, dado congelado (valor idêntico por N períodos), outlier estatístico e mudança de layout em fontes coletadas por scraping.</w:t>
      </w:r>
    </w:p>
    <w:p w14:paraId="0B87076E" w14:textId="77777777" w:rsidR="008A444D" w:rsidRDefault="00000000">
      <w:pPr>
        <w:spacing w:before="40" w:after="40" w:line="276" w:lineRule="auto"/>
        <w:ind w:left="0"/>
        <w:jc w:val="both"/>
      </w:pPr>
      <w:r>
        <w:t>•  Política de fallback: definir o comportamento do sistema quando uma fonte de peso ALTO estiver indisponível — operar com o dado defasado, suspender o sinal daquele ativo ou suspender a operação. Recomenda-se suspender o sinal.</w:t>
      </w:r>
    </w:p>
    <w:p w14:paraId="5634AEE6" w14:textId="77777777" w:rsidR="008A444D" w:rsidRDefault="00000000">
      <w:pPr>
        <w:spacing w:before="40" w:after="40" w:line="276" w:lineRule="auto"/>
        <w:ind w:left="0"/>
        <w:jc w:val="both"/>
      </w:pPr>
      <w:r>
        <w:t>•  Custódia de credenciais: chaves de API e credenciais de corretora em cofre de segredos, nunca em código ou planilha, com rotação periódica.</w:t>
      </w:r>
    </w:p>
    <w:p w14:paraId="3E268047" w14:textId="77777777" w:rsidR="00654B9E" w:rsidRPr="00654B9E" w:rsidRDefault="00654B9E" w:rsidP="00654B9E">
      <w:pPr>
        <w:spacing w:line="276" w:lineRule="auto"/>
        <w:ind w:left="0"/>
        <w:jc w:val="both"/>
      </w:pPr>
    </w:p>
    <w:p w14:paraId="6613EBA6" w14:textId="77777777" w:rsidR="00654B9E" w:rsidRPr="00654B9E" w:rsidRDefault="000A2F29" w:rsidP="00654B9E">
      <w:pPr>
        <w:spacing w:line="276" w:lineRule="auto"/>
        <w:ind w:left="0"/>
        <w:jc w:val="both"/>
        <w:rPr>
          <w:b/>
          <w:bCs/>
        </w:rPr>
      </w:pPr>
      <w:r>
        <w:rPr>
          <w:b/>
          <w:bCs/>
        </w:rPr>
        <w:t>10. Recomendações de Execução e Engenharia</w:t>
      </w:r>
    </w:p>
    <w:p w14:paraId="25442090" w14:textId="77777777" w:rsidR="00654B9E" w:rsidRPr="00654B9E" w:rsidRDefault="00654B9E" w:rsidP="00654B9E">
      <w:pPr>
        <w:spacing w:line="276" w:lineRule="auto"/>
        <w:ind w:left="0"/>
        <w:jc w:val="both"/>
      </w:pPr>
      <w:r>
        <w:t>Com base no diagnóstico técnico de fontes e formatos de dados, recomenda-se ao Comitê Gestor a deliberação das seguintes diretrizes de execução prioritária (as diretrizes só se tornam vinculantes após o sign-off previsto no item 11.II):</w:t>
      </w:r>
    </w:p>
    <w:p w14:paraId="41A2054F" w14:textId="77777777" w:rsidR="00654B9E" w:rsidRPr="00654B9E" w:rsidRDefault="00654B9E" w:rsidP="00654B9E">
      <w:pPr>
        <w:numPr>
          <w:ilvl w:val="0"/>
          <w:numId w:val="15"/>
        </w:numPr>
        <w:spacing w:line="276" w:lineRule="auto"/>
        <w:jc w:val="both"/>
      </w:pPr>
      <w:r>
        <w:t>Sequenciamento de Ingestão via APIs Gratuitas: Iniciar o pipeline de integração consumindo as APIs estruturadas do EIA, USDA, FRED, BCB, Banco Mundial, Comex Stat, ANP e B3 Developers. Essa frente oferece o menor custo de implementação com alta disponibilidade de séries históricas.</w:t>
      </w:r>
    </w:p>
    <w:p w14:paraId="7FB28F19" w14:textId="77777777" w:rsidR="00654B9E" w:rsidRPr="00654B9E" w:rsidRDefault="00654B9E" w:rsidP="00654B9E">
      <w:pPr>
        <w:numPr>
          <w:ilvl w:val="0"/>
          <w:numId w:val="15"/>
        </w:numPr>
        <w:spacing w:line="276" w:lineRule="auto"/>
        <w:jc w:val="both"/>
      </w:pPr>
      <w:r>
        <w:t xml:space="preserve">Pipeline de Extração de Relatórios em PDF: A cadeia de dados para Café e Milho depende historicamente de boletins técnicos em formato textual e tabular (Conab, ICO, Cecafé e IMEA). Recomenda-se o desenvolvimento de um pipeline dedicado de </w:t>
      </w:r>
      <w:r>
        <w:rPr>
          <w:i/>
          <w:iCs/>
        </w:rPr>
        <w:t>PDF parsing</w:t>
      </w:r>
      <w:r>
        <w:t xml:space="preserve"> e estruturação tabular automatizada.</w:t>
      </w:r>
    </w:p>
    <w:p w14:paraId="0028A567" w14:textId="77777777" w:rsidR="00654B9E" w:rsidRPr="00654B9E" w:rsidRDefault="00654B9E" w:rsidP="00654B9E">
      <w:pPr>
        <w:numPr>
          <w:ilvl w:val="0"/>
          <w:numId w:val="15"/>
        </w:numPr>
        <w:spacing w:line="276" w:lineRule="auto"/>
        <w:jc w:val="both"/>
      </w:pPr>
      <w:r>
        <w:t>Plena Automatização do Ativo Ouro: A totalidade dos drivers do Ouro (FRED, FMI, U.S. Treasury, BCB, Banco Mundial e USGS) dispõe de interfaces via API, viabilizando automação integral com baixa manutenção.</w:t>
      </w:r>
    </w:p>
    <w:p w14:paraId="325E0283" w14:textId="77777777" w:rsidR="00654B9E" w:rsidRPr="00654B9E" w:rsidRDefault="00654B9E" w:rsidP="00654B9E">
      <w:pPr>
        <w:numPr>
          <w:ilvl w:val="0"/>
          <w:numId w:val="15"/>
        </w:numPr>
        <w:spacing w:line="276" w:lineRule="auto"/>
        <w:jc w:val="both"/>
      </w:pPr>
      <w:r>
        <w:t>Arquitetura Híbrida do Petróleo: A ingestão de dados de petróleo deve priorizar a automação das APIs gratuitas da EIA e da ANP, mantendo rotinas de processamento de documentos para os relatórios da OPEP e da IEA.</w:t>
      </w:r>
    </w:p>
    <w:p w14:paraId="5B9327DE" w14:textId="77777777" w:rsidR="00654B9E" w:rsidRPr="00654B9E" w:rsidRDefault="00654B9E" w:rsidP="00654B9E">
      <w:pPr>
        <w:numPr>
          <w:ilvl w:val="0"/>
          <w:numId w:val="15"/>
        </w:numPr>
        <w:spacing w:line="276" w:lineRule="auto"/>
        <w:jc w:val="both"/>
      </w:pPr>
      <w:r>
        <w:t xml:space="preserve">Estrutura Bipartida do Agente de IA: A camada de inteligência deverá operar com dois blocos de leitura: </w:t>
      </w:r>
      <w:r>
        <w:rPr>
          <w:i/>
          <w:iCs/>
        </w:rPr>
        <w:t>Bloco Macrocomum:</w:t>
      </w:r>
      <w:r>
        <w:t xml:space="preserve"> Avaliação de liquidez global, taxas de juros reais e oscilação do Dollar Index (DXY), aplicável transversalmente aos 4 ativos.</w:t>
      </w:r>
    </w:p>
    <w:p w14:paraId="376D546E" w14:textId="77777777" w:rsidR="00654B9E" w:rsidRPr="00654B9E" w:rsidRDefault="00654B9E" w:rsidP="00654B9E">
      <w:pPr>
        <w:numPr>
          <w:ilvl w:val="0"/>
          <w:numId w:val="15"/>
        </w:numPr>
        <w:spacing w:line="276" w:lineRule="auto"/>
        <w:jc w:val="both"/>
      </w:pPr>
      <w:r>
        <w:rPr>
          <w:i/>
          <w:iCs/>
        </w:rPr>
        <w:t>Bloco de Especialidade Agrícola/Energética:</w:t>
      </w:r>
      <w:r>
        <w:t xml:space="preserve"> Modelos específicos de acompanhamento safrista, balanços de estoques físicos, dinâmicas climáticas locais e decisões de cartel produtor.</w:t>
      </w:r>
    </w:p>
    <w:p w14:paraId="784CBF33" w14:textId="77777777" w:rsidR="00654B9E" w:rsidRPr="00654B9E" w:rsidRDefault="00654B9E" w:rsidP="00654B9E">
      <w:pPr>
        <w:spacing w:line="276" w:lineRule="auto"/>
        <w:ind w:left="0"/>
        <w:jc w:val="both"/>
      </w:pPr>
    </w:p>
    <w:p w14:paraId="334FED0E" w14:textId="77777777" w:rsidR="00654B9E" w:rsidRDefault="00654B9E" w:rsidP="00654B9E">
      <w:pPr>
        <w:spacing w:line="276" w:lineRule="auto"/>
        <w:ind w:left="0"/>
        <w:jc w:val="both"/>
        <w:rPr>
          <w:b/>
          <w:bCs/>
        </w:rPr>
      </w:pPr>
      <w:r>
        <w:rPr>
          <w:b/>
          <w:bCs/>
        </w:rPr>
        <w:t>11. Próximos passos:</w:t>
      </w:r>
    </w:p>
    <w:p w14:paraId="1C4610B9" w14:textId="77777777" w:rsidR="00942B05" w:rsidRDefault="00942B05" w:rsidP="00654B9E">
      <w:pPr>
        <w:spacing w:line="276" w:lineRule="auto"/>
        <w:ind w:left="0"/>
        <w:jc w:val="both"/>
      </w:pPr>
      <w:r>
        <w:t>I. Avaliação com relatório pelo Comitê gestor indicando dúvidas, correções e complementos</w:t>
      </w:r>
    </w:p>
    <w:p w14:paraId="46FC4C7E" w14:textId="77777777" w:rsidR="00942B05" w:rsidRDefault="00942B05" w:rsidP="00654B9E">
      <w:pPr>
        <w:spacing w:line="276" w:lineRule="auto"/>
        <w:ind w:left="0"/>
        <w:jc w:val="both"/>
      </w:pPr>
      <w:r>
        <w:t xml:space="preserve">II. Deliberação do Comitê Gestor do FEL 1 </w:t>
      </w:r>
    </w:p>
    <w:p w14:paraId="580F5BF5" w14:textId="77777777" w:rsidR="00942B05" w:rsidRDefault="00942B05" w:rsidP="00654B9E">
      <w:pPr>
        <w:spacing w:line="276" w:lineRule="auto"/>
        <w:ind w:left="0"/>
        <w:jc w:val="both"/>
      </w:pPr>
      <w:r>
        <w:t>III. Planejamento do FEL 2</w:t>
      </w:r>
    </w:p>
    <w:p w14:paraId="6047AC34" w14:textId="77777777" w:rsidR="00942B05" w:rsidRPr="00942B05" w:rsidRDefault="00942B05" w:rsidP="00654B9E">
      <w:pPr>
        <w:spacing w:line="276" w:lineRule="auto"/>
        <w:ind w:left="0"/>
        <w:jc w:val="both"/>
      </w:pPr>
      <w:r>
        <w:t>IV. Inicio Execução FEL 2</w:t>
      </w:r>
    </w:p>
    <w:p w14:paraId="38A63DCD" w14:textId="77777777" w:rsidR="00654B9E" w:rsidRDefault="00654B9E" w:rsidP="00654B9E">
      <w:pPr>
        <w:spacing w:line="276" w:lineRule="auto"/>
        <w:ind w:left="0"/>
        <w:jc w:val="both"/>
      </w:pPr>
    </w:p>
    <w:p w14:paraId="5C9DC56D" w14:textId="77777777" w:rsidR="004B0D83" w:rsidRPr="00654B9E" w:rsidRDefault="004B0D83" w:rsidP="00654B9E">
      <w:pPr>
        <w:spacing w:line="276" w:lineRule="auto"/>
        <w:ind w:left="0"/>
        <w:jc w:val="both"/>
      </w:pPr>
    </w:p>
    <w:p w14:paraId="2BABCC47" w14:textId="77777777" w:rsidR="00FC58C2" w:rsidRPr="003C0B8F" w:rsidRDefault="00FC58C2" w:rsidP="00654B9E">
      <w:pPr>
        <w:ind w:left="0"/>
      </w:pPr>
    </w:p>
    <w:p w14:paraId="78C885EC" w14:textId="77777777" w:rsidR="008A444D" w:rsidRDefault="00000000">
      <w:r>
        <w:br w:type="page"/>
      </w:r>
    </w:p>
    <w:p w14:paraId="3FC6AF89" w14:textId="77777777" w:rsidR="008A444D" w:rsidRDefault="00000000">
      <w:pPr>
        <w:spacing w:before="240" w:after="120" w:line="276" w:lineRule="auto"/>
        <w:ind w:left="0"/>
        <w:rPr>
          <w:b/>
          <w:bCs/>
        </w:rPr>
      </w:pPr>
      <w:r>
        <w:rPr>
          <w:b/>
          <w:bCs/>
          <w:sz w:val="26"/>
          <w:szCs w:val="26"/>
        </w:rPr>
        <w:lastRenderedPageBreak/>
        <w:t>12. Critérios de Validação Quantitativa e Plano de Backtest</w:t>
      </w:r>
    </w:p>
    <w:p w14:paraId="4448FDE6" w14:textId="77777777" w:rsidR="008A444D" w:rsidRDefault="00000000">
      <w:pPr>
        <w:spacing w:before="0" w:line="276" w:lineRule="auto"/>
        <w:ind w:left="0"/>
        <w:jc w:val="both"/>
      </w:pPr>
      <w:r>
        <w:t>Seção acrescentada na revisão v1.1. O item "Execução" da metodologia FEL previa teste em ambiente demo por 60 dias. Essa janela é insuficiente para validar um sistema cujos próprios critérios de seleção (item 5.1) definem swings de 3 a 15 dias e posições de 2 a 8 semanas: em 60 dias corridos, um position trade gera de 1 a 3 operações por ativo, resultando em uma amostra sem significância estatística. O go-live seria decidido pela sorte da janela escolhida, e não pela qualidade do sistema.</w:t>
      </w:r>
    </w:p>
    <w:p w14:paraId="57D1B589" w14:textId="77777777" w:rsidR="00821044" w:rsidRDefault="00821044">
      <w:pPr>
        <w:spacing w:before="0" w:line="276" w:lineRule="auto"/>
        <w:ind w:left="0"/>
        <w:jc w:val="both"/>
      </w:pPr>
    </w:p>
    <w:p w14:paraId="3F41464F" w14:textId="77777777" w:rsidR="008A444D" w:rsidRPr="00821044" w:rsidRDefault="00000000">
      <w:pPr>
        <w:spacing w:before="180" w:after="90" w:line="276" w:lineRule="auto"/>
        <w:ind w:left="0"/>
      </w:pPr>
      <w:r w:rsidRPr="00821044">
        <w:t>12.1 Estrutura de Validação em Três Camadas</w:t>
      </w:r>
    </w:p>
    <w:p w14:paraId="463311CD" w14:textId="77777777" w:rsidR="008A444D" w:rsidRDefault="00000000">
      <w:pPr>
        <w:spacing w:before="40" w:after="40" w:line="276" w:lineRule="auto"/>
        <w:ind w:left="0"/>
        <w:jc w:val="both"/>
      </w:pPr>
      <w:r>
        <w:t>•  Camada 1 — Backtest histórico: 10 a 15 anos de dados point-in-time, cobrindo ao menos um ciclo completo de alta e de baixa em cada commodity (para o café, obrigatoriamente incluindo a geada de 2021; para o petróleo, o choque de 2020 e o de 2022).</w:t>
      </w:r>
    </w:p>
    <w:p w14:paraId="303EBBCB" w14:textId="77777777" w:rsidR="008A444D" w:rsidRDefault="00000000">
      <w:pPr>
        <w:spacing w:before="40" w:after="40" w:line="276" w:lineRule="auto"/>
        <w:ind w:left="0"/>
        <w:jc w:val="both"/>
      </w:pPr>
      <w:r>
        <w:t>•  Camada 2 — Walk-forward analysis: otimização em janela móvel in-sample e avaliação em janela out-of-sample subsequente, repetida ao longo de toda a série. Vedada a apresentação de resultado otimizado sobre a amostra inteira.</w:t>
      </w:r>
    </w:p>
    <w:p w14:paraId="71B717CF" w14:textId="77777777" w:rsidR="008A444D" w:rsidRDefault="00000000">
      <w:pPr>
        <w:spacing w:before="40" w:after="40" w:line="276" w:lineRule="auto"/>
        <w:ind w:left="0"/>
        <w:jc w:val="both"/>
      </w:pPr>
      <w:r>
        <w:t>•  Camada 3 — Demo (paper trading): mínimo de 6 meses OU número mínimo de trades por ativo, o que ocorrer por último. O objetivo desta camada é validar INTEGRIDADE OPERACIONAL — execução, latência, rolagem, integridade de dados, alertas de calendário — e não rentabilidade, que já terá sido avaliada nas camadas 1 e 2.</w:t>
      </w:r>
    </w:p>
    <w:p w14:paraId="3F3146F8" w14:textId="77777777" w:rsidR="00821044" w:rsidRDefault="00821044">
      <w:pPr>
        <w:spacing w:before="40" w:after="40" w:line="276" w:lineRule="auto"/>
        <w:ind w:left="0"/>
        <w:jc w:val="both"/>
      </w:pPr>
    </w:p>
    <w:p w14:paraId="181961D4" w14:textId="77777777" w:rsidR="008A444D" w:rsidRPr="00821044" w:rsidRDefault="00000000">
      <w:pPr>
        <w:spacing w:before="180" w:after="90" w:line="276" w:lineRule="auto"/>
        <w:ind w:left="0"/>
      </w:pPr>
      <w:r w:rsidRPr="00821044">
        <w:t>12.2 Critérios de Aprovação — a Definir ANTES do Teste</w:t>
      </w:r>
    </w:p>
    <w:p w14:paraId="20CABEC9" w14:textId="77777777" w:rsidR="008A444D" w:rsidRDefault="00000000">
      <w:pPr>
        <w:spacing w:before="0" w:line="276" w:lineRule="auto"/>
        <w:ind w:left="0"/>
        <w:jc w:val="both"/>
      </w:pPr>
      <w:r>
        <w:t>Os limiares abaixo devem ser deliberados e registrados pelo Comitê Gestor antes do início dos testes. Definir critério depois de ver o resultado é viés de confirmação e invalida a validação:</w:t>
      </w:r>
    </w:p>
    <w:p w14:paraId="1D05E469" w14:textId="77777777" w:rsidR="008A444D" w:rsidRDefault="00000000">
      <w:pPr>
        <w:spacing w:before="40" w:after="40" w:line="276" w:lineRule="auto"/>
        <w:ind w:left="0"/>
        <w:jc w:val="both"/>
      </w:pPr>
      <w:r>
        <w:t>•  Número mínimo de trades: sugere-se não inferior a 100 operações por ativo no backtest, e não inferior a 30 por ativo no conjunto walk-forward.</w:t>
      </w:r>
    </w:p>
    <w:p w14:paraId="06185D40" w14:textId="77777777" w:rsidR="008A444D" w:rsidRDefault="00000000">
      <w:pPr>
        <w:spacing w:before="40" w:after="40" w:line="276" w:lineRule="auto"/>
        <w:ind w:left="0"/>
        <w:jc w:val="both"/>
      </w:pPr>
      <w:r>
        <w:t>•  Índice de Sharpe mínimo (líquido de todos os custos da Seção 8.4).</w:t>
      </w:r>
    </w:p>
    <w:p w14:paraId="6FBE1034" w14:textId="77777777" w:rsidR="008A444D" w:rsidRDefault="00000000">
      <w:pPr>
        <w:spacing w:before="40" w:after="40" w:line="276" w:lineRule="auto"/>
        <w:ind w:left="0"/>
        <w:jc w:val="both"/>
      </w:pPr>
      <w:r>
        <w:t>•  Drawdown máximo tolerado, em percentual do capital alocado, e duração máxima tolerada do drawdown em meses.</w:t>
      </w:r>
    </w:p>
    <w:p w14:paraId="69807E51" w14:textId="77777777" w:rsidR="008A444D" w:rsidRDefault="00000000">
      <w:pPr>
        <w:spacing w:before="40" w:after="40" w:line="276" w:lineRule="auto"/>
        <w:ind w:left="0"/>
        <w:jc w:val="both"/>
      </w:pPr>
      <w:r>
        <w:t>•  Profit factor mínimo e expectância positiva por operação.</w:t>
      </w:r>
    </w:p>
    <w:p w14:paraId="017AEB21" w14:textId="77777777" w:rsidR="008A444D" w:rsidRDefault="00000000">
      <w:pPr>
        <w:spacing w:before="40" w:after="40" w:line="276" w:lineRule="auto"/>
        <w:ind w:left="0"/>
        <w:jc w:val="both"/>
      </w:pPr>
      <w:r>
        <w:t>•  Estabilidade: o desempenho out-of-sample não pode degradar além de um percentual definido em relação ao in-sample.</w:t>
      </w:r>
    </w:p>
    <w:p w14:paraId="639B1492" w14:textId="77777777" w:rsidR="008A444D" w:rsidRDefault="00000000">
      <w:pPr>
        <w:spacing w:before="40" w:after="40" w:line="276" w:lineRule="auto"/>
        <w:ind w:left="0"/>
        <w:jc w:val="both"/>
      </w:pPr>
      <w:r>
        <w:t>•  Robustez a custos: o sistema deve permanecer lucrativo com os custos majorados em 50% sobre a estimativa da Seção 8.4.</w:t>
      </w:r>
    </w:p>
    <w:p w14:paraId="4F711F19" w14:textId="77777777" w:rsidR="008A444D" w:rsidRDefault="00000000">
      <w:pPr>
        <w:spacing w:before="40" w:after="40" w:line="276" w:lineRule="auto"/>
        <w:ind w:left="0"/>
        <w:jc w:val="both"/>
      </w:pPr>
      <w:r>
        <w:t xml:space="preserve">•  Teste de sensibilidade a parâmetros: pequenas variações nos parâmetros não podem derrubar o resultado — sinal clássico de </w:t>
      </w:r>
      <w:proofErr w:type="spellStart"/>
      <w:r>
        <w:t>overfitting</w:t>
      </w:r>
      <w:proofErr w:type="spellEnd"/>
      <w:r>
        <w:t>.</w:t>
      </w:r>
    </w:p>
    <w:p w14:paraId="20D85340" w14:textId="77777777" w:rsidR="00821044" w:rsidRDefault="00821044">
      <w:pPr>
        <w:spacing w:before="40" w:after="40" w:line="276" w:lineRule="auto"/>
        <w:ind w:left="0"/>
        <w:jc w:val="both"/>
      </w:pPr>
    </w:p>
    <w:p w14:paraId="41C2E344" w14:textId="77777777" w:rsidR="008A444D" w:rsidRPr="00821044" w:rsidRDefault="00000000">
      <w:pPr>
        <w:spacing w:before="180" w:after="90" w:line="276" w:lineRule="auto"/>
        <w:ind w:left="0"/>
      </w:pPr>
      <w:r w:rsidRPr="00821044">
        <w:t>12.3 Vedações Metodológicas</w:t>
      </w:r>
    </w:p>
    <w:p w14:paraId="6C9571BB" w14:textId="77777777" w:rsidR="008A444D" w:rsidRDefault="00000000">
      <w:pPr>
        <w:spacing w:before="40" w:after="40" w:line="276" w:lineRule="auto"/>
        <w:ind w:left="0"/>
        <w:jc w:val="both"/>
      </w:pPr>
      <w:r>
        <w:t>•  Vedado o uso de série de preços revisada ou de dado fundamentalista sem data de publicação (look-ahead bias).</w:t>
      </w:r>
    </w:p>
    <w:p w14:paraId="3C38FE75" w14:textId="77777777" w:rsidR="008A444D" w:rsidRDefault="00000000">
      <w:pPr>
        <w:spacing w:before="40" w:after="40" w:line="276" w:lineRule="auto"/>
        <w:ind w:left="0"/>
        <w:jc w:val="both"/>
      </w:pPr>
      <w:r>
        <w:t>•  Vedado o backtest sem debitar corretagem, emolumentos, spread, slippage e custo de rolagem.</w:t>
      </w:r>
    </w:p>
    <w:p w14:paraId="71869B27" w14:textId="77777777" w:rsidR="008A444D" w:rsidRDefault="00000000">
      <w:pPr>
        <w:spacing w:before="40" w:after="40" w:line="276" w:lineRule="auto"/>
        <w:ind w:left="0"/>
        <w:jc w:val="both"/>
      </w:pPr>
      <w:r>
        <w:t>•  Vedado o uso de série contínua sem método de ajuste documentado (Seção 8.3).</w:t>
      </w:r>
    </w:p>
    <w:p w14:paraId="53FB2067" w14:textId="77777777" w:rsidR="008A444D" w:rsidRDefault="00000000">
      <w:pPr>
        <w:spacing w:before="40" w:after="40" w:line="276" w:lineRule="auto"/>
        <w:ind w:left="0"/>
        <w:jc w:val="both"/>
      </w:pPr>
      <w:r>
        <w:t>•  Vedada a exclusão de períodos de perda sob qualquer justificativa ("evento atípico", "condição de mercado anormal").</w:t>
      </w:r>
    </w:p>
    <w:p w14:paraId="6416E55C" w14:textId="77777777" w:rsidR="008A444D" w:rsidRDefault="00000000">
      <w:pPr>
        <w:spacing w:before="40" w:after="40" w:line="276" w:lineRule="auto"/>
        <w:ind w:left="0"/>
        <w:jc w:val="both"/>
      </w:pPr>
      <w:r>
        <w:t>•  Vedada a apresentação de resultado ao Comitê sem o número de operações e o período exato da amostra.</w:t>
      </w:r>
    </w:p>
    <w:p w14:paraId="41F7E961" w14:textId="77777777" w:rsidR="008A444D" w:rsidRDefault="00000000">
      <w:pPr>
        <w:spacing w:before="240" w:after="120" w:line="276" w:lineRule="auto"/>
        <w:ind w:left="0"/>
        <w:rPr>
          <w:b/>
          <w:bCs/>
        </w:rPr>
      </w:pPr>
      <w:r>
        <w:rPr>
          <w:b/>
          <w:bCs/>
          <w:sz w:val="26"/>
          <w:szCs w:val="26"/>
        </w:rPr>
        <w:lastRenderedPageBreak/>
        <w:t>13. Cartilha de Riscos Preliminar — Antecipada do FEL 3</w:t>
      </w:r>
    </w:p>
    <w:p w14:paraId="5EC10F58" w14:textId="77777777" w:rsidR="008A444D" w:rsidRDefault="00000000">
      <w:pPr>
        <w:spacing w:before="0" w:line="276" w:lineRule="auto"/>
        <w:ind w:left="0"/>
        <w:jc w:val="both"/>
      </w:pPr>
      <w:r>
        <w:t>Seção acrescentada na revisão v1.1. A metodologia original previa a Cartilha de Riscos apenas no FEL 3. Ocorre que os parâmetros abaixo não são decisões de engenharia e sim de governança: pertencem ao Comitê Gestor e devem ser deliberados agora, no FEL 1, servindo como restrição de projeto para o FEL 2 e não como consequência dele.</w:t>
      </w:r>
    </w:p>
    <w:p w14:paraId="2F768C65" w14:textId="77777777" w:rsidR="008A444D" w:rsidRPr="00821044" w:rsidRDefault="00000000">
      <w:pPr>
        <w:spacing w:before="180" w:after="90" w:line="276" w:lineRule="auto"/>
        <w:ind w:left="0"/>
      </w:pPr>
      <w:r w:rsidRPr="00821044">
        <w:t>13.1 Limites de Capital e de Perda</w:t>
      </w:r>
    </w:p>
    <w:p w14:paraId="71F4C7F8" w14:textId="77777777" w:rsidR="008A444D" w:rsidRDefault="00000000">
      <w:pPr>
        <w:spacing w:before="40" w:after="40" w:line="276" w:lineRule="auto"/>
        <w:ind w:left="0"/>
        <w:jc w:val="both"/>
      </w:pPr>
      <w:r>
        <w:t>•  Capital total alocado ao Trading System, segregado do demais patrimônio, e sua divisão entre a conta B3 e a conta no exterior.</w:t>
      </w:r>
    </w:p>
    <w:p w14:paraId="56A867A8" w14:textId="77777777" w:rsidR="008A444D" w:rsidRDefault="00000000">
      <w:pPr>
        <w:spacing w:before="40" w:after="40" w:line="276" w:lineRule="auto"/>
        <w:ind w:left="0"/>
        <w:jc w:val="both"/>
      </w:pPr>
      <w:r>
        <w:t>•  Risco máximo por operação, em percentual do capital alocado (referência usual de mercado: 0,5% a 2%).</w:t>
      </w:r>
    </w:p>
    <w:p w14:paraId="159D8DE5" w14:textId="77777777" w:rsidR="008A444D" w:rsidRDefault="00000000">
      <w:pPr>
        <w:spacing w:before="40" w:after="40" w:line="276" w:lineRule="auto"/>
        <w:ind w:left="0"/>
        <w:jc w:val="both"/>
      </w:pPr>
      <w:r>
        <w:t>•  Perda máxima diária, semanal e mensal, com suspensão automática das operações ao ser atingida.</w:t>
      </w:r>
    </w:p>
    <w:p w14:paraId="58595951" w14:textId="77777777" w:rsidR="008A444D" w:rsidRDefault="00000000">
      <w:pPr>
        <w:spacing w:before="40" w:after="40" w:line="276" w:lineRule="auto"/>
        <w:ind w:left="0"/>
        <w:jc w:val="both"/>
      </w:pPr>
      <w:r>
        <w:t>•  Drawdown máximo acumulado que aciona a revisão integral do sistema pelo Comitê e a interrupção da operação real.</w:t>
      </w:r>
    </w:p>
    <w:p w14:paraId="76C44B12" w14:textId="77777777" w:rsidR="008A444D" w:rsidRPr="00821044" w:rsidRDefault="00000000">
      <w:pPr>
        <w:spacing w:before="180" w:after="90" w:line="276" w:lineRule="auto"/>
        <w:ind w:left="0"/>
      </w:pPr>
      <w:r w:rsidRPr="00821044">
        <w:t>13.2 Limites de Concentração e Correlação</w:t>
      </w:r>
    </w:p>
    <w:p w14:paraId="6380D8CA" w14:textId="77777777" w:rsidR="008A444D" w:rsidRDefault="00000000">
      <w:pPr>
        <w:spacing w:before="0" w:line="276" w:lineRule="auto"/>
        <w:ind w:left="0"/>
        <w:jc w:val="both"/>
      </w:pPr>
      <w:r>
        <w:t>Os quatro ativos selecionados não são independentes entre si, e o relatório original não trata deste risco:</w:t>
      </w:r>
    </w:p>
    <w:p w14:paraId="6109A2E9" w14:textId="77777777" w:rsidR="008A444D" w:rsidRDefault="00000000">
      <w:pPr>
        <w:spacing w:before="40" w:after="40" w:line="276" w:lineRule="auto"/>
        <w:ind w:left="0"/>
        <w:jc w:val="both"/>
      </w:pPr>
      <w:r>
        <w:t>•  Café e milho compartilham driver de clima, safra brasileira e paridade cambial — em um choque climático ou cambial, movem-se juntos.</w:t>
      </w:r>
    </w:p>
    <w:p w14:paraId="49BBA334" w14:textId="77777777" w:rsidR="008A444D" w:rsidRDefault="00000000">
      <w:pPr>
        <w:spacing w:before="40" w:after="40" w:line="276" w:lineRule="auto"/>
        <w:ind w:left="0"/>
        <w:jc w:val="both"/>
      </w:pPr>
      <w:r>
        <w:t>•  Ouro e petróleo compartilham o bloco macro (DXY, juros reais, liquidez global) — em episódios de risk-off, a diversificação entre eles diminui.</w:t>
      </w:r>
    </w:p>
    <w:p w14:paraId="3E70E492" w14:textId="77777777" w:rsidR="008A444D" w:rsidRDefault="00000000">
      <w:pPr>
        <w:spacing w:before="40" w:after="40" w:line="276" w:lineRule="auto"/>
        <w:ind w:left="0"/>
        <w:jc w:val="both"/>
      </w:pPr>
      <w:r>
        <w:t>•  Exigem-se, portanto: limite de exposição por ativo, limite de exposição agregada por bloco (agro e macro), limite de exposição cambial total e matriz de correlação entre os quatro ativos calculada e monitorada em janela móvel.</w:t>
      </w:r>
    </w:p>
    <w:p w14:paraId="0BFD9759" w14:textId="77777777" w:rsidR="008A444D" w:rsidRPr="00821044" w:rsidRDefault="00000000">
      <w:pPr>
        <w:spacing w:before="180" w:after="90" w:line="276" w:lineRule="auto"/>
        <w:ind w:left="0"/>
      </w:pPr>
      <w:r w:rsidRPr="00821044">
        <w:t>13.3 Controles Operacionais</w:t>
      </w:r>
    </w:p>
    <w:p w14:paraId="1AA3F0CD" w14:textId="77777777" w:rsidR="008A444D" w:rsidRDefault="00000000">
      <w:pPr>
        <w:spacing w:before="40" w:after="40" w:line="276" w:lineRule="auto"/>
        <w:ind w:left="0"/>
        <w:jc w:val="both"/>
      </w:pPr>
      <w:r>
        <w:t>•  Kill switch: mecanismo de interrupção imediata de todas as operações, acionável manualmente e automaticamente por gatilho de perda ou por falha de dados.</w:t>
      </w:r>
    </w:p>
    <w:p w14:paraId="1E59962E" w14:textId="77777777" w:rsidR="008A444D" w:rsidRDefault="00000000">
      <w:pPr>
        <w:spacing w:before="40" w:after="40" w:line="276" w:lineRule="auto"/>
        <w:ind w:left="0"/>
        <w:jc w:val="both"/>
      </w:pPr>
      <w:r>
        <w:t>•  Limite de contratos por ativo em função da liquidez efetiva medida (profundidade de livro), e não do capital disponível — restrição especialmente relevante para ICF e CCM.</w:t>
      </w:r>
    </w:p>
    <w:p w14:paraId="6DE334E8" w14:textId="77777777" w:rsidR="008A444D" w:rsidRDefault="00000000">
      <w:pPr>
        <w:spacing w:before="40" w:after="40" w:line="276" w:lineRule="auto"/>
        <w:ind w:left="0"/>
        <w:jc w:val="both"/>
      </w:pPr>
      <w:r>
        <w:t>•  Regra de posição durante divulgação de relatório crítico do calendário da Seção 7.4: reduzir, zerar ou manter, definida por ativo.</w:t>
      </w:r>
    </w:p>
    <w:p w14:paraId="40718C16" w14:textId="77777777" w:rsidR="008A444D" w:rsidRDefault="00000000">
      <w:pPr>
        <w:spacing w:before="40" w:after="40" w:line="276" w:lineRule="auto"/>
        <w:ind w:left="0"/>
        <w:jc w:val="both"/>
      </w:pPr>
      <w:r>
        <w:t>•  Procedimento de contingência para queda de conexão, falha da corretora ou indisponibilidade de fonte de dados de peso ALTO.</w:t>
      </w:r>
    </w:p>
    <w:p w14:paraId="5F17FFBB" w14:textId="77777777" w:rsidR="008A444D" w:rsidRDefault="00000000">
      <w:pPr>
        <w:spacing w:before="40" w:after="40" w:line="276" w:lineRule="auto"/>
        <w:ind w:left="0"/>
        <w:jc w:val="both"/>
      </w:pPr>
      <w:r>
        <w:t>•  Registro obrigatório de toda operação, com o sinal que a originou e os dados que alimentaram o sinal, para auditoria posterior.</w:t>
      </w:r>
    </w:p>
    <w:p w14:paraId="36BA9DAC" w14:textId="77777777" w:rsidR="008A444D" w:rsidRDefault="00000000">
      <w:r>
        <w:br w:type="page"/>
      </w:r>
    </w:p>
    <w:p w14:paraId="303FA92D" w14:textId="77777777" w:rsidR="008A444D" w:rsidRDefault="00000000">
      <w:pPr>
        <w:spacing w:before="240" w:after="120" w:line="276" w:lineRule="auto"/>
        <w:ind w:left="0"/>
        <w:rPr>
          <w:b/>
          <w:bCs/>
        </w:rPr>
      </w:pPr>
      <w:r>
        <w:rPr>
          <w:b/>
          <w:bCs/>
          <w:sz w:val="26"/>
          <w:szCs w:val="26"/>
        </w:rPr>
        <w:lastRenderedPageBreak/>
        <w:t>14. Lacunas a Fechar no FEL 2 — Execução, Regulatório e Segurança</w:t>
      </w:r>
    </w:p>
    <w:p w14:paraId="1549E716" w14:textId="77777777" w:rsidR="008A444D" w:rsidRDefault="00000000">
      <w:pPr>
        <w:spacing w:before="0" w:line="276" w:lineRule="auto"/>
        <w:ind w:left="0"/>
        <w:jc w:val="both"/>
      </w:pPr>
      <w:r>
        <w:t>Seção acrescentada na revisão v1.1, consolidando temas materiais ao projeto que não constavam da versão 1.0 e que precisam ter escopo e responsável definidos:</w:t>
      </w:r>
    </w:p>
    <w:p w14:paraId="4F32F243" w14:textId="77777777" w:rsidR="008A444D" w:rsidRPr="00821044" w:rsidRDefault="00000000">
      <w:pPr>
        <w:spacing w:before="180" w:after="90" w:line="276" w:lineRule="auto"/>
        <w:ind w:left="0"/>
      </w:pPr>
      <w:r w:rsidRPr="00821044">
        <w:t>14.1 Camada de Execução</w:t>
      </w:r>
    </w:p>
    <w:p w14:paraId="7084C1D0" w14:textId="77777777" w:rsidR="008A444D" w:rsidRDefault="00000000">
      <w:pPr>
        <w:spacing w:before="40" w:after="40" w:line="276" w:lineRule="auto"/>
        <w:ind w:left="0"/>
        <w:jc w:val="both"/>
      </w:pPr>
      <w:r>
        <w:t>•  Seleção da corretora ou corretoras (B3 e exterior), com comparação de custos, estabilidade e qualidade da API de ordens.</w:t>
      </w:r>
    </w:p>
    <w:p w14:paraId="300C41B9" w14:textId="77777777" w:rsidR="008A444D" w:rsidRDefault="00000000">
      <w:pPr>
        <w:spacing w:before="40" w:after="40" w:line="276" w:lineRule="auto"/>
        <w:ind w:left="0"/>
        <w:jc w:val="both"/>
      </w:pPr>
      <w:r>
        <w:t>•  Plataforma e protocolo de envio de ordens; tratamento de ordens parcialmente executadas, rejeitadas e de reconexão.</w:t>
      </w:r>
    </w:p>
    <w:p w14:paraId="6142251B" w14:textId="77777777" w:rsidR="008A444D" w:rsidRDefault="00000000">
      <w:pPr>
        <w:spacing w:before="40" w:after="40" w:line="276" w:lineRule="auto"/>
        <w:ind w:left="0"/>
        <w:jc w:val="both"/>
      </w:pPr>
      <w:r>
        <w:t>•  Latência aceitável e sua medição — menos crítica em swing e position do que em day trade, mas ainda relevante em stops.</w:t>
      </w:r>
    </w:p>
    <w:p w14:paraId="419660EA" w14:textId="77777777" w:rsidR="008A444D" w:rsidRDefault="00000000">
      <w:pPr>
        <w:spacing w:before="40" w:after="40" w:line="276" w:lineRule="auto"/>
        <w:ind w:left="0"/>
        <w:jc w:val="both"/>
      </w:pPr>
      <w:r>
        <w:t>•  Ambiente de redundância e failover, incluindo o que acontece com posições abertas se o sistema cair.</w:t>
      </w:r>
    </w:p>
    <w:p w14:paraId="4110BE42" w14:textId="77777777" w:rsidR="008A444D" w:rsidRPr="00821044" w:rsidRDefault="00000000">
      <w:pPr>
        <w:spacing w:before="180" w:after="90" w:line="276" w:lineRule="auto"/>
        <w:ind w:left="0"/>
      </w:pPr>
      <w:r w:rsidRPr="00821044">
        <w:t>14.2 Aspecto Regulatório</w:t>
      </w:r>
    </w:p>
    <w:p w14:paraId="3A5FCE3B" w14:textId="77777777" w:rsidR="008A444D" w:rsidRDefault="00000000">
      <w:pPr>
        <w:spacing w:before="40" w:after="40" w:line="276" w:lineRule="auto"/>
        <w:ind w:left="0"/>
        <w:jc w:val="both"/>
      </w:pPr>
      <w:r>
        <w:t>•  Declarar formalmente se o capital operado é exclusivamente próprio dos integrantes do Comitê Gestor ou se há capital de terceiros.</w:t>
      </w:r>
    </w:p>
    <w:p w14:paraId="087788A0" w14:textId="77777777" w:rsidR="008A444D" w:rsidRDefault="00000000">
      <w:pPr>
        <w:spacing w:before="40" w:after="40" w:line="276" w:lineRule="auto"/>
        <w:ind w:left="0"/>
        <w:jc w:val="both"/>
      </w:pPr>
      <w:r>
        <w:t>•  Havendo capital de terceiros, incidem exigências de registro junto à CVM (administrador de carteiras, nas categorias de gestor ou consultor) e o projeto passa a demandar estrutura societária, compliance e parecer jurídico próprios. Este ponto deve ser resolvido antes do FEL 2, pois altera custo, prazo e arquitetura do projeto.</w:t>
      </w:r>
    </w:p>
    <w:p w14:paraId="6CC117C5" w14:textId="77777777" w:rsidR="008A444D" w:rsidRDefault="00000000">
      <w:pPr>
        <w:spacing w:before="40" w:after="40" w:line="276" w:lineRule="auto"/>
        <w:ind w:left="0"/>
        <w:jc w:val="both"/>
      </w:pPr>
      <w:r>
        <w:t>•  Definição da titularidade das contas, da conta no exterior e do tratamento contábil dos resultados.</w:t>
      </w:r>
    </w:p>
    <w:p w14:paraId="46B9E2DE" w14:textId="77777777" w:rsidR="008A444D" w:rsidRPr="00821044" w:rsidRDefault="00000000">
      <w:pPr>
        <w:spacing w:before="180" w:after="90" w:line="276" w:lineRule="auto"/>
        <w:ind w:left="0"/>
      </w:pPr>
      <w:r w:rsidRPr="00821044">
        <w:t>14.3 Segurança da Informação</w:t>
      </w:r>
    </w:p>
    <w:p w14:paraId="644133B1" w14:textId="77777777" w:rsidR="008A444D" w:rsidRDefault="00000000">
      <w:pPr>
        <w:spacing w:before="40" w:after="40" w:line="276" w:lineRule="auto"/>
        <w:ind w:left="0"/>
        <w:jc w:val="both"/>
      </w:pPr>
      <w:r>
        <w:t>•  Cofre de segredos para chaves de API e credenciais de corretora, com rotação periódica e registro de acesso.</w:t>
      </w:r>
    </w:p>
    <w:p w14:paraId="3468ED5C" w14:textId="77777777" w:rsidR="008A444D" w:rsidRDefault="00000000">
      <w:pPr>
        <w:spacing w:before="40" w:after="40" w:line="276" w:lineRule="auto"/>
        <w:ind w:left="0"/>
        <w:jc w:val="both"/>
      </w:pPr>
      <w:r>
        <w:t>•  Segregação entre ambiente de desenvolvimento, de homologação (demo) e de produção, com credenciais distintas.</w:t>
      </w:r>
    </w:p>
    <w:p w14:paraId="3866B704" w14:textId="77777777" w:rsidR="008A444D" w:rsidRDefault="00000000">
      <w:pPr>
        <w:spacing w:before="40" w:after="40" w:line="276" w:lineRule="auto"/>
        <w:ind w:left="0"/>
        <w:jc w:val="both"/>
      </w:pPr>
      <w:r>
        <w:t>•  Backup e retenção da base de dados point-in-time, cuja reconstrução seria impossível após o descarte.</w:t>
      </w:r>
    </w:p>
    <w:p w14:paraId="5787F110" w14:textId="77777777" w:rsidR="008A444D" w:rsidRDefault="00000000">
      <w:pPr>
        <w:spacing w:before="40" w:after="40" w:line="276" w:lineRule="auto"/>
        <w:ind w:left="0"/>
        <w:jc w:val="both"/>
      </w:pPr>
      <w:r>
        <w:t>•  Política de acesso dos integrantes do Comitê aos painéis e aos comandos operacionais.</w:t>
      </w:r>
    </w:p>
    <w:p w14:paraId="1537E023" w14:textId="2DF61764" w:rsidR="008A444D" w:rsidRDefault="008A444D"/>
    <w:sectPr w:rsidR="008A444D" w:rsidSect="00787825">
      <w:headerReference w:type="default" r:id="rId16"/>
      <w:footerReference w:type="default" r:id="rId17"/>
      <w:headerReference w:type="first" r:id="rId18"/>
      <w:pgSz w:w="11906" w:h="16838" w:code="9"/>
      <w:pgMar w:top="1135" w:right="707" w:bottom="568" w:left="851" w:header="720"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9E5A" w14:textId="77777777" w:rsidR="00D15A67" w:rsidRDefault="00D15A67">
      <w:r>
        <w:separator/>
      </w:r>
    </w:p>
    <w:p w14:paraId="37A2A6CE" w14:textId="77777777" w:rsidR="00D15A67" w:rsidRDefault="00D15A67"/>
  </w:endnote>
  <w:endnote w:type="continuationSeparator" w:id="0">
    <w:p w14:paraId="153EC527" w14:textId="77777777" w:rsidR="00D15A67" w:rsidRDefault="00D15A67">
      <w:r>
        <w:continuationSeparator/>
      </w:r>
    </w:p>
    <w:p w14:paraId="241E178D" w14:textId="77777777" w:rsidR="00D15A67" w:rsidRDefault="00D15A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20" w:firstRow="1" w:lastRow="0" w:firstColumn="0" w:lastColumn="0" w:noHBand="1" w:noVBand="1"/>
      <w:tblDescription w:val="Tabela de rodapé com data, título do documento e número da página"/>
    </w:tblPr>
    <w:tblGrid>
      <w:gridCol w:w="1552"/>
      <w:gridCol w:w="7244"/>
      <w:gridCol w:w="1552"/>
    </w:tblGrid>
    <w:tr w:rsidR="00787825" w14:paraId="04E1C793" w14:textId="77777777" w:rsidTr="00EF69D9">
      <w:tc>
        <w:tcPr>
          <w:tcW w:w="750" w:type="pct"/>
        </w:tcPr>
        <w:p w14:paraId="30E74932" w14:textId="77777777" w:rsidR="00787825" w:rsidRDefault="00787825" w:rsidP="00787825">
          <w:pPr>
            <w:pStyle w:val="Rodap"/>
          </w:pPr>
          <w:r>
            <w:rPr>
              <w:lang w:bidi="pt-BR"/>
            </w:rPr>
            <w:t>Data</w:t>
          </w:r>
          <w:r w:rsidR="004B7A25">
            <w:rPr>
              <w:lang w:bidi="pt-BR"/>
            </w:rPr>
            <w:t xml:space="preserve"> 20/09/2026</w:t>
          </w:r>
        </w:p>
      </w:tc>
      <w:tc>
        <w:tcPr>
          <w:tcW w:w="3500" w:type="pct"/>
        </w:tcPr>
        <w:p w14:paraId="33EFCB3F" w14:textId="77777777" w:rsidR="00787825" w:rsidRDefault="00787825" w:rsidP="00787825">
          <w:pPr>
            <w:pStyle w:val="Rodap"/>
            <w:jc w:val="center"/>
          </w:pPr>
        </w:p>
      </w:tc>
      <w:tc>
        <w:tcPr>
          <w:tcW w:w="750" w:type="pct"/>
        </w:tcPr>
        <w:p w14:paraId="1154FFB0" w14:textId="77777777" w:rsidR="00787825" w:rsidRDefault="00787825" w:rsidP="00787825">
          <w:pPr>
            <w:pStyle w:val="Rodap"/>
            <w:jc w:val="right"/>
          </w:pPr>
          <w:r>
            <w:rPr>
              <w:lang w:bidi="pt-BR"/>
            </w:rPr>
            <w:fldChar w:fldCharType="begin"/>
          </w:r>
          <w:r>
            <w:rPr>
              <w:lang w:bidi="pt-BR"/>
            </w:rPr>
            <w:instrText xml:space="preserve"> PAGE   \* MERGEFORMAT </w:instrText>
          </w:r>
          <w:r>
            <w:rPr>
              <w:lang w:bidi="pt-BR"/>
            </w:rPr>
            <w:fldChar w:fldCharType="separate"/>
          </w:r>
          <w:r>
            <w:rPr>
              <w:noProof/>
              <w:lang w:bidi="pt-BR"/>
            </w:rPr>
            <w:t>4</w:t>
          </w:r>
          <w:r>
            <w:rPr>
              <w:noProof/>
              <w:lang w:bidi="pt-BR"/>
            </w:rPr>
            <w:fldChar w:fldCharType="end"/>
          </w:r>
        </w:p>
      </w:tc>
    </w:tr>
  </w:tbl>
  <w:p w14:paraId="64B21490" w14:textId="77777777" w:rsidR="00FC58C2" w:rsidRDefault="00FC58C2">
    <w:pPr>
      <w:pStyle w:val="Rodap"/>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DE41" w14:textId="77777777" w:rsidR="00D15A67" w:rsidRDefault="00D15A67">
      <w:r>
        <w:separator/>
      </w:r>
    </w:p>
    <w:p w14:paraId="631A4C70" w14:textId="77777777" w:rsidR="00D15A67" w:rsidRDefault="00D15A67"/>
  </w:footnote>
  <w:footnote w:type="continuationSeparator" w:id="0">
    <w:p w14:paraId="495F0AF4" w14:textId="77777777" w:rsidR="00D15A67" w:rsidRDefault="00D15A67">
      <w:r>
        <w:continuationSeparator/>
      </w:r>
    </w:p>
    <w:p w14:paraId="5E34214F" w14:textId="77777777" w:rsidR="00D15A67" w:rsidRDefault="00D15A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74AE2" w14:textId="77777777" w:rsidR="00FC58C2" w:rsidRDefault="00000000">
    <w:pPr>
      <w:pStyle w:val="Cabealho"/>
    </w:pPr>
    <w:sdt>
      <w:sdtPr>
        <w:alias w:val="Confidencial:"/>
        <w:tag w:val="Confidencial:"/>
        <w:id w:val="-1822729698"/>
        <w:placeholder>
          <w:docPart w:val="77DA7A0E49A7449CA3A37666E25BCE0C"/>
        </w:placeholder>
        <w:temporary/>
        <w:showingPlcHdr/>
        <w15:appearance w15:val="hidden"/>
      </w:sdtPr>
      <w:sdtContent>
        <w:r w:rsidR="003C0B8F">
          <w:rPr>
            <w:lang w:bidi="pt-BR"/>
          </w:rPr>
          <w:t>Confidencial</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5A1C" w14:textId="77777777" w:rsidR="00A94C93" w:rsidRDefault="00A638EC">
    <w:pPr>
      <w:pStyle w:val="Cabealho"/>
    </w:pPr>
    <w:r>
      <w:rPr>
        <w:noProof/>
        <w:lang w:bidi="pt-BR"/>
      </w:rPr>
      <mc:AlternateContent>
        <mc:Choice Requires="wpg">
          <w:drawing>
            <wp:anchor distT="0" distB="0" distL="114300" distR="114300" simplePos="0" relativeHeight="251659264" behindDoc="0" locked="1" layoutInCell="1" allowOverlap="1" wp14:anchorId="128C2BF5" wp14:editId="6527D1DB">
              <wp:simplePos x="0" y="0"/>
              <wp:positionH relativeFrom="page">
                <wp:posOffset>352425</wp:posOffset>
              </wp:positionH>
              <wp:positionV relativeFrom="page">
                <wp:posOffset>457200</wp:posOffset>
              </wp:positionV>
              <wp:extent cx="228600" cy="9144000"/>
              <wp:effectExtent l="0" t="0" r="3175" b="635"/>
              <wp:wrapNone/>
              <wp:docPr id="1"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2" name="Retângulo 2"/>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tângulo 3"/>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E161F48" id="Grupo 1" o:spid="_x0000_s1026" alt="&quot;&quot;" style="position:absolute;margin-left:27.75pt;margin-top:36pt;width:18pt;height:10in;z-index:2516592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">
              <v:rect id="Retângulo 2"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" fillcolor="#dd8047 [3205]" stroked="f" strokeweight="1pt"/>
              <v:rect id="Retângulo 3"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" fillcolor="#94b6d2 [3204]" stroked="f" strokeweight="1pt">
                <o:lock v:ext="edit" aspectratio="t"/>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350E4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22AEB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E1C07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BE37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0050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57EC0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7C45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10E0B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1676DA"/>
    <w:lvl w:ilvl="0">
      <w:start w:val="1"/>
      <w:numFmt w:val="decimal"/>
      <w:lvlText w:val="%1"/>
      <w:lvlJc w:val="left"/>
      <w:pPr>
        <w:ind w:left="360" w:hanging="360"/>
      </w:pPr>
      <w:rPr>
        <w:rFonts w:hint="default"/>
      </w:rPr>
    </w:lvl>
  </w:abstractNum>
  <w:abstractNum w:abstractNumId="9" w15:restartNumberingAfterBreak="0">
    <w:nsid w:val="FFFFFF89"/>
    <w:multiLevelType w:val="singleLevel"/>
    <w:tmpl w:val="B25AC9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2714E"/>
    <w:multiLevelType w:val="multilevel"/>
    <w:tmpl w:val="2434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150AE6"/>
    <w:multiLevelType w:val="hybridMultilevel"/>
    <w:tmpl w:val="0F76A068"/>
    <w:lvl w:ilvl="0" w:tplc="04160001">
      <w:start w:val="1"/>
      <w:numFmt w:val="bullet"/>
      <w:lvlText w:val=""/>
      <w:lvlJc w:val="left"/>
      <w:pPr>
        <w:ind w:left="720" w:hanging="360"/>
      </w:pPr>
      <w:rPr>
        <w:rFonts w:ascii="Symbol" w:hAnsi="Symbol" w:hint="default"/>
      </w:rPr>
    </w:lvl>
    <w:lvl w:ilvl="1" w:tplc="B0E03636">
      <w:numFmt w:val="decimal"/>
      <w:lvlText w:val=""/>
      <w:lvlJc w:val="left"/>
      <w:rPr>
        <w:rFonts w:cs="Times New Roman"/>
      </w:rPr>
    </w:lvl>
    <w:lvl w:ilvl="2" w:tplc="388848CA">
      <w:numFmt w:val="decimal"/>
      <w:lvlText w:val=""/>
      <w:lvlJc w:val="left"/>
      <w:rPr>
        <w:rFonts w:cs="Times New Roman"/>
      </w:rPr>
    </w:lvl>
    <w:lvl w:ilvl="3" w:tplc="F948CC32">
      <w:numFmt w:val="decimal"/>
      <w:lvlText w:val=""/>
      <w:lvlJc w:val="left"/>
      <w:rPr>
        <w:rFonts w:cs="Times New Roman"/>
      </w:rPr>
    </w:lvl>
    <w:lvl w:ilvl="4" w:tplc="1F045306">
      <w:numFmt w:val="decimal"/>
      <w:lvlText w:val=""/>
      <w:lvlJc w:val="left"/>
      <w:rPr>
        <w:rFonts w:cs="Times New Roman"/>
      </w:rPr>
    </w:lvl>
    <w:lvl w:ilvl="5" w:tplc="99F2787E">
      <w:numFmt w:val="decimal"/>
      <w:lvlText w:val=""/>
      <w:lvlJc w:val="left"/>
      <w:rPr>
        <w:rFonts w:cs="Times New Roman"/>
      </w:rPr>
    </w:lvl>
    <w:lvl w:ilvl="6" w:tplc="D812CDA2">
      <w:numFmt w:val="decimal"/>
      <w:lvlText w:val=""/>
      <w:lvlJc w:val="left"/>
      <w:rPr>
        <w:rFonts w:cs="Times New Roman"/>
      </w:rPr>
    </w:lvl>
    <w:lvl w:ilvl="7" w:tplc="6282931C">
      <w:numFmt w:val="decimal"/>
      <w:lvlText w:val=""/>
      <w:lvlJc w:val="left"/>
      <w:rPr>
        <w:rFonts w:cs="Times New Roman"/>
      </w:rPr>
    </w:lvl>
    <w:lvl w:ilvl="8" w:tplc="327AD378">
      <w:numFmt w:val="decimal"/>
      <w:lvlText w:val=""/>
      <w:lvlJc w:val="left"/>
      <w:rPr>
        <w:rFonts w:cs="Times New Roman"/>
      </w:rPr>
    </w:lvl>
  </w:abstractNum>
  <w:abstractNum w:abstractNumId="12" w15:restartNumberingAfterBreak="0">
    <w:nsid w:val="1BA949BB"/>
    <w:multiLevelType w:val="hybridMultilevel"/>
    <w:tmpl w:val="DA44F6C4"/>
    <w:lvl w:ilvl="0" w:tplc="6D56D61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56D6D20"/>
    <w:multiLevelType w:val="hybridMultilevel"/>
    <w:tmpl w:val="207A72B4"/>
    <w:lvl w:ilvl="0" w:tplc="DC9CD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F80354"/>
    <w:multiLevelType w:val="multilevel"/>
    <w:tmpl w:val="BD4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E44C40"/>
    <w:multiLevelType w:val="hybridMultilevel"/>
    <w:tmpl w:val="FFFFFFFF"/>
    <w:lvl w:ilvl="0" w:tplc="F0A21386">
      <w:start w:val="1"/>
      <w:numFmt w:val="bullet"/>
      <w:lvlText w:val="●"/>
      <w:lvlJc w:val="left"/>
      <w:pPr>
        <w:ind w:left="720" w:hanging="360"/>
      </w:pPr>
    </w:lvl>
    <w:lvl w:ilvl="1" w:tplc="4E00A9B2">
      <w:start w:val="1"/>
      <w:numFmt w:val="bullet"/>
      <w:lvlText w:val="○"/>
      <w:lvlJc w:val="left"/>
      <w:pPr>
        <w:ind w:left="1440" w:hanging="360"/>
      </w:pPr>
    </w:lvl>
    <w:lvl w:ilvl="2" w:tplc="A024EF4E">
      <w:start w:val="1"/>
      <w:numFmt w:val="bullet"/>
      <w:lvlText w:val="■"/>
      <w:lvlJc w:val="left"/>
      <w:pPr>
        <w:ind w:left="2160" w:hanging="360"/>
      </w:pPr>
    </w:lvl>
    <w:lvl w:ilvl="3" w:tplc="17E4E3FE">
      <w:start w:val="1"/>
      <w:numFmt w:val="bullet"/>
      <w:lvlText w:val="●"/>
      <w:lvlJc w:val="left"/>
      <w:pPr>
        <w:ind w:left="2880" w:hanging="360"/>
      </w:pPr>
    </w:lvl>
    <w:lvl w:ilvl="4" w:tplc="2AF68E84">
      <w:start w:val="1"/>
      <w:numFmt w:val="bullet"/>
      <w:lvlText w:val="○"/>
      <w:lvlJc w:val="left"/>
      <w:pPr>
        <w:ind w:left="3600" w:hanging="360"/>
      </w:pPr>
    </w:lvl>
    <w:lvl w:ilvl="5" w:tplc="DA885454">
      <w:start w:val="1"/>
      <w:numFmt w:val="bullet"/>
      <w:lvlText w:val="■"/>
      <w:lvlJc w:val="left"/>
      <w:pPr>
        <w:ind w:left="4320" w:hanging="360"/>
      </w:pPr>
    </w:lvl>
    <w:lvl w:ilvl="6" w:tplc="9684F540">
      <w:start w:val="1"/>
      <w:numFmt w:val="bullet"/>
      <w:lvlText w:val="●"/>
      <w:lvlJc w:val="left"/>
      <w:pPr>
        <w:ind w:left="5040" w:hanging="360"/>
      </w:pPr>
    </w:lvl>
    <w:lvl w:ilvl="7" w:tplc="4D6A7296">
      <w:start w:val="1"/>
      <w:numFmt w:val="bullet"/>
      <w:lvlText w:val="●"/>
      <w:lvlJc w:val="left"/>
      <w:pPr>
        <w:ind w:left="5760" w:hanging="360"/>
      </w:pPr>
    </w:lvl>
    <w:lvl w:ilvl="8" w:tplc="5B52D228">
      <w:start w:val="1"/>
      <w:numFmt w:val="bullet"/>
      <w:lvlText w:val="●"/>
      <w:lvlJc w:val="left"/>
      <w:pPr>
        <w:ind w:left="6480" w:hanging="360"/>
      </w:pPr>
    </w:lvl>
  </w:abstractNum>
  <w:abstractNum w:abstractNumId="16" w15:restartNumberingAfterBreak="0">
    <w:nsid w:val="39762201"/>
    <w:multiLevelType w:val="multilevel"/>
    <w:tmpl w:val="96B2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993888"/>
    <w:multiLevelType w:val="hybridMultilevel"/>
    <w:tmpl w:val="E0525368"/>
    <w:lvl w:ilvl="0" w:tplc="0EB45C24">
      <w:start w:val="1"/>
      <w:numFmt w:val="bullet"/>
      <w:pStyle w:val="Commarcadores"/>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563039C1"/>
    <w:multiLevelType w:val="multilevel"/>
    <w:tmpl w:val="BD0C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8C787D"/>
    <w:multiLevelType w:val="hybridMultilevel"/>
    <w:tmpl w:val="64F20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35D21B8"/>
    <w:multiLevelType w:val="hybridMultilevel"/>
    <w:tmpl w:val="A3D008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696E632F"/>
    <w:multiLevelType w:val="hybridMultilevel"/>
    <w:tmpl w:val="6D14010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2" w15:restartNumberingAfterBreak="0">
    <w:nsid w:val="69761412"/>
    <w:multiLevelType w:val="hybridMultilevel"/>
    <w:tmpl w:val="61B017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6461D9E"/>
    <w:multiLevelType w:val="multilevel"/>
    <w:tmpl w:val="D1E2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9566825">
    <w:abstractNumId w:val="9"/>
  </w:num>
  <w:num w:numId="2" w16cid:durableId="699161845">
    <w:abstractNumId w:val="13"/>
  </w:num>
  <w:num w:numId="3" w16cid:durableId="1949314744">
    <w:abstractNumId w:val="8"/>
  </w:num>
  <w:num w:numId="4" w16cid:durableId="2106028874">
    <w:abstractNumId w:val="8"/>
  </w:num>
  <w:num w:numId="5" w16cid:durableId="1752580582">
    <w:abstractNumId w:val="17"/>
  </w:num>
  <w:num w:numId="6" w16cid:durableId="712115087">
    <w:abstractNumId w:val="7"/>
  </w:num>
  <w:num w:numId="7" w16cid:durableId="598803692">
    <w:abstractNumId w:val="6"/>
  </w:num>
  <w:num w:numId="8" w16cid:durableId="18091865">
    <w:abstractNumId w:val="5"/>
  </w:num>
  <w:num w:numId="9" w16cid:durableId="1110125760">
    <w:abstractNumId w:val="4"/>
  </w:num>
  <w:num w:numId="10" w16cid:durableId="1864128716">
    <w:abstractNumId w:val="3"/>
  </w:num>
  <w:num w:numId="11" w16cid:durableId="1623726723">
    <w:abstractNumId w:val="2"/>
  </w:num>
  <w:num w:numId="12" w16cid:durableId="1238251427">
    <w:abstractNumId w:val="1"/>
  </w:num>
  <w:num w:numId="13" w16cid:durableId="1269316135">
    <w:abstractNumId w:val="0"/>
  </w:num>
  <w:num w:numId="14" w16cid:durableId="1787653641">
    <w:abstractNumId w:val="15"/>
    <w:lvlOverride w:ilvl="0">
      <w:startOverride w:val="1"/>
    </w:lvlOverride>
  </w:num>
  <w:num w:numId="15" w16cid:durableId="219905705">
    <w:abstractNumId w:val="11"/>
  </w:num>
  <w:num w:numId="16" w16cid:durableId="1396005555">
    <w:abstractNumId w:val="20"/>
  </w:num>
  <w:num w:numId="17" w16cid:durableId="1446073021">
    <w:abstractNumId w:val="10"/>
  </w:num>
  <w:num w:numId="18" w16cid:durableId="1091318401">
    <w:abstractNumId w:val="18"/>
  </w:num>
  <w:num w:numId="19" w16cid:durableId="1824806946">
    <w:abstractNumId w:val="14"/>
  </w:num>
  <w:num w:numId="20" w16cid:durableId="191041806">
    <w:abstractNumId w:val="21"/>
  </w:num>
  <w:num w:numId="21" w16cid:durableId="534780945">
    <w:abstractNumId w:val="11"/>
  </w:num>
  <w:num w:numId="22" w16cid:durableId="1126965108">
    <w:abstractNumId w:val="19"/>
  </w:num>
  <w:num w:numId="23" w16cid:durableId="1476991847">
    <w:abstractNumId w:val="16"/>
  </w:num>
  <w:num w:numId="24" w16cid:durableId="2137333725">
    <w:abstractNumId w:val="23"/>
  </w:num>
  <w:num w:numId="25" w16cid:durableId="47002362">
    <w:abstractNumId w:val="22"/>
  </w:num>
  <w:num w:numId="26" w16cid:durableId="14770689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C2"/>
    <w:rsid w:val="000A2F29"/>
    <w:rsid w:val="000B62EE"/>
    <w:rsid w:val="001673C8"/>
    <w:rsid w:val="001808E9"/>
    <w:rsid w:val="001912B2"/>
    <w:rsid w:val="00290347"/>
    <w:rsid w:val="002A0044"/>
    <w:rsid w:val="002F58A4"/>
    <w:rsid w:val="00307D6D"/>
    <w:rsid w:val="00326AB2"/>
    <w:rsid w:val="003677D5"/>
    <w:rsid w:val="003A445F"/>
    <w:rsid w:val="003A4FE1"/>
    <w:rsid w:val="003C0801"/>
    <w:rsid w:val="003C0B8F"/>
    <w:rsid w:val="003F10FD"/>
    <w:rsid w:val="003F66FA"/>
    <w:rsid w:val="004224CB"/>
    <w:rsid w:val="004318F6"/>
    <w:rsid w:val="00474746"/>
    <w:rsid w:val="004A64E5"/>
    <w:rsid w:val="004B0D83"/>
    <w:rsid w:val="004B7A25"/>
    <w:rsid w:val="004D5282"/>
    <w:rsid w:val="004F0E9B"/>
    <w:rsid w:val="004F6527"/>
    <w:rsid w:val="004F7A21"/>
    <w:rsid w:val="00547E56"/>
    <w:rsid w:val="00564D87"/>
    <w:rsid w:val="005A54FA"/>
    <w:rsid w:val="005B2EAF"/>
    <w:rsid w:val="005B3755"/>
    <w:rsid w:val="006104C4"/>
    <w:rsid w:val="00654B9E"/>
    <w:rsid w:val="00657AE4"/>
    <w:rsid w:val="006A67C7"/>
    <w:rsid w:val="006D28CA"/>
    <w:rsid w:val="006E67C4"/>
    <w:rsid w:val="006F2718"/>
    <w:rsid w:val="00787825"/>
    <w:rsid w:val="007D770B"/>
    <w:rsid w:val="007F4B9C"/>
    <w:rsid w:val="007F6D58"/>
    <w:rsid w:val="00821044"/>
    <w:rsid w:val="00830AB9"/>
    <w:rsid w:val="008343A0"/>
    <w:rsid w:val="008400AB"/>
    <w:rsid w:val="00862847"/>
    <w:rsid w:val="008A444D"/>
    <w:rsid w:val="0090428B"/>
    <w:rsid w:val="00942B05"/>
    <w:rsid w:val="00992E16"/>
    <w:rsid w:val="009C39EB"/>
    <w:rsid w:val="00A638EC"/>
    <w:rsid w:val="00A75EC0"/>
    <w:rsid w:val="00A869D4"/>
    <w:rsid w:val="00A94C93"/>
    <w:rsid w:val="00AA133F"/>
    <w:rsid w:val="00AC34E7"/>
    <w:rsid w:val="00AE05E3"/>
    <w:rsid w:val="00B426B4"/>
    <w:rsid w:val="00B513F7"/>
    <w:rsid w:val="00BB2EF6"/>
    <w:rsid w:val="00BD365C"/>
    <w:rsid w:val="00BD62F0"/>
    <w:rsid w:val="00BE0195"/>
    <w:rsid w:val="00BF3177"/>
    <w:rsid w:val="00C13E29"/>
    <w:rsid w:val="00C56936"/>
    <w:rsid w:val="00D15A67"/>
    <w:rsid w:val="00D5350B"/>
    <w:rsid w:val="00DB5256"/>
    <w:rsid w:val="00E73F33"/>
    <w:rsid w:val="00F05DD7"/>
    <w:rsid w:val="00F13A00"/>
    <w:rsid w:val="00F9069F"/>
    <w:rsid w:val="00F9439D"/>
    <w:rsid w:val="00FC58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4F3F4D"/>
  <w15:chartTrackingRefBased/>
  <w15:docId w15:val="{9BC07A5A-A2A2-45F8-A139-FC814380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pt-BR"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EAF"/>
    <w:pPr>
      <w:spacing w:before="120" w:after="0" w:line="240" w:lineRule="auto"/>
      <w:ind w:left="72" w:right="72"/>
    </w:pPr>
  </w:style>
  <w:style w:type="paragraph" w:styleId="Ttulo1">
    <w:name w:val="heading 1"/>
    <w:basedOn w:val="Normal"/>
    <w:next w:val="Normal"/>
    <w:link w:val="Ttulo1Char"/>
    <w:uiPriority w:val="1"/>
    <w:qFormat/>
    <w:rsid w:val="005A54FA"/>
    <w:pPr>
      <w:keepNext/>
      <w:keepLines/>
      <w:pageBreakBefore/>
      <w:spacing w:after="40"/>
      <w:outlineLvl w:val="0"/>
    </w:pPr>
    <w:rPr>
      <w:rFonts w:asciiTheme="majorHAnsi" w:eastAsiaTheme="majorEastAsia" w:hAnsiTheme="majorHAnsi" w:cstheme="majorBidi"/>
      <w:caps/>
      <w:color w:val="355D7E" w:themeColor="accent1" w:themeShade="80"/>
      <w:sz w:val="28"/>
      <w:szCs w:val="28"/>
    </w:rPr>
  </w:style>
  <w:style w:type="paragraph" w:styleId="Ttulo2">
    <w:name w:val="heading 2"/>
    <w:basedOn w:val="Normal"/>
    <w:next w:val="Normal"/>
    <w:link w:val="Ttulo2Char"/>
    <w:uiPriority w:val="1"/>
    <w:qFormat/>
    <w:rsid w:val="005A54FA"/>
    <w:pPr>
      <w:keepNext/>
      <w:keepLines/>
      <w:pBdr>
        <w:top w:val="single" w:sz="4" w:space="1" w:color="B85A22" w:themeColor="accent2" w:themeShade="BF"/>
      </w:pBdr>
      <w:spacing w:before="360" w:after="120"/>
      <w:outlineLvl w:val="1"/>
    </w:pPr>
    <w:rPr>
      <w:rFonts w:asciiTheme="majorHAnsi" w:eastAsiaTheme="majorEastAsia" w:hAnsiTheme="majorHAnsi" w:cstheme="majorBidi"/>
      <w:b/>
      <w:bCs/>
      <w:caps/>
      <w:color w:val="B85A22" w:themeColor="accent2" w:themeShade="BF"/>
      <w:spacing w:val="20"/>
      <w:sz w:val="24"/>
      <w:szCs w:val="24"/>
    </w:rPr>
  </w:style>
  <w:style w:type="paragraph" w:styleId="Ttulo3">
    <w:name w:val="heading 3"/>
    <w:basedOn w:val="Normal"/>
    <w:next w:val="Normal"/>
    <w:link w:val="Ttulo3Char"/>
    <w:uiPriority w:val="1"/>
    <w:qFormat/>
    <w:rsid w:val="005A54FA"/>
    <w:pPr>
      <w:keepNext/>
      <w:keepLines/>
      <w:spacing w:before="240" w:after="120"/>
      <w:outlineLvl w:val="2"/>
    </w:pPr>
    <w:rPr>
      <w:rFonts w:asciiTheme="majorHAnsi" w:eastAsiaTheme="majorEastAsia" w:hAnsiTheme="majorHAnsi" w:cstheme="majorBidi"/>
      <w:b/>
      <w:bCs/>
      <w:caps/>
      <w:color w:val="555A3C" w:themeColor="accent3" w:themeShade="80"/>
      <w:sz w:val="24"/>
      <w:szCs w:val="24"/>
    </w:rPr>
  </w:style>
  <w:style w:type="paragraph" w:styleId="Ttulo4">
    <w:name w:val="heading 4"/>
    <w:basedOn w:val="Normal"/>
    <w:next w:val="Normal"/>
    <w:link w:val="Ttulo4Char"/>
    <w:uiPriority w:val="1"/>
    <w:qFormat/>
    <w:pPr>
      <w:outlineLvl w:val="3"/>
    </w:pPr>
    <w:rPr>
      <w:rFonts w:asciiTheme="majorHAnsi" w:eastAsiaTheme="majorEastAsia" w:hAnsiTheme="majorHAnsi" w:cstheme="majorBidi"/>
    </w:rPr>
  </w:style>
  <w:style w:type="paragraph" w:styleId="Ttulo5">
    <w:name w:val="heading 5"/>
    <w:basedOn w:val="Normal"/>
    <w:next w:val="Normal"/>
    <w:link w:val="Ttulo5Char"/>
    <w:uiPriority w:val="9"/>
    <w:semiHidden/>
    <w:unhideWhenUsed/>
    <w:pPr>
      <w:keepNext/>
      <w:keepLines/>
      <w:outlineLvl w:val="4"/>
    </w:pPr>
    <w:rPr>
      <w:rFonts w:asciiTheme="majorHAnsi" w:eastAsiaTheme="majorEastAsia" w:hAnsiTheme="majorHAnsi" w:cstheme="majorBidi"/>
      <w:i/>
      <w:iCs/>
      <w:caps/>
      <w:sz w:val="24"/>
      <w:szCs w:val="24"/>
    </w:rPr>
  </w:style>
  <w:style w:type="paragraph" w:styleId="Ttulo6">
    <w:name w:val="heading 6"/>
    <w:basedOn w:val="Normal"/>
    <w:next w:val="Normal"/>
    <w:link w:val="Ttulo6Char"/>
    <w:uiPriority w:val="9"/>
    <w:semiHidden/>
    <w:unhideWhenUsed/>
    <w:qFormat/>
    <w:pPr>
      <w:keepNext/>
      <w:keepLines/>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har"/>
    <w:uiPriority w:val="9"/>
    <w:semiHidden/>
    <w:unhideWhenUsed/>
    <w:qFormat/>
    <w:pPr>
      <w:keepNext/>
      <w:keepLines/>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har"/>
    <w:uiPriority w:val="9"/>
    <w:semiHidden/>
    <w:unhideWhenUsed/>
    <w:qFormat/>
    <w:rsid w:val="005A54FA"/>
    <w:pPr>
      <w:keepNext/>
      <w:keepLines/>
      <w:outlineLvl w:val="7"/>
    </w:pPr>
    <w:rPr>
      <w:rFonts w:asciiTheme="majorHAnsi" w:eastAsiaTheme="majorEastAsia" w:hAnsiTheme="majorHAnsi" w:cstheme="majorBidi"/>
      <w:b/>
      <w:bCs/>
      <w:caps/>
      <w:color w:val="595959" w:themeColor="text1" w:themeTint="A6"/>
      <w:sz w:val="20"/>
      <w:szCs w:val="20"/>
    </w:rPr>
  </w:style>
  <w:style w:type="paragraph" w:styleId="Ttulo9">
    <w:name w:val="heading 9"/>
    <w:basedOn w:val="Normal"/>
    <w:next w:val="Normal"/>
    <w:link w:val="Ttulo9Char"/>
    <w:uiPriority w:val="9"/>
    <w:semiHidden/>
    <w:unhideWhenUsed/>
    <w:qFormat/>
    <w:rsid w:val="005A54FA"/>
    <w:pPr>
      <w:keepNext/>
      <w:keepLines/>
      <w:outlineLvl w:val="8"/>
    </w:pPr>
    <w:rPr>
      <w:rFonts w:asciiTheme="majorHAnsi" w:eastAsiaTheme="majorEastAsia" w:hAnsiTheme="majorHAnsi" w:cstheme="majorBidi"/>
      <w:b/>
      <w:bCs/>
      <w:i/>
      <w:iCs/>
      <w:caps/>
      <w:color w:val="595959" w:themeColor="text1" w:themeTint="A6"/>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5A54FA"/>
    <w:rPr>
      <w:rFonts w:asciiTheme="majorHAnsi" w:eastAsiaTheme="majorEastAsia" w:hAnsiTheme="majorHAnsi" w:cstheme="majorBidi"/>
      <w:caps/>
      <w:color w:val="355D7E" w:themeColor="accent1" w:themeShade="80"/>
      <w:sz w:val="28"/>
      <w:szCs w:val="28"/>
    </w:rPr>
  </w:style>
  <w:style w:type="character" w:customStyle="1" w:styleId="Ttulo2Char">
    <w:name w:val="Título 2 Char"/>
    <w:basedOn w:val="Fontepargpadro"/>
    <w:link w:val="Ttulo2"/>
    <w:uiPriority w:val="1"/>
    <w:rsid w:val="005A54FA"/>
    <w:rPr>
      <w:rFonts w:asciiTheme="majorHAnsi" w:eastAsiaTheme="majorEastAsia" w:hAnsiTheme="majorHAnsi" w:cstheme="majorBidi"/>
      <w:b/>
      <w:bCs/>
      <w:caps/>
      <w:color w:val="B85A22" w:themeColor="accent2" w:themeShade="BF"/>
      <w:spacing w:val="20"/>
      <w:sz w:val="24"/>
      <w:szCs w:val="24"/>
    </w:rPr>
  </w:style>
  <w:style w:type="character" w:customStyle="1" w:styleId="Ttulo3Char">
    <w:name w:val="Título 3 Char"/>
    <w:basedOn w:val="Fontepargpadro"/>
    <w:link w:val="Ttulo3"/>
    <w:uiPriority w:val="1"/>
    <w:rsid w:val="005A54FA"/>
    <w:rPr>
      <w:rFonts w:asciiTheme="majorHAnsi" w:eastAsiaTheme="majorEastAsia" w:hAnsiTheme="majorHAnsi" w:cstheme="majorBidi"/>
      <w:b/>
      <w:bCs/>
      <w:caps/>
      <w:color w:val="555A3C" w:themeColor="accent3" w:themeShade="80"/>
      <w:sz w:val="24"/>
      <w:szCs w:val="24"/>
    </w:rPr>
  </w:style>
  <w:style w:type="character" w:customStyle="1" w:styleId="Ttulo4Char">
    <w:name w:val="Título 4 Char"/>
    <w:basedOn w:val="Fontepargpadro"/>
    <w:link w:val="Ttulo4"/>
    <w:uiPriority w:val="1"/>
    <w:rPr>
      <w:rFonts w:asciiTheme="majorHAnsi" w:eastAsiaTheme="majorEastAsia" w:hAnsiTheme="majorHAnsi" w:cstheme="majorBidi"/>
    </w:rPr>
  </w:style>
  <w:style w:type="character" w:customStyle="1" w:styleId="Ttulo5Char">
    <w:name w:val="Título 5 Char"/>
    <w:basedOn w:val="Fontepargpadro"/>
    <w:link w:val="Ttulo5"/>
    <w:uiPriority w:val="9"/>
    <w:semiHidden/>
    <w:rPr>
      <w:rFonts w:asciiTheme="majorHAnsi" w:eastAsiaTheme="majorEastAsia" w:hAnsiTheme="majorHAnsi" w:cstheme="majorBidi"/>
      <w:i/>
      <w:iCs/>
      <w:caps/>
      <w:sz w:val="24"/>
      <w:szCs w:val="24"/>
    </w:rPr>
  </w:style>
  <w:style w:type="character" w:customStyle="1" w:styleId="Ttulo6Char">
    <w:name w:val="Título 6 Char"/>
    <w:basedOn w:val="Fontepargpadro"/>
    <w:link w:val="Ttulo6"/>
    <w:uiPriority w:val="9"/>
    <w:semiHidden/>
    <w:rPr>
      <w:rFonts w:asciiTheme="majorHAnsi" w:eastAsiaTheme="majorEastAsia" w:hAnsiTheme="majorHAnsi" w:cstheme="majorBidi"/>
      <w:b/>
      <w:bCs/>
      <w:caps/>
      <w:color w:val="262626" w:themeColor="text1" w:themeTint="D9"/>
      <w:sz w:val="20"/>
      <w:szCs w:val="20"/>
    </w:rPr>
  </w:style>
  <w:style w:type="character" w:customStyle="1" w:styleId="Ttulo7Char">
    <w:name w:val="Título 7 Char"/>
    <w:basedOn w:val="Fontepargpadro"/>
    <w:link w:val="Ttulo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Ttulo8Char">
    <w:name w:val="Título 8 Char"/>
    <w:basedOn w:val="Fontepargpadro"/>
    <w:link w:val="Ttulo8"/>
    <w:uiPriority w:val="9"/>
    <w:semiHidden/>
    <w:rsid w:val="005A54FA"/>
    <w:rPr>
      <w:rFonts w:asciiTheme="majorHAnsi" w:eastAsiaTheme="majorEastAsia" w:hAnsiTheme="majorHAnsi" w:cstheme="majorBidi"/>
      <w:b/>
      <w:bCs/>
      <w:caps/>
      <w:color w:val="595959" w:themeColor="text1" w:themeTint="A6"/>
      <w:sz w:val="20"/>
      <w:szCs w:val="20"/>
    </w:rPr>
  </w:style>
  <w:style w:type="character" w:customStyle="1" w:styleId="Ttulo9Char">
    <w:name w:val="Título 9 Char"/>
    <w:basedOn w:val="Fontepargpadro"/>
    <w:link w:val="Ttulo9"/>
    <w:uiPriority w:val="9"/>
    <w:semiHidden/>
    <w:rsid w:val="005A54FA"/>
    <w:rPr>
      <w:rFonts w:asciiTheme="majorHAnsi" w:eastAsiaTheme="majorEastAsia" w:hAnsiTheme="majorHAnsi" w:cstheme="majorBidi"/>
      <w:b/>
      <w:bCs/>
      <w:i/>
      <w:iCs/>
      <w:caps/>
      <w:color w:val="595959" w:themeColor="text1" w:themeTint="A6"/>
      <w:sz w:val="20"/>
      <w:szCs w:val="20"/>
    </w:rPr>
  </w:style>
  <w:style w:type="paragraph" w:styleId="Legenda">
    <w:name w:val="caption"/>
    <w:basedOn w:val="Normal"/>
    <w:next w:val="Normal"/>
    <w:uiPriority w:val="35"/>
    <w:semiHidden/>
    <w:unhideWhenUsed/>
    <w:qFormat/>
    <w:rPr>
      <w:b/>
      <w:bCs/>
      <w:smallCaps/>
      <w:color w:val="595959" w:themeColor="text1" w:themeTint="A6"/>
    </w:rPr>
  </w:style>
  <w:style w:type="paragraph" w:styleId="Ttulo">
    <w:name w:val="Title"/>
    <w:basedOn w:val="Normal"/>
    <w:link w:val="TtuloChar"/>
    <w:uiPriority w:val="1"/>
    <w:qFormat/>
    <w:rsid w:val="005A54FA"/>
    <w:pPr>
      <w:jc w:val="right"/>
    </w:pPr>
    <w:rPr>
      <w:rFonts w:asciiTheme="majorHAnsi" w:eastAsiaTheme="majorEastAsia" w:hAnsiTheme="majorHAnsi" w:cstheme="majorBidi"/>
      <w:caps/>
      <w:color w:val="B85A22" w:themeColor="accent2" w:themeShade="BF"/>
      <w:sz w:val="52"/>
      <w:szCs w:val="52"/>
    </w:rPr>
  </w:style>
  <w:style w:type="character" w:customStyle="1" w:styleId="TtuloChar">
    <w:name w:val="Título Char"/>
    <w:basedOn w:val="Fontepargpadro"/>
    <w:link w:val="Ttulo"/>
    <w:uiPriority w:val="1"/>
    <w:rsid w:val="005A54FA"/>
    <w:rPr>
      <w:rFonts w:asciiTheme="majorHAnsi" w:eastAsiaTheme="majorEastAsia" w:hAnsiTheme="majorHAnsi" w:cstheme="majorBidi"/>
      <w:caps/>
      <w:color w:val="B85A22" w:themeColor="accent2" w:themeShade="BF"/>
      <w:sz w:val="52"/>
      <w:szCs w:val="52"/>
    </w:rPr>
  </w:style>
  <w:style w:type="paragraph" w:styleId="Subttulo">
    <w:name w:val="Subtitle"/>
    <w:basedOn w:val="Normal"/>
    <w:next w:val="Normal"/>
    <w:link w:val="SubttuloChar"/>
    <w:uiPriority w:val="1"/>
    <w:qFormat/>
    <w:pPr>
      <w:jc w:val="right"/>
    </w:pPr>
    <w:rPr>
      <w:rFonts w:asciiTheme="majorHAnsi" w:eastAsiaTheme="majorEastAsia" w:hAnsiTheme="majorHAnsi" w:cstheme="majorBidi"/>
      <w:caps/>
      <w:sz w:val="28"/>
      <w:szCs w:val="28"/>
    </w:rPr>
  </w:style>
  <w:style w:type="character" w:customStyle="1" w:styleId="SubttuloChar">
    <w:name w:val="Subtítulo Char"/>
    <w:basedOn w:val="Fontepargpadro"/>
    <w:link w:val="Subttulo"/>
    <w:uiPriority w:val="1"/>
    <w:rPr>
      <w:rFonts w:asciiTheme="majorHAnsi" w:eastAsiaTheme="majorEastAsia" w:hAnsiTheme="majorHAnsi" w:cstheme="majorBidi"/>
      <w:caps/>
      <w:sz w:val="28"/>
      <w:szCs w:val="28"/>
    </w:rPr>
  </w:style>
  <w:style w:type="paragraph" w:styleId="CabealhodoSumrio">
    <w:name w:val="TOC Heading"/>
    <w:basedOn w:val="Ttulo1"/>
    <w:next w:val="Normal"/>
    <w:uiPriority w:val="39"/>
    <w:semiHidden/>
    <w:unhideWhenUsed/>
    <w:qFormat/>
    <w:pPr>
      <w:outlineLvl w:val="9"/>
    </w:pPr>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3-nfase1">
    <w:name w:val="Grid Table 3 Accent 1"/>
    <w:basedOn w:val="Tabela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eladeLista7Colorida-nfase1">
    <w:name w:val="List Table 7 Colorful Accent 1"/>
    <w:basedOn w:val="Tabela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5Escura-nfase1">
    <w:name w:val="Grid Table 5 Dark Accent 1"/>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eladeGrade4-nfase6">
    <w:name w:val="Grid Table 4 Accent 6"/>
    <w:basedOn w:val="Tabela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eladeGradeClara">
    <w:name w:val="Grid Table Light"/>
    <w:basedOn w:val="Tabe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2">
    <w:name w:val="Plain Table 2"/>
    <w:basedOn w:val="Tabe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deLista2-nfase1">
    <w:name w:val="List Table 2 Accent 1"/>
    <w:basedOn w:val="Tabela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eladeLista1Clara-nfase2">
    <w:name w:val="List Table 1 Light Accent 2"/>
    <w:basedOn w:val="Tabe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TextodoEspaoReservado">
    <w:name w:val="Placeholder Text"/>
    <w:basedOn w:val="Fontepargpadro"/>
    <w:uiPriority w:val="2"/>
    <w:rPr>
      <w:i/>
      <w:iCs/>
      <w:color w:val="808080"/>
    </w:r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eladeGrade4-nfase2">
    <w:name w:val="Grid Table 4 Accent 2"/>
    <w:basedOn w:val="Tabela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elaSimples4">
    <w:name w:val="Plain Table 4"/>
    <w:basedOn w:val="Tabela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1Clara-nfase6">
    <w:name w:val="Grid Table 1 Light Accent 6"/>
    <w:basedOn w:val="Tabela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Rodap">
    <w:name w:val="footer"/>
    <w:basedOn w:val="Normal"/>
    <w:link w:val="RodapChar"/>
    <w:uiPriority w:val="2"/>
    <w:pPr>
      <w:spacing w:before="0"/>
    </w:pPr>
  </w:style>
  <w:style w:type="character" w:customStyle="1" w:styleId="RodapChar">
    <w:name w:val="Rodapé Char"/>
    <w:basedOn w:val="Fontepargpadro"/>
    <w:link w:val="Rodap"/>
    <w:uiPriority w:val="2"/>
  </w:style>
  <w:style w:type="table" w:customStyle="1" w:styleId="Sembordas">
    <w:name w:val="Sem bordas"/>
    <w:basedOn w:val="Tabelanormal"/>
    <w:uiPriority w:val="99"/>
    <w:pPr>
      <w:spacing w:after="0" w:line="240" w:lineRule="auto"/>
    </w:pPr>
    <w:tblPr/>
  </w:style>
  <w:style w:type="table" w:styleId="TabeladeGrade1Clara-nfase1">
    <w:name w:val="Grid Table 1 Light Accent 1"/>
    <w:aliases w:val="Sample questionnaires table"/>
    <w:basedOn w:val="Tabela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TabeladeGrade2-nfase1">
    <w:name w:val="Grid Table 2 Accent 1"/>
    <w:basedOn w:val="Tabela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tipo">
    <w:name w:val="Logotipo"/>
    <w:basedOn w:val="Normal"/>
    <w:next w:val="Normal"/>
    <w:uiPriority w:val="1"/>
    <w:qFormat/>
    <w:rsid w:val="00A638EC"/>
    <w:pPr>
      <w:spacing w:before="4700" w:after="1440"/>
      <w:jc w:val="right"/>
    </w:pPr>
    <w:rPr>
      <w:color w:val="59473F" w:themeColor="text2" w:themeShade="BF"/>
      <w:sz w:val="52"/>
      <w:szCs w:val="52"/>
    </w:rPr>
  </w:style>
  <w:style w:type="paragraph" w:styleId="Partesuperior-zdoformulrio">
    <w:name w:val="HTML Top of Form"/>
    <w:basedOn w:val="Normal"/>
    <w:next w:val="Normal"/>
    <w:link w:val="Partesuperior-zdoformulrioChar"/>
    <w:hidden/>
    <w:uiPriority w:val="99"/>
    <w:semiHidden/>
    <w:unhideWhenUsed/>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basedOn w:val="Fontepargpadro"/>
    <w:link w:val="Partesuperior-zdoformulrio"/>
    <w:uiPriority w:val="99"/>
    <w:semiHidden/>
    <w:rPr>
      <w:rFonts w:ascii="Arial" w:hAnsi="Arial" w:cs="Arial"/>
      <w:vanish/>
      <w:sz w:val="16"/>
      <w:szCs w:val="16"/>
    </w:rPr>
  </w:style>
  <w:style w:type="paragraph" w:styleId="Parteinferiordoformulrio">
    <w:name w:val="HTML Bottom of Form"/>
    <w:basedOn w:val="Normal"/>
    <w:next w:val="Normal"/>
    <w:link w:val="ParteinferiordoformulrioChar"/>
    <w:hidden/>
    <w:uiPriority w:val="99"/>
    <w:semiHidden/>
    <w:unhideWhenUsed/>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basedOn w:val="Fontepargpadro"/>
    <w:link w:val="Parteinferiordoformulrio"/>
    <w:uiPriority w:val="99"/>
    <w:semiHidden/>
    <w:rPr>
      <w:rFonts w:ascii="Arial" w:hAnsi="Arial" w:cs="Arial"/>
      <w:vanish/>
      <w:sz w:val="16"/>
      <w:szCs w:val="16"/>
    </w:rPr>
  </w:style>
  <w:style w:type="paragraph" w:customStyle="1" w:styleId="Informaesdecontato">
    <w:name w:val="Informações de contato"/>
    <w:basedOn w:val="Normal"/>
    <w:uiPriority w:val="1"/>
    <w:qFormat/>
    <w:rsid w:val="00290347"/>
    <w:pPr>
      <w:spacing w:before="1680"/>
      <w:contextualSpacing/>
      <w:jc w:val="right"/>
    </w:pPr>
    <w:rPr>
      <w:caps/>
    </w:rPr>
  </w:style>
  <w:style w:type="table" w:styleId="TabeladeGrade3-nfase3">
    <w:name w:val="Grid Table 3 Accent 3"/>
    <w:basedOn w:val="Tabela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eladeGrade5Escura-nfase3">
    <w:name w:val="Grid Table 5 Dark Accent 3"/>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eladeGrade1Clara-nfase3">
    <w:name w:val="Grid Table 1 Light Accent 3"/>
    <w:basedOn w:val="Tabela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paragraph" w:styleId="Cabealho">
    <w:name w:val="header"/>
    <w:basedOn w:val="Normal"/>
    <w:link w:val="CabealhoChar"/>
    <w:uiPriority w:val="99"/>
    <w:unhideWhenUsed/>
    <w:pPr>
      <w:tabs>
        <w:tab w:val="center" w:pos="4680"/>
        <w:tab w:val="right" w:pos="9360"/>
      </w:tabs>
      <w:spacing w:before="0"/>
      <w:jc w:val="right"/>
    </w:pPr>
  </w:style>
  <w:style w:type="paragraph" w:styleId="Assinatura">
    <w:name w:val="Signature"/>
    <w:basedOn w:val="Normal"/>
    <w:link w:val="AssinaturaChar"/>
    <w:uiPriority w:val="1"/>
    <w:qFormat/>
    <w:rsid w:val="006E67C4"/>
    <w:pPr>
      <w:pBdr>
        <w:top w:val="single" w:sz="2" w:space="1" w:color="auto"/>
      </w:pBdr>
      <w:spacing w:after="360" w:line="276" w:lineRule="auto"/>
      <w:ind w:left="0" w:right="0"/>
      <w:jc w:val="center"/>
    </w:pPr>
    <w:rPr>
      <w:kern w:val="0"/>
      <w:sz w:val="16"/>
      <w:szCs w:val="16"/>
      <w14:ligatures w14:val="none"/>
    </w:rPr>
  </w:style>
  <w:style w:type="character" w:customStyle="1" w:styleId="AssinaturaChar">
    <w:name w:val="Assinatura Char"/>
    <w:basedOn w:val="Fontepargpadro"/>
    <w:link w:val="Assinatura"/>
    <w:uiPriority w:val="1"/>
    <w:rsid w:val="006E67C4"/>
    <w:rPr>
      <w:kern w:val="0"/>
      <w:sz w:val="16"/>
      <w:szCs w:val="16"/>
      <w14:ligatures w14:val="none"/>
    </w:rPr>
  </w:style>
  <w:style w:type="paragraph" w:customStyle="1" w:styleId="Assinar">
    <w:name w:val="Assinar"/>
    <w:basedOn w:val="Normal"/>
    <w:uiPriority w:val="1"/>
    <w:qFormat/>
    <w:pPr>
      <w:jc w:val="center"/>
    </w:pPr>
    <w:rPr>
      <w:sz w:val="20"/>
      <w:szCs w:val="20"/>
    </w:rPr>
  </w:style>
  <w:style w:type="paragraph" w:customStyle="1" w:styleId="Alinhamentodireita">
    <w:name w:val="Alinhamento à direita"/>
    <w:basedOn w:val="Normal"/>
    <w:uiPriority w:val="1"/>
    <w:qFormat/>
    <w:pPr>
      <w:jc w:val="right"/>
    </w:pPr>
  </w:style>
  <w:style w:type="table" w:styleId="TabeladeGrade1Clara-nfase2">
    <w:name w:val="Grid Table 1 Light Accent 2"/>
    <w:basedOn w:val="Tabela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character" w:customStyle="1" w:styleId="CabealhoChar">
    <w:name w:val="Cabeçalho Char"/>
    <w:basedOn w:val="Fontepargpadro"/>
    <w:link w:val="Cabealho"/>
    <w:uiPriority w:val="99"/>
  </w:style>
  <w:style w:type="paragraph" w:styleId="Commarcadores">
    <w:name w:val="List Bullet"/>
    <w:basedOn w:val="Normal"/>
    <w:uiPriority w:val="1"/>
    <w:unhideWhenUsed/>
    <w:pPr>
      <w:numPr>
        <w:numId w:val="5"/>
      </w:numPr>
      <w:ind w:left="432"/>
      <w:contextualSpacing/>
    </w:pPr>
  </w:style>
  <w:style w:type="character" w:styleId="nfaseIntensa">
    <w:name w:val="Intense Emphasis"/>
    <w:basedOn w:val="Fontepargpadro"/>
    <w:uiPriority w:val="21"/>
    <w:semiHidden/>
    <w:unhideWhenUsed/>
    <w:rsid w:val="005A54FA"/>
    <w:rPr>
      <w:i/>
      <w:iCs/>
      <w:color w:val="355D7E" w:themeColor="accent1" w:themeShade="80"/>
    </w:rPr>
  </w:style>
  <w:style w:type="paragraph" w:styleId="CitaoIntensa">
    <w:name w:val="Intense Quote"/>
    <w:basedOn w:val="Normal"/>
    <w:next w:val="Normal"/>
    <w:link w:val="CitaoIntensaChar"/>
    <w:uiPriority w:val="30"/>
    <w:semiHidden/>
    <w:unhideWhenUsed/>
    <w:rsid w:val="005A54FA"/>
    <w:pPr>
      <w:pBdr>
        <w:top w:val="single" w:sz="4" w:space="10" w:color="548AB7" w:themeColor="accent1" w:themeShade="BF"/>
        <w:bottom w:val="single" w:sz="4" w:space="10" w:color="548AB7" w:themeColor="accent1" w:themeShade="BF"/>
      </w:pBdr>
      <w:spacing w:before="360" w:after="360"/>
      <w:ind w:left="864" w:right="864"/>
      <w:jc w:val="center"/>
    </w:pPr>
    <w:rPr>
      <w:i/>
      <w:iCs/>
      <w:color w:val="355D7E" w:themeColor="accent1" w:themeShade="80"/>
    </w:rPr>
  </w:style>
  <w:style w:type="character" w:customStyle="1" w:styleId="CitaoIntensaChar">
    <w:name w:val="Citação Intensa Char"/>
    <w:basedOn w:val="Fontepargpadro"/>
    <w:link w:val="CitaoIntensa"/>
    <w:uiPriority w:val="30"/>
    <w:semiHidden/>
    <w:rsid w:val="005A54FA"/>
    <w:rPr>
      <w:i/>
      <w:iCs/>
      <w:color w:val="355D7E" w:themeColor="accent1" w:themeShade="80"/>
    </w:rPr>
  </w:style>
  <w:style w:type="character" w:styleId="RefernciaIntensa">
    <w:name w:val="Intense Reference"/>
    <w:basedOn w:val="Fontepargpadro"/>
    <w:uiPriority w:val="32"/>
    <w:semiHidden/>
    <w:unhideWhenUsed/>
    <w:rsid w:val="005A54FA"/>
    <w:rPr>
      <w:b/>
      <w:bCs/>
      <w:caps w:val="0"/>
      <w:smallCaps/>
      <w:color w:val="355D7E" w:themeColor="accent1" w:themeShade="80"/>
      <w:spacing w:val="5"/>
    </w:rPr>
  </w:style>
  <w:style w:type="paragraph" w:styleId="Textoembloco">
    <w:name w:val="Block Text"/>
    <w:basedOn w:val="Normal"/>
    <w:uiPriority w:val="99"/>
    <w:semiHidden/>
    <w:unhideWhenUsed/>
    <w:rsid w:val="005A54FA"/>
    <w:pPr>
      <w:pBdr>
        <w:top w:val="single" w:sz="2" w:space="10" w:color="355D7E" w:themeColor="accent1" w:themeShade="80"/>
        <w:left w:val="single" w:sz="2" w:space="10" w:color="355D7E" w:themeColor="accent1" w:themeShade="80"/>
        <w:bottom w:val="single" w:sz="2" w:space="10" w:color="355D7E" w:themeColor="accent1" w:themeShade="80"/>
        <w:right w:val="single" w:sz="2" w:space="10" w:color="355D7E" w:themeColor="accent1" w:themeShade="80"/>
      </w:pBdr>
      <w:ind w:left="1152" w:right="1152"/>
    </w:pPr>
    <w:rPr>
      <w:i/>
      <w:iCs/>
      <w:color w:val="355D7E" w:themeColor="accent1" w:themeShade="80"/>
    </w:rPr>
  </w:style>
  <w:style w:type="character" w:styleId="Hyperlink">
    <w:name w:val="Hyperlink"/>
    <w:basedOn w:val="Fontepargpadro"/>
    <w:uiPriority w:val="99"/>
    <w:semiHidden/>
    <w:unhideWhenUsed/>
    <w:rsid w:val="005A54FA"/>
    <w:rPr>
      <w:color w:val="7C5F1D" w:themeColor="accent4" w:themeShade="80"/>
      <w:u w:val="single"/>
    </w:rPr>
  </w:style>
  <w:style w:type="character" w:customStyle="1" w:styleId="MenoNoResolvida1">
    <w:name w:val="Menção Não Resolvida1"/>
    <w:basedOn w:val="Fontepargpadro"/>
    <w:uiPriority w:val="99"/>
    <w:semiHidden/>
    <w:unhideWhenUsed/>
    <w:rsid w:val="005A54FA"/>
    <w:rPr>
      <w:color w:val="595959" w:themeColor="text1" w:themeTint="A6"/>
      <w:shd w:val="clear" w:color="auto" w:fill="E6E6E6"/>
    </w:rPr>
  </w:style>
  <w:style w:type="character" w:styleId="nfase">
    <w:name w:val="Emphasis"/>
    <w:basedOn w:val="Fontepargpadro"/>
    <w:uiPriority w:val="20"/>
    <w:rsid w:val="005B2EAF"/>
    <w:rPr>
      <w:i/>
      <w:iCs/>
      <w:color w:val="595959" w:themeColor="text1" w:themeTint="A6"/>
    </w:rPr>
  </w:style>
  <w:style w:type="paragraph" w:styleId="PargrafodaLista">
    <w:name w:val="List Paragraph"/>
    <w:basedOn w:val="Normal"/>
    <w:uiPriority w:val="34"/>
    <w:unhideWhenUsed/>
    <w:qFormat/>
    <w:rsid w:val="006D28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E352AA68744A34A71B919E1067DCF1"/>
        <w:category>
          <w:name w:val="General"/>
          <w:gallery w:val="placeholder"/>
        </w:category>
        <w:types>
          <w:type w:val="bbPlcHdr"/>
        </w:types>
        <w:behaviors>
          <w:behavior w:val="content"/>
        </w:behaviors>
        <w:guid w:val="{905F276D-014B-4169-A1E4-C378BB4E8379}"/>
      </w:docPartPr>
      <w:docPartBody>
        <w:p w:rsidR="00EE7BF1" w:rsidRDefault="008874EB" w:rsidP="008874EB">
          <w:pPr>
            <w:pStyle w:val="28E352AA68744A34A71B919E1067DCF1"/>
          </w:pPr>
          <w:r w:rsidRPr="003C0B8F">
            <w:rPr>
              <w:lang w:bidi="pt-BR"/>
            </w:rPr>
            <w:t>Versão</w:t>
          </w:r>
        </w:p>
      </w:docPartBody>
    </w:docPart>
    <w:docPart>
      <w:docPartPr>
        <w:name w:val="EB1970559A5A4A8CAD831B06C8A12C23"/>
        <w:category>
          <w:name w:val="General"/>
          <w:gallery w:val="placeholder"/>
        </w:category>
        <w:types>
          <w:type w:val="bbPlcHdr"/>
        </w:types>
        <w:behaviors>
          <w:behavior w:val="content"/>
        </w:behaviors>
        <w:guid w:val="{050BFB66-94B7-42A6-B011-E80DEEA1D4BE}"/>
      </w:docPartPr>
      <w:docPartBody>
        <w:p w:rsidR="00EE7BF1" w:rsidRDefault="008874EB" w:rsidP="008874EB">
          <w:pPr>
            <w:pStyle w:val="EB1970559A5A4A8CAD831B06C8A12C23"/>
          </w:pPr>
          <w:r w:rsidRPr="003C0B8F">
            <w:rPr>
              <w:lang w:bidi="pt-BR"/>
            </w:rPr>
            <w:t>0.0</w:t>
          </w:r>
        </w:p>
      </w:docPartBody>
    </w:docPart>
    <w:docPart>
      <w:docPartPr>
        <w:name w:val="55A49131E6794C9CBC9507971C7EAD1D"/>
        <w:category>
          <w:name w:val="General"/>
          <w:gallery w:val="placeholder"/>
        </w:category>
        <w:types>
          <w:type w:val="bbPlcHdr"/>
        </w:types>
        <w:behaviors>
          <w:behavior w:val="content"/>
        </w:behaviors>
        <w:guid w:val="{CAA70D7B-CA25-4A3B-8447-582752DC081C}"/>
      </w:docPartPr>
      <w:docPartBody>
        <w:p w:rsidR="00EE7BF1" w:rsidRDefault="008874EB" w:rsidP="008874EB">
          <w:pPr>
            <w:pStyle w:val="55A49131E6794C9CBC9507971C7EAD1D1"/>
          </w:pPr>
          <w:r w:rsidRPr="003C0B8F">
            <w:rPr>
              <w:lang w:bidi="pt-BR"/>
            </w:rPr>
            <w:t>Subtítulo do documento</w:t>
          </w:r>
        </w:p>
      </w:docPartBody>
    </w:docPart>
    <w:docPart>
      <w:docPartPr>
        <w:name w:val="9C2B65429241472FADBB34A9B5BCEF1A"/>
        <w:category>
          <w:name w:val="General"/>
          <w:gallery w:val="placeholder"/>
        </w:category>
        <w:types>
          <w:type w:val="bbPlcHdr"/>
        </w:types>
        <w:behaviors>
          <w:behavior w:val="content"/>
        </w:behaviors>
        <w:guid w:val="{F9307375-E0D6-495F-B633-C0EDB758330B}"/>
      </w:docPartPr>
      <w:docPartBody>
        <w:p w:rsidR="00EE7BF1" w:rsidRDefault="008874EB" w:rsidP="008874EB">
          <w:pPr>
            <w:pStyle w:val="9C2B65429241472FADBB34A9B5BCEF1A"/>
          </w:pPr>
          <w:r w:rsidRPr="003C0B8F">
            <w:rPr>
              <w:lang w:bidi="pt-BR"/>
            </w:rPr>
            <w:t>Plano Tático de Marketing</w:t>
          </w:r>
        </w:p>
      </w:docPartBody>
    </w:docPart>
    <w:docPart>
      <w:docPartPr>
        <w:name w:val="11322F4BE7FF4031BDCBEA1AFC8811EC"/>
        <w:category>
          <w:name w:val="General"/>
          <w:gallery w:val="placeholder"/>
        </w:category>
        <w:types>
          <w:type w:val="bbPlcHdr"/>
        </w:types>
        <w:behaviors>
          <w:behavior w:val="content"/>
        </w:behaviors>
        <w:guid w:val="{9EC44173-7A06-4535-B330-D0B7A0E1F95E}"/>
      </w:docPartPr>
      <w:docPartBody>
        <w:p w:rsidR="00EE7BF1" w:rsidRDefault="008874EB" w:rsidP="008874EB">
          <w:pPr>
            <w:pStyle w:val="11322F4BE7FF4031BDCBEA1AFC8811EC1"/>
          </w:pPr>
          <w:r w:rsidRPr="003C0B8F">
            <w:rPr>
              <w:lang w:bidi="pt-BR"/>
            </w:rPr>
            <w:t>Plano Tático de Marketing</w:t>
          </w:r>
        </w:p>
      </w:docPartBody>
    </w:docPart>
    <w:docPart>
      <w:docPartPr>
        <w:name w:val="77DA7A0E49A7449CA3A37666E25BCE0C"/>
        <w:category>
          <w:name w:val="General"/>
          <w:gallery w:val="placeholder"/>
        </w:category>
        <w:types>
          <w:type w:val="bbPlcHdr"/>
        </w:types>
        <w:behaviors>
          <w:behavior w:val="content"/>
        </w:behaviors>
        <w:guid w:val="{9F7F1756-D1D3-4EA7-B1EB-FB0A6376ACA6}"/>
      </w:docPartPr>
      <w:docPartBody>
        <w:p w:rsidR="006470A1" w:rsidRDefault="008874EB" w:rsidP="008874EB">
          <w:pPr>
            <w:pStyle w:val="77DA7A0E49A7449CA3A37666E25BCE0C"/>
          </w:pPr>
          <w:r>
            <w:rPr>
              <w:lang w:bidi="pt-BR"/>
            </w:rPr>
            <w:t>Confidencial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703"/>
    <w:multiLevelType w:val="multilevel"/>
    <w:tmpl w:val="6B40E2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7387574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EC8"/>
    <w:rsid w:val="00206EC8"/>
    <w:rsid w:val="002A433B"/>
    <w:rsid w:val="00326AB2"/>
    <w:rsid w:val="00350D39"/>
    <w:rsid w:val="003C3483"/>
    <w:rsid w:val="00407EBA"/>
    <w:rsid w:val="004A10E2"/>
    <w:rsid w:val="006470A1"/>
    <w:rsid w:val="00755E57"/>
    <w:rsid w:val="00776A9F"/>
    <w:rsid w:val="0081100A"/>
    <w:rsid w:val="008874EB"/>
    <w:rsid w:val="00992E16"/>
    <w:rsid w:val="00B426B4"/>
    <w:rsid w:val="00BF5909"/>
    <w:rsid w:val="00D963A8"/>
    <w:rsid w:val="00EE7BF1"/>
    <w:rsid w:val="00EF08DD"/>
    <w:rsid w:val="00EF515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BR"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2"/>
    <w:rsid w:val="008874EB"/>
    <w:rPr>
      <w:i/>
      <w:iCs/>
      <w:color w:val="808080"/>
    </w:rPr>
  </w:style>
  <w:style w:type="character" w:styleId="Forte">
    <w:name w:val="Strong"/>
    <w:basedOn w:val="Fontepargpadro"/>
    <w:qFormat/>
    <w:rPr>
      <w:b/>
      <w:bCs/>
    </w:rPr>
  </w:style>
  <w:style w:type="character" w:styleId="nfase">
    <w:name w:val="Emphasis"/>
    <w:basedOn w:val="Fontepargpadro"/>
    <w:uiPriority w:val="20"/>
    <w:rsid w:val="008874EB"/>
    <w:rPr>
      <w:i/>
      <w:iCs/>
      <w:color w:val="595959" w:themeColor="text1" w:themeTint="A6"/>
    </w:rPr>
  </w:style>
  <w:style w:type="paragraph" w:customStyle="1" w:styleId="28E352AA68744A34A71B919E1067DCF1">
    <w:name w:val="28E352AA68744A34A71B919E1067DCF1"/>
    <w:rsid w:val="008874EB"/>
    <w:pPr>
      <w:spacing w:before="120" w:after="0" w:line="240" w:lineRule="auto"/>
      <w:ind w:left="72" w:right="72"/>
      <w:jc w:val="right"/>
    </w:pPr>
    <w:rPr>
      <w:rFonts w:asciiTheme="majorHAnsi" w:eastAsiaTheme="majorEastAsia" w:hAnsiTheme="majorHAnsi" w:cstheme="majorBidi"/>
      <w:caps/>
      <w:kern w:val="22"/>
      <w:sz w:val="28"/>
      <w:szCs w:val="28"/>
      <w:lang w:eastAsia="ja-JP"/>
    </w:rPr>
  </w:style>
  <w:style w:type="paragraph" w:customStyle="1" w:styleId="EB1970559A5A4A8CAD831B06C8A12C23">
    <w:name w:val="EB1970559A5A4A8CAD831B06C8A12C23"/>
    <w:rsid w:val="008874EB"/>
    <w:pPr>
      <w:spacing w:before="120" w:after="0" w:line="240" w:lineRule="auto"/>
      <w:ind w:left="72" w:right="72"/>
      <w:jc w:val="right"/>
    </w:pPr>
    <w:rPr>
      <w:rFonts w:asciiTheme="majorHAnsi" w:eastAsiaTheme="majorEastAsia" w:hAnsiTheme="majorHAnsi" w:cstheme="majorBidi"/>
      <w:caps/>
      <w:kern w:val="22"/>
      <w:sz w:val="28"/>
      <w:szCs w:val="28"/>
      <w:lang w:eastAsia="ja-JP"/>
    </w:rPr>
  </w:style>
  <w:style w:type="paragraph" w:customStyle="1" w:styleId="9C2B65429241472FADBB34A9B5BCEF1A">
    <w:name w:val="9C2B65429241472FADBB34A9B5BCEF1A"/>
    <w:rsid w:val="008874EB"/>
    <w:pPr>
      <w:spacing w:before="120" w:after="0" w:line="240" w:lineRule="auto"/>
      <w:ind w:left="72" w:right="72"/>
      <w:jc w:val="right"/>
    </w:pPr>
    <w:rPr>
      <w:rFonts w:asciiTheme="majorHAnsi" w:eastAsiaTheme="majorEastAsia" w:hAnsiTheme="majorHAnsi" w:cstheme="majorBidi"/>
      <w:caps/>
      <w:color w:val="BF4E14" w:themeColor="accent2" w:themeShade="BF"/>
      <w:kern w:val="22"/>
      <w:sz w:val="52"/>
      <w:szCs w:val="52"/>
      <w:lang w:eastAsia="ja-JP"/>
    </w:rPr>
  </w:style>
  <w:style w:type="paragraph" w:customStyle="1" w:styleId="55A49131E6794C9CBC9507971C7EAD1D1">
    <w:name w:val="55A49131E6794C9CBC9507971C7EAD1D1"/>
    <w:rsid w:val="008874EB"/>
    <w:pPr>
      <w:spacing w:before="120" w:after="0" w:line="240" w:lineRule="auto"/>
      <w:ind w:left="72" w:right="72"/>
      <w:jc w:val="right"/>
    </w:pPr>
    <w:rPr>
      <w:rFonts w:asciiTheme="majorHAnsi" w:eastAsiaTheme="majorEastAsia" w:hAnsiTheme="majorHAnsi" w:cstheme="majorBidi"/>
      <w:caps/>
      <w:kern w:val="22"/>
      <w:sz w:val="28"/>
      <w:szCs w:val="28"/>
      <w:lang w:eastAsia="ja-JP"/>
    </w:rPr>
  </w:style>
  <w:style w:type="paragraph" w:customStyle="1" w:styleId="11322F4BE7FF4031BDCBEA1AFC8811EC1">
    <w:name w:val="11322F4BE7FF4031BDCBEA1AFC8811EC1"/>
    <w:rsid w:val="008874EB"/>
    <w:pPr>
      <w:keepNext/>
      <w:keepLines/>
      <w:pageBreakBefore/>
      <w:spacing w:before="120" w:after="40" w:line="240" w:lineRule="auto"/>
      <w:ind w:left="72" w:right="72"/>
      <w:outlineLvl w:val="0"/>
    </w:pPr>
    <w:rPr>
      <w:rFonts w:asciiTheme="majorHAnsi" w:eastAsiaTheme="majorEastAsia" w:hAnsiTheme="majorHAnsi" w:cstheme="majorBidi"/>
      <w:caps/>
      <w:color w:val="0A2F41" w:themeColor="accent1" w:themeShade="80"/>
      <w:kern w:val="22"/>
      <w:sz w:val="28"/>
      <w:szCs w:val="28"/>
      <w:lang w:eastAsia="ja-JP"/>
    </w:rPr>
  </w:style>
  <w:style w:type="paragraph" w:customStyle="1" w:styleId="77DA7A0E49A7449CA3A37666E25BCE0C">
    <w:name w:val="77DA7A0E49A7449CA3A37666E25BCE0C"/>
    <w:rsid w:val="008874EB"/>
    <w:pPr>
      <w:tabs>
        <w:tab w:val="center" w:pos="4680"/>
        <w:tab w:val="right" w:pos="9360"/>
      </w:tabs>
      <w:spacing w:after="0" w:line="240" w:lineRule="auto"/>
      <w:ind w:left="72" w:right="72"/>
      <w:jc w:val="right"/>
    </w:pPr>
    <w:rPr>
      <w:kern w:val="22"/>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actical business marketing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4E8F55-3C98-4234-A10E-3F8812844EF8}">
  <ds:schemaRefs>
    <ds:schemaRef ds:uri="http://schemas.microsoft.com/sharepoint/v3/contenttype/forms"/>
  </ds:schemaRefs>
</ds:datastoreItem>
</file>

<file path=customXml/itemProps3.xml><?xml version="1.0" encoding="utf-8"?>
<ds:datastoreItem xmlns:ds="http://schemas.openxmlformats.org/officeDocument/2006/customXml" ds:itemID="{4A5BDFD4-3ADB-49C2-8EA5-7117B0E2AFE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1CFFB78C-91C3-4C0C-ADCB-E65B1E9E4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34</Pages>
  <Words>10228</Words>
  <Characters>55235</Characters>
  <Application>Microsoft Office Word</Application>
  <DocSecurity>0</DocSecurity>
  <Lines>460</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etapa 1 - commodities</dc:subject>
  <dc:creator/>
  <cp:keywords>Plano desenvolvimento trading system COMMODITIES</cp:keywords>
  <cp:lastModifiedBy>David Morais De Queiroz</cp:lastModifiedBy>
  <cp:revision>5</cp:revision>
  <dcterms:created xsi:type="dcterms:W3CDTF">2022-02-21T03:42:00Z</dcterms:created>
  <dcterms:modified xsi:type="dcterms:W3CDTF">2026-09-20T17:43:00Z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