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80" w:lineRule="auto"/>
        <w:jc w:val="center"/>
        <w:rPr>
          <w:b w:val="1"/>
          <w:bCs w:val="1"/>
          <w:sz w:val="28"/>
          <w:szCs w:val="28"/>
        </w:rPr>
      </w:pPr>
      <w:r w:rsidDel="00000000" w:rsidR="00000000" w:rsidRPr="00000000">
        <w:rPr>
          <w:b w:val="1"/>
          <w:bCs w:val="1"/>
          <w:sz w:val="28"/>
          <w:szCs w:val="28"/>
          <w:rtl w:val="0"/>
        </w:rPr>
        <w:t xml:space="preserve">「パートナーシップ構築宣言」</w:t>
      </w:r>
    </w:p>
    <w:p w:rsidR="00000000" w:rsidDel="00000000" w:rsidP="00000000" w:rsidRDefault="00000000" w:rsidRPr="00000000" w14:paraId="00000002">
      <w:pPr>
        <w:widowControl w:val="1"/>
        <w:jc w:val="left"/>
        <w:rPr>
          <w:sz w:val="24"/>
          <w:szCs w:val="24"/>
        </w:rPr>
      </w:pPr>
      <w:r w:rsidDel="00000000" w:rsidR="00000000" w:rsidRPr="00000000">
        <w:rPr>
          <w:rtl w:val="0"/>
        </w:rPr>
      </w:r>
    </w:p>
    <w:p w:rsidR="00000000" w:rsidDel="00000000" w:rsidP="00000000" w:rsidRDefault="00000000" w:rsidRPr="00000000" w14:paraId="00000003">
      <w:pPr>
        <w:widowControl w:val="1"/>
        <w:jc w:val="left"/>
        <w:rPr>
          <w:color w:val="000000"/>
          <w:sz w:val="24"/>
          <w:szCs w:val="24"/>
        </w:rPr>
      </w:pPr>
      <w:r w:rsidDel="00000000" w:rsidR="00000000" w:rsidRPr="00000000">
        <w:rPr>
          <w:color w:val="000000"/>
          <w:sz w:val="24"/>
          <w:szCs w:val="24"/>
          <w:rtl w:val="0"/>
        </w:rPr>
        <w:t xml:space="preserve">　当社は、サプライチェーンの取引先の皆様や価値創造を図る事業者の皆様との連携・共存共栄を進めることで、新たなパートナーシップを構築するため、以下の項目に重点的に取り組むことを宣言します。</w:t>
      </w:r>
    </w:p>
    <w:p w:rsidR="00000000" w:rsidDel="00000000" w:rsidP="00000000" w:rsidRDefault="00000000" w:rsidRPr="00000000" w14:paraId="00000004">
      <w:pPr>
        <w:widowControl w:val="1"/>
        <w:jc w:val="left"/>
        <w:rPr>
          <w:b w:val="1"/>
          <w:bCs w:val="1"/>
          <w:color w:val="000000"/>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entury" w:cs="Century" w:eastAsia="Century" w:hAnsi="Century"/>
          <w:b w:val="1"/>
          <w:bCs w:val="1"/>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4"/>
          <w:szCs w:val="24"/>
          <w:u w:val="none"/>
          <w:shd w:fill="auto" w:val="clear"/>
          <w:vertAlign w:val="baseline"/>
          <w:rtl w:val="0"/>
        </w:rPr>
        <w:t xml:space="preserve">サプライチェーン全体の共存共栄と規模・系列等を超えた新たな連携</w:t>
      </w:r>
    </w:p>
    <w:p w:rsidR="00000000" w:rsidDel="00000000" w:rsidP="00000000" w:rsidRDefault="00000000" w:rsidRPr="00000000" w14:paraId="00000006">
      <w:pPr>
        <w:widowControl w:val="1"/>
        <w:ind w:left="205" w:firstLine="235"/>
        <w:jc w:val="left"/>
        <w:rPr>
          <w:color w:val="000000"/>
          <w:sz w:val="24"/>
          <w:szCs w:val="24"/>
        </w:rPr>
      </w:pPr>
      <w:r w:rsidDel="00000000" w:rsidR="00000000" w:rsidRPr="00000000">
        <w:rPr>
          <w:color w:val="000000"/>
          <w:sz w:val="24"/>
          <w:szCs w:val="24"/>
          <w:rtl w:val="0"/>
        </w:rPr>
        <w:t xml:space="preserve">直接の取引先だけでなくサプライチェーンの深い層の取引先に働きかけることにより、サプライチェーン全体での付加価値向上に取り組むとともに、既存の取引関係や企業規模等を超えた連携により、取引先との共存共栄の構築を目指します。</w:t>
      </w:r>
    </w:p>
    <w:p w:rsidR="00000000" w:rsidDel="00000000" w:rsidP="00000000" w:rsidRDefault="00000000" w:rsidRPr="00000000" w14:paraId="00000007">
      <w:pPr>
        <w:widowControl w:val="1"/>
        <w:spacing w:line="100" w:lineRule="auto"/>
        <w:jc w:val="left"/>
        <w:rPr>
          <w:color w:val="000000"/>
          <w:sz w:val="24"/>
          <w:szCs w:val="24"/>
        </w:rPr>
      </w:pPr>
      <w:r w:rsidDel="00000000" w:rsidR="00000000" w:rsidRPr="00000000">
        <w:rPr>
          <w:rtl w:val="0"/>
        </w:rPr>
      </w:r>
    </w:p>
    <w:p w:rsidR="00000000" w:rsidDel="00000000" w:rsidP="00000000" w:rsidRDefault="00000000" w:rsidRPr="00000000" w14:paraId="00000008">
      <w:pPr>
        <w:widowControl w:val="1"/>
        <w:jc w:val="left"/>
        <w:rPr>
          <w:color w:val="000000"/>
          <w:sz w:val="24"/>
          <w:szCs w:val="24"/>
        </w:rPr>
      </w:pPr>
      <w:r w:rsidDel="00000000" w:rsidR="00000000" w:rsidRPr="00000000">
        <w:rPr>
          <w:color w:val="000000"/>
          <w:sz w:val="24"/>
          <w:szCs w:val="24"/>
          <w:rtl w:val="0"/>
        </w:rPr>
        <w:t xml:space="preserve">（個別項目）</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90" w:right="0" w:hanging="420"/>
        <w:jc w:val="left"/>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a. 企業間の連携：当社は、障がい者グループホーム開業研修・コンサルティング事業を通じて、新規開業を目指す介護・福祉事業者との連携を推進します。共同研修の実施、業務ノウハウの共有、ICTツールの相互活用を図り、福祉サービスのサプライチェーン全体の付加価値向上に取り組みます。</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90" w:right="0" w:hanging="420"/>
        <w:jc w:val="left"/>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b. IT実装支援：当社が蓄積した動画教材・eラーニング・AI業務効率化ガイドを取引先（受講法人）に提供し、介護・福祉現場へのIT導入を支援します。外国人スタッフ向けを含む多言語対応デジタル教材の活用促進と、ICTツール導入研修を実施します。</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90" w:right="0" w:hanging="420"/>
        <w:jc w:val="left"/>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c. 専門人材マッチング：20年超の採用支援実績をもとに、介護・福祉事業者の人材不足解消を支援します。採用戦略の立案、求人票の見直し、外国人・シニア・主婦層など多様な人材の活用支援を通じて、取引先の人材確保と定着率向上に貢献します。</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90" w:right="0" w:hanging="420"/>
        <w:jc w:val="left"/>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d. グリーン化の取組（本項目は現時点では取組対象外）</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90" w:right="0" w:hanging="420"/>
        <w:jc w:val="left"/>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e. 健康経営に関する取組：介護・福祉業界の離職防止・職場環境改善ノウハウを取引先と共有します。スタッフの精神的・身体的健康を守る職場づくりの助言、OJT・研修を通じた定着支援を実施し、従業員が長く働き続けられる環境整備を業界全体で推進します。</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90" w:right="0" w:hanging="420"/>
        <w:jc w:val="left"/>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f. BCP/事業継続：障がい福祉サービス事業者として、災害・感染症等の有事においても利用者への支援を継続する体制の重要性を認識しており、取引先（連携法人・委託先）に対してもBCP策定の重要性を周知し、必要に応じて情報提供・助言を行います。</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90" w:right="0" w:firstLine="0"/>
        <w:jc w:val="left"/>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widowControl w:val="1"/>
        <w:spacing w:line="200" w:lineRule="auto"/>
        <w:jc w:val="left"/>
        <w:rPr>
          <w:color w:val="000000"/>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entury" w:cs="Century" w:eastAsia="Century" w:hAnsi="Century"/>
          <w:b w:val="1"/>
          <w:bCs w:val="1"/>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4"/>
          <w:szCs w:val="24"/>
          <w:u w:val="none"/>
          <w:shd w:fill="auto" w:val="clear"/>
          <w:vertAlign w:val="baseline"/>
          <w:rtl w:val="0"/>
        </w:rPr>
        <w:t xml:space="preserve">「振興基準」の遵守</w:t>
      </w:r>
    </w:p>
    <w:p w:rsidR="00000000" w:rsidDel="00000000" w:rsidP="00000000" w:rsidRDefault="00000000" w:rsidRPr="00000000" w14:paraId="00000012">
      <w:pPr>
        <w:widowControl w:val="1"/>
        <w:ind w:left="205" w:firstLine="221"/>
        <w:jc w:val="left"/>
        <w:rPr>
          <w:color w:val="000000"/>
          <w:sz w:val="24"/>
          <w:szCs w:val="24"/>
        </w:rPr>
      </w:pPr>
      <w:r w:rsidDel="00000000" w:rsidR="00000000" w:rsidRPr="00000000">
        <w:rPr>
          <w:color w:val="000000"/>
          <w:sz w:val="24"/>
          <w:szCs w:val="24"/>
          <w:rtl w:val="0"/>
        </w:rPr>
        <w:t xml:space="preserve">発注方法の改善、対価の決定の方法の改善、代金の支払方法の改善、型等に係る取引条件の改善、知的財産の保護及び取引の適正化等を含む委託事業者と中小受託事業者との望ましい取引慣行（受託中小企業振興法に基づく「振興基準」）を遵守し、取引先とのパートナーシップ構築の妨げとなる取引慣行や商慣行の是正に積極的に取り組みます。          　　　　　　　　　　</w:t>
      </w:r>
    </w:p>
    <w:p w:rsidR="00000000" w:rsidDel="00000000" w:rsidP="00000000" w:rsidRDefault="00000000" w:rsidRPr="00000000" w14:paraId="00000013">
      <w:pPr>
        <w:widowControl w:val="1"/>
        <w:jc w:val="left"/>
        <w:rPr>
          <w:color w:val="000000"/>
          <w:sz w:val="24"/>
          <w:szCs w:val="24"/>
        </w:rPr>
      </w:pPr>
      <w:r w:rsidDel="00000000" w:rsidR="00000000" w:rsidRPr="00000000">
        <w:rPr>
          <w:rtl w:val="0"/>
        </w:rPr>
      </w:r>
    </w:p>
    <w:p w:rsidR="00000000" w:rsidDel="00000000" w:rsidP="00000000" w:rsidRDefault="00000000" w:rsidRPr="00000000" w14:paraId="00000014">
      <w:pPr>
        <w:widowControl w:val="1"/>
        <w:ind w:left="235" w:hanging="235"/>
        <w:jc w:val="left"/>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4" w:right="0" w:hanging="564"/>
        <w:jc w:val="left"/>
        <w:rPr>
          <w:rFonts w:ascii="Century" w:cs="Century" w:eastAsia="Century" w:hAnsi="Century"/>
          <w:b w:val="1"/>
          <w:bCs w:val="1"/>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4"/>
          <w:szCs w:val="24"/>
          <w:u w:val="none"/>
          <w:shd w:fill="auto" w:val="clear"/>
          <w:vertAlign w:val="baseline"/>
          <w:rtl w:val="0"/>
        </w:rPr>
        <w:t xml:space="preserve">その他（任意記載）</w:t>
      </w:r>
    </w:p>
    <w:p w:rsidR="00000000" w:rsidDel="00000000" w:rsidP="00000000" w:rsidRDefault="00000000" w:rsidRPr="00000000" w14:paraId="00000016">
      <w:pPr>
        <w:widowControl w:val="1"/>
        <w:ind w:left="706" w:hanging="706"/>
        <w:jc w:val="left"/>
        <w:rPr>
          <w:color w:val="ff0000"/>
          <w:sz w:val="24"/>
          <w:szCs w:val="24"/>
        </w:rPr>
      </w:pPr>
      <w:r w:rsidDel="00000000" w:rsidR="00000000" w:rsidRPr="00000000">
        <w:rPr>
          <w:color w:val="000000"/>
          <w:sz w:val="24"/>
          <w:szCs w:val="24"/>
          <w:rtl w:val="0"/>
        </w:rPr>
        <w:t xml:space="preserve">当社は、「共に生きる社会を目指して」という経営理念のもと、障がい者・高齢者支援に関わるすべての事業者・地域・当事者との共存共栄を目指します。研修・コンサルティングを通じて知識・ノウハウを業界全体に還元し、介護・福祉業界全体の持続的な発展に貢献します。</w:t>
      </w:r>
      <w:r w:rsidDel="00000000" w:rsidR="00000000" w:rsidRPr="00000000">
        <w:rPr>
          <w:rtl w:val="0"/>
        </w:rPr>
      </w:r>
    </w:p>
    <w:p w:rsidR="00000000" w:rsidDel="00000000" w:rsidP="00000000" w:rsidRDefault="00000000" w:rsidRPr="00000000" w14:paraId="00000017">
      <w:pPr>
        <w:widowControl w:val="1"/>
        <w:ind w:left="706" w:hanging="706"/>
        <w:jc w:val="left"/>
        <w:rPr>
          <w:color w:val="ff0000"/>
          <w:sz w:val="24"/>
          <w:szCs w:val="24"/>
        </w:rPr>
      </w:pPr>
      <w:r w:rsidDel="00000000" w:rsidR="00000000" w:rsidRPr="00000000">
        <w:rPr>
          <w:color w:val="ff0000"/>
          <w:sz w:val="24"/>
          <w:szCs w:val="24"/>
          <w:rtl w:val="0"/>
        </w:rPr>
        <w:t xml:space="preserve">また、当社のパートナーシップ構築宣言の取組を、連携する介護・福祉事業者に広く周知し、業界全体へのパートナーシップ構築宣言の普及を図ります。</w:t>
      </w:r>
    </w:p>
    <w:p w:rsidR="00000000" w:rsidDel="00000000" w:rsidP="00000000" w:rsidRDefault="00000000" w:rsidRPr="00000000" w14:paraId="00000018">
      <w:pPr>
        <w:widowControl w:val="1"/>
        <w:ind w:left="706" w:hanging="706"/>
        <w:jc w:val="left"/>
        <w:rPr>
          <w:color w:val="ff0000"/>
          <w:sz w:val="24"/>
          <w:szCs w:val="24"/>
        </w:rPr>
      </w:pPr>
      <w:r w:rsidDel="00000000" w:rsidR="00000000" w:rsidRPr="00000000">
        <w:rPr>
          <w:color w:val="ff0000"/>
          <w:sz w:val="24"/>
          <w:szCs w:val="24"/>
          <w:rtl w:val="0"/>
        </w:rPr>
        <w:t xml:space="preserve">さらに、研修受講事業者との取引において、約束手形は利用せず、適正な現金払い・電子記録債権への移行を徹底するとともに、事業活動を通じて得られた成果を取引先とともに共有する取組を推進します。</w:t>
      </w:r>
    </w:p>
    <w:p w:rsidR="00000000" w:rsidDel="00000000" w:rsidP="00000000" w:rsidRDefault="00000000" w:rsidRPr="00000000" w14:paraId="00000019">
      <w:pPr>
        <w:widowControl w:val="1"/>
        <w:ind w:left="706" w:hanging="706"/>
        <w:jc w:val="left"/>
        <w:rPr>
          <w:color w:val="ff0000"/>
          <w:sz w:val="24"/>
          <w:szCs w:val="24"/>
        </w:rPr>
      </w:pPr>
      <w:r w:rsidDel="00000000" w:rsidR="00000000" w:rsidRPr="00000000">
        <w:rPr>
          <w:color w:val="ff0000"/>
          <w:sz w:val="24"/>
          <w:szCs w:val="24"/>
          <w:rtl w:val="0"/>
        </w:rPr>
        <w:t xml:space="preserve">　　（注）「ホワイト物流」について記載する場合は、「ホワイト物流」に関する「自主行動宣言」を表明し、「ホワイト物流」推進運動のホームページに掲載されている必要があります。</w:t>
      </w:r>
    </w:p>
    <w:p w:rsidR="00000000" w:rsidDel="00000000" w:rsidP="00000000" w:rsidRDefault="00000000" w:rsidRPr="00000000" w14:paraId="0000001A">
      <w:pPr>
        <w:widowControl w:val="1"/>
        <w:ind w:left="706" w:hanging="706"/>
        <w:jc w:val="left"/>
        <w:rPr>
          <w:color w:val="ff0000"/>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B">
      <w:pPr>
        <w:widowControl w:val="1"/>
        <w:ind w:left="706" w:hanging="706"/>
        <w:jc w:val="left"/>
        <w:rPr>
          <w:color w:val="ff0000"/>
          <w:sz w:val="24"/>
          <w:szCs w:val="24"/>
        </w:rPr>
      </w:pPr>
      <w:r w:rsidDel="00000000" w:rsidR="00000000" w:rsidRPr="00000000">
        <w:rPr>
          <w:color w:val="ff0000"/>
          <w:sz w:val="24"/>
          <w:szCs w:val="24"/>
          <w:rtl w:val="0"/>
        </w:rPr>
        <w:t xml:space="preserve">　</w:t>
      </w:r>
    </w:p>
    <w:p w:rsidR="00000000" w:rsidDel="00000000" w:rsidP="00000000" w:rsidRDefault="00000000" w:rsidRPr="00000000" w14:paraId="0000001C">
      <w:pPr>
        <w:widowControl w:val="1"/>
        <w:jc w:val="right"/>
        <w:rPr>
          <w:sz w:val="24"/>
          <w:szCs w:val="24"/>
        </w:rPr>
      </w:pPr>
      <w:r w:rsidDel="00000000" w:rsidR="00000000" w:rsidRPr="00000000">
        <w:rPr>
          <w:sz w:val="24"/>
          <w:szCs w:val="24"/>
          <w:rtl w:val="0"/>
        </w:rPr>
        <w:t xml:space="preserve">２０２６年　　月　　日</w:t>
      </w:r>
    </w:p>
    <w:p w:rsidR="00000000" w:rsidDel="00000000" w:rsidP="00000000" w:rsidRDefault="00000000" w:rsidRPr="00000000" w14:paraId="0000001D">
      <w:pPr>
        <w:widowControl w:val="1"/>
        <w:ind w:firstLine="235"/>
        <w:rPr>
          <w:color w:val="000000"/>
          <w:sz w:val="24"/>
          <w:szCs w:val="24"/>
        </w:rPr>
      </w:pPr>
      <w:r w:rsidDel="00000000" w:rsidR="00000000" w:rsidRPr="00000000">
        <w:rPr>
          <w:color w:val="000000"/>
          <w:sz w:val="24"/>
          <w:szCs w:val="24"/>
          <w:rtl w:val="0"/>
        </w:rPr>
        <w:t xml:space="preserve">受託中小企業振興法に基づく「振興基準」の内容を理解した上で宣言します。</w:t>
      </w:r>
    </w:p>
    <w:p w:rsidR="00000000" w:rsidDel="00000000" w:rsidP="00000000" w:rsidRDefault="00000000" w:rsidRPr="00000000" w14:paraId="0000001E">
      <w:pPr>
        <w:widowControl w:val="1"/>
        <w:jc w:val="center"/>
        <w:rPr>
          <w:sz w:val="24"/>
          <w:szCs w:val="24"/>
        </w:rPr>
      </w:pPr>
      <w:r w:rsidDel="00000000" w:rsidR="00000000" w:rsidRPr="00000000">
        <w:rPr>
          <w:rtl w:val="0"/>
        </w:rPr>
      </w:r>
    </w:p>
    <w:p w:rsidR="00000000" w:rsidDel="00000000" w:rsidP="00000000" w:rsidRDefault="00000000" w:rsidRPr="00000000" w14:paraId="0000001F">
      <w:pPr>
        <w:widowControl w:val="1"/>
        <w:jc w:val="left"/>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　　　　　　　　　　　　</w:t>
      </w:r>
      <w:r w:rsidDel="00000000" w:rsidR="00000000" w:rsidRPr="00000000">
        <w:rPr>
          <w:sz w:val="24"/>
          <w:szCs w:val="24"/>
          <w:rtl w:val="0"/>
        </w:rPr>
        <w:t xml:space="preserve">　　</w:t>
      </w:r>
      <w:r w:rsidDel="00000000" w:rsidR="00000000" w:rsidRPr="00000000">
        <w:rPr>
          <w:sz w:val="24"/>
          <w:szCs w:val="24"/>
          <w:u w:val="single"/>
          <w:rtl w:val="0"/>
        </w:rPr>
        <w:t xml:space="preserve">　　　　　　　　　　　　　　　　　</w:t>
      </w:r>
      <w:r w:rsidDel="00000000" w:rsidR="00000000" w:rsidRPr="00000000">
        <w:rPr>
          <w:sz w:val="24"/>
          <w:szCs w:val="24"/>
          <w:rtl w:val="0"/>
        </w:rPr>
        <w:t xml:space="preserve">　　　　　　　　　　　　　　　　　　</w:t>
      </w:r>
    </w:p>
    <w:p w:rsidR="00000000" w:rsidDel="00000000" w:rsidP="00000000" w:rsidRDefault="00000000" w:rsidRPr="00000000" w14:paraId="00000020">
      <w:pPr>
        <w:widowControl w:val="1"/>
        <w:ind w:firstLine="2117"/>
        <w:jc w:val="left"/>
        <w:rPr>
          <w:sz w:val="24"/>
          <w:szCs w:val="24"/>
        </w:rPr>
      </w:pPr>
      <w:r w:rsidDel="00000000" w:rsidR="00000000" w:rsidRPr="00000000">
        <w:rPr>
          <w:sz w:val="24"/>
          <w:szCs w:val="24"/>
          <w:rtl w:val="0"/>
        </w:rPr>
        <w:t xml:space="preserve">会社名　　　　　　　     代表者役職　名前</w:t>
      </w:r>
    </w:p>
    <w:p w:rsidR="00000000" w:rsidDel="00000000" w:rsidP="00000000" w:rsidRDefault="00000000" w:rsidRPr="00000000" w14:paraId="00000021">
      <w:pPr>
        <w:widowControl w:val="1"/>
        <w:spacing w:line="300" w:lineRule="auto"/>
        <w:jc w:val="left"/>
        <w:rPr/>
      </w:pPr>
      <w:r w:rsidDel="00000000" w:rsidR="00000000" w:rsidRPr="00000000">
        <w:rPr>
          <w:rtl w:val="0"/>
        </w:rPr>
        <w:t xml:space="preserve">（備考）</w:t>
      </w:r>
    </w:p>
    <w:p w:rsidR="00000000" w:rsidDel="00000000" w:rsidP="00000000" w:rsidRDefault="00000000" w:rsidRPr="00000000" w14:paraId="00000022">
      <w:pPr>
        <w:widowControl w:val="1"/>
        <w:tabs>
          <w:tab w:val="left" w:leader="none" w:pos="284"/>
        </w:tabs>
        <w:spacing w:line="300" w:lineRule="auto"/>
        <w:ind w:left="363" w:hanging="363"/>
        <w:jc w:val="left"/>
        <w:rPr/>
      </w:pPr>
      <w:r w:rsidDel="00000000" w:rsidR="00000000" w:rsidRPr="00000000">
        <w:rPr>
          <w:rtl w:val="0"/>
        </w:rPr>
        <w:t xml:space="preserve">　・本宣言は、（公財）全国中小企業振興機関協会が運営するポータルサイトに掲載されます。</w:t>
      </w:r>
    </w:p>
    <w:p w:rsidR="00000000" w:rsidDel="00000000" w:rsidP="00000000" w:rsidRDefault="00000000" w:rsidRPr="00000000" w14:paraId="00000023">
      <w:pPr>
        <w:widowControl w:val="1"/>
        <w:spacing w:line="300" w:lineRule="auto"/>
        <w:ind w:left="415" w:hanging="415"/>
        <w:jc w:val="left"/>
        <w:rPr/>
      </w:pPr>
      <w:r w:rsidDel="00000000" w:rsidR="00000000" w:rsidRPr="00000000">
        <w:rPr>
          <w:rtl w:val="0"/>
        </w:rPr>
        <w:t xml:space="preserve">　・主務大臣から「振興基準」に基づき指導又は助言が行われた場合など、本宣言が履行されていないと認められる場合には、本宣言の掲載が取りやめになることがあります。</w:t>
      </w:r>
    </w:p>
    <w:sectPr>
      <w:footerReference r:id="rId6" w:type="default"/>
      <w:footerReference r:id="rId7" w:type="first"/>
      <w:pgSz w:h="16838" w:w="11906" w:orient="portrait"/>
      <w:pgMar w:bottom="720" w:top="720" w:left="720" w:right="720" w:header="851"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2">
    <w:lvl w:ilvl="0">
      <w:start w:val="1"/>
      <w:numFmt w:val="lowerLetter"/>
      <w:lvlText w:val="%1."/>
      <w:lvlJc w:val="left"/>
      <w:pPr>
        <w:ind w:left="89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0x0101008FBEE853CA869F449199A068B448201D</vt:lpwstr>
  </property>
  <property fmtid="{D5CDD505-2E9C-101B-9397-08002B2CF9AE}" pid="3" name="MediaServiceImageTags">
    <vt:lpwstr>MediaServiceImageTags</vt:lpwstr>
  </property>
</Properties>
</file>