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简答题</w:t>
      </w:r>
    </w:p>
    <w:p>
      <w:pPr>
        <w:rPr>
          <w:rFonts w:hint="eastAsia"/>
        </w:rPr>
      </w:pPr>
      <w:r>
        <w:rPr>
          <w:rFonts w:hint="eastAsia"/>
        </w:rPr>
        <w:t>1.比较大陆法系与英美法系的区别</w:t>
      </w:r>
    </w:p>
    <w:p>
      <w:pPr>
        <w:rPr>
          <w:rFonts w:hint="eastAsia"/>
        </w:rPr>
      </w:pPr>
      <w:r>
        <w:rPr>
          <w:rFonts w:hint="eastAsia"/>
        </w:rPr>
        <w:t>2.比较法与原始习惯的区别</w:t>
      </w:r>
    </w:p>
    <w:p>
      <w:pPr>
        <w:rPr>
          <w:rFonts w:hint="eastAsia"/>
        </w:rPr>
      </w:pPr>
      <w:r>
        <w:rPr>
          <w:rFonts w:hint="eastAsia"/>
        </w:rPr>
        <w:t>3.法的要素.法律规则的逻辑结构与分类</w:t>
      </w:r>
    </w:p>
    <w:p>
      <w:pPr>
        <w:rPr>
          <w:rFonts w:hint="eastAsia"/>
        </w:rPr>
      </w:pPr>
      <w:r>
        <w:rPr>
          <w:rFonts w:hint="eastAsia"/>
        </w:rPr>
        <w:t>4.法律行为的特征及其结构</w:t>
      </w:r>
    </w:p>
    <w:p>
      <w:pPr>
        <w:rPr>
          <w:rFonts w:hint="eastAsia"/>
        </w:rPr>
      </w:pPr>
      <w:r>
        <w:rPr>
          <w:rFonts w:hint="eastAsia"/>
        </w:rPr>
        <w:t>5.全民守法的依据与理由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辨析题</w:t>
      </w:r>
    </w:p>
    <w:p>
      <w:pPr>
        <w:rPr>
          <w:rFonts w:hint="eastAsia"/>
        </w:rPr>
      </w:pPr>
      <w:r>
        <w:rPr>
          <w:rFonts w:hint="eastAsia"/>
        </w:rPr>
        <w:t>1.目的解释是直接探求立法意图的解释方法，应被首先适用</w:t>
      </w:r>
    </w:p>
    <w:p>
      <w:pPr>
        <w:rPr>
          <w:rFonts w:hint="eastAsia"/>
        </w:rPr>
      </w:pPr>
      <w:r>
        <w:rPr>
          <w:rFonts w:hint="eastAsia"/>
        </w:rPr>
        <w:t>2.不违反法律的行为都是合法行为</w:t>
      </w:r>
    </w:p>
    <w:p>
      <w:pPr>
        <w:rPr>
          <w:rFonts w:hint="eastAsia"/>
        </w:rPr>
      </w:pPr>
      <w:r>
        <w:rPr>
          <w:rFonts w:hint="eastAsia"/>
        </w:rPr>
        <w:t>3.正当法律程序的价值依赖于审判结果的体现</w:t>
      </w:r>
    </w:p>
    <w:p>
      <w:pPr>
        <w:rPr>
          <w:rFonts w:hint="eastAsia"/>
        </w:rPr>
      </w:pPr>
      <w:r>
        <w:rPr>
          <w:rFonts w:hint="eastAsia"/>
        </w:rPr>
        <w:t>4.法律责任具有必为性，不一定具有当为性</w:t>
      </w:r>
    </w:p>
    <w:p>
      <w:pPr>
        <w:rPr>
          <w:rFonts w:hint="eastAsia"/>
        </w:rPr>
      </w:pPr>
      <w:r>
        <w:rPr>
          <w:rFonts w:hint="eastAsia"/>
        </w:rPr>
        <w:t>5.还有一个想不起来了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论述题</w:t>
      </w:r>
    </w:p>
    <w:p>
      <w:pPr>
        <w:rPr>
          <w:rFonts w:hint="eastAsia"/>
        </w:rPr>
      </w:pPr>
      <w:r>
        <w:rPr>
          <w:rFonts w:hint="eastAsia"/>
        </w:rPr>
        <w:t>论司法审判中法律效果，社会效果与政治效果的统一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VlZTQxYjNjYTFhMWYwN2Q3OGVlYmRmNDc0YjgwY2EifQ=="/>
  </w:docVars>
  <w:rsids>
    <w:rsidRoot w:val="00000000"/>
    <w:rsid w:val="4FA1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2024-12-24T10:48:31Z</dcterms:created>
  <dc:creator>11326</dc:creator>
  <cp:lastModifiedBy>夏眠</cp:lastModifiedBy>
  <dcterms:modified xsi:type="dcterms:W3CDTF">2024-12-24T10:49:47Z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0A57B5EC1A8840CFA5BE091994DF9803</vt:lpwstr>
  </property>
</Properties>
</file>