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B14E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刑事诉讼法学</w:t>
      </w:r>
    </w:p>
    <w:p w14:paraId="602897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简答：</w:t>
      </w:r>
    </w:p>
    <w:p w14:paraId="459B89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1.刑诉法的渊源</w:t>
      </w:r>
    </w:p>
    <w:p w14:paraId="601E25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2.简述证据的证明力</w:t>
      </w:r>
    </w:p>
    <w:p w14:paraId="33DD47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3.取保候审的适用情形</w:t>
      </w:r>
    </w:p>
    <w:p w14:paraId="651B8A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4.简易程序的适用情形</w:t>
      </w:r>
    </w:p>
    <w:p w14:paraId="0B3BDC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5.不公开审理</w:t>
      </w:r>
    </w:p>
    <w:p w14:paraId="1D3D58E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论述：</w:t>
      </w:r>
    </w:p>
    <w:p w14:paraId="368DEC8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1.有人说当事人主义比职权主义好得多，请你根据所学的中国的刑事构造论述这一观点（15分）</w:t>
      </w:r>
    </w:p>
    <w:p w14:paraId="55B77E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2.论述刑事辩护律师的权利（15分）</w:t>
      </w:r>
    </w:p>
    <w:p w14:paraId="33B39484">
      <w:pPr>
        <w:rPr>
          <w:rFonts w:hint="eastAsia"/>
          <w:lang w:val="en-US" w:eastAsia="zh-CN"/>
        </w:rPr>
      </w:pPr>
    </w:p>
    <w:p w14:paraId="2BF7D758">
      <w:pPr>
        <w:rPr>
          <w:rFonts w:hint="eastAsia"/>
          <w:lang w:val="en-US" w:eastAsia="zh-CN"/>
        </w:rPr>
      </w:pPr>
    </w:p>
    <w:p w14:paraId="7396EA79">
      <w:pPr>
        <w:rPr>
          <w:rFonts w:hint="eastAsia"/>
          <w:lang w:val="en-US" w:eastAsia="zh-CN"/>
        </w:rPr>
      </w:pPr>
    </w:p>
    <w:p w14:paraId="263F18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行政诉讼法学</w:t>
      </w:r>
    </w:p>
    <w:p w14:paraId="6C308B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</w:t>
      </w:r>
    </w:p>
    <w:p w14:paraId="7720DD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履行判决</w:t>
      </w:r>
    </w:p>
    <w:p w14:paraId="50A123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管辖权转移</w:t>
      </w:r>
    </w:p>
    <w:p w14:paraId="442E04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行政诉讼第三人</w:t>
      </w:r>
    </w:p>
    <w:p w14:paraId="446C4F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简答：</w:t>
      </w:r>
    </w:p>
    <w:p w14:paraId="5BEF4C9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中级法院管辖范围</w:t>
      </w:r>
    </w:p>
    <w:p w14:paraId="069D200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举证责任分配规则</w:t>
      </w:r>
    </w:p>
    <w:p w14:paraId="4F9F50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论述</w:t>
      </w:r>
    </w:p>
    <w:p w14:paraId="3784B5A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先给了《行政诉讼法》53条的具体内容，然后请你评价这一条文</w:t>
      </w:r>
      <w:bookmarkStart w:id="0" w:name="_GoBack"/>
      <w:bookmarkEnd w:id="0"/>
    </w:p>
    <w:p w14:paraId="153F13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 w14:paraId="2CA455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一个哥们买过期商品，去区市场监督管理局投诉，人家说空手来的不受理，</w:t>
      </w:r>
    </w:p>
    <w:p w14:paraId="27ACEAC0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哥们怒了，能怎么办，复议行不行，诉讼行不行，为什么？</w:t>
      </w:r>
    </w:p>
    <w:p w14:paraId="79E84E3F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哥们去区政府复议，区政府说就不受理，于是这哥们去起诉了，去哪起诉？起诉谁？</w:t>
      </w:r>
    </w:p>
    <w:p w14:paraId="3974AD2E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哥们起诉的时候，这个行政行为合法性谁证明，采用什么举证责任规则？</w:t>
      </w:r>
    </w:p>
    <w:p w14:paraId="5E033F9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89ED30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3F6222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4E9B18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D5775B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刑法分论</w:t>
      </w:r>
    </w:p>
    <w:p w14:paraId="6B0C852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1.一个</w:t>
      </w:r>
      <w:r>
        <w:rPr>
          <w:rFonts w:hint="default"/>
          <w:lang w:val="en-US" w:eastAsia="zh-CN"/>
        </w:rPr>
        <w:t>15</w:t>
      </w:r>
      <w:r>
        <w:rPr>
          <w:rFonts w:hint="eastAsia"/>
          <w:lang w:val="en-US" w:eastAsia="zh-CN"/>
        </w:rPr>
        <w:t>岁的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一个16岁的</w:t>
      </w:r>
      <w:r>
        <w:rPr>
          <w:rFonts w:hint="default"/>
          <w:lang w:val="en-US" w:eastAsia="zh-CN"/>
        </w:rPr>
        <w:t>绑架</w:t>
      </w:r>
      <w:r>
        <w:rPr>
          <w:rFonts w:hint="eastAsia"/>
          <w:lang w:val="en-US" w:eastAsia="zh-CN"/>
        </w:rPr>
        <w:t>一个富商之子，拿了钱之后放了孩子，怕孩子记得他俩，在孩子回家路上把他撞死了，问二人之罪。</w:t>
      </w:r>
    </w:p>
    <w:p w14:paraId="762BA1B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2.（</w:t>
      </w:r>
      <w:r>
        <w:rPr>
          <w:rFonts w:hint="default"/>
          <w:lang w:val="en-US" w:eastAsia="zh-CN"/>
        </w:rPr>
        <w:t>网恋欺骗强奸</w:t>
      </w:r>
      <w:r>
        <w:rPr>
          <w:rFonts w:hint="eastAsia"/>
          <w:lang w:val="en-US" w:eastAsia="zh-CN"/>
        </w:rPr>
        <w:t>）甲男和乙女网恋，计划奔现，到地方甲男伪装成丙男尾随乙女至家中，威胁乙女，说如果不和他发生关系，就要杀了甲男，并且给她看了甲男照片，乙女深爱甲男，于是同意发生关系，问甲罪。</w:t>
      </w:r>
    </w:p>
    <w:p w14:paraId="18E01E3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3.（</w:t>
      </w:r>
      <w:r>
        <w:rPr>
          <w:rFonts w:hint="default"/>
          <w:lang w:val="en-US" w:eastAsia="zh-CN"/>
        </w:rPr>
        <w:t>鉴定古董诈骗</w:t>
      </w:r>
      <w:r>
        <w:rPr>
          <w:rFonts w:hint="eastAsia"/>
          <w:lang w:val="en-US" w:eastAsia="zh-CN"/>
        </w:rPr>
        <w:t>）A告诉B，其藏品的花瓶是赝品，只值100w，然后低价购入，实际上值1000w，问A罪。</w:t>
      </w:r>
    </w:p>
    <w:p w14:paraId="39DACDA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4.（</w:t>
      </w:r>
      <w:r>
        <w:rPr>
          <w:rFonts w:hint="default"/>
          <w:lang w:val="en-US" w:eastAsia="zh-CN"/>
        </w:rPr>
        <w:t>快递员</w:t>
      </w:r>
      <w:r>
        <w:rPr>
          <w:rFonts w:hint="eastAsia"/>
          <w:lang w:val="en-US" w:eastAsia="zh-CN"/>
        </w:rPr>
        <w:t>）A赠予B夫妇两台手机，快递运输，货到付款，快递员送到后告知其要收费，B签收后让快递员在楼下等一下她，她上楼拿钱一会回来。快递员看到快递上说易碎，估计是好东西，于是乘此机会带着手机跑了，到了深圳，卖了一部，自己用了一部，问快递员罪。</w:t>
      </w:r>
    </w:p>
    <w:p w14:paraId="0F4D71C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6FC078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5.（</w:t>
      </w:r>
      <w:r>
        <w:rPr>
          <w:rFonts w:hint="default"/>
          <w:lang w:val="en-US" w:eastAsia="zh-CN"/>
        </w:rPr>
        <w:t>飞哥</w:t>
      </w:r>
      <w:r>
        <w:rPr>
          <w:rFonts w:hint="eastAsia"/>
          <w:lang w:val="en-US" w:eastAsia="zh-CN"/>
        </w:rPr>
        <w:t>）飞哥找A帮忙找几个人办手机卡，办宽带给飞哥自己使用，多找一个人就给他很多钱，这些办卡给飞哥用的人每天给800。于是这个A找了七个人，连他总共8个人，帮飞哥弄，最后查出来飞哥是电诈的，总获利28万多。问这个A有啥罪。</w:t>
      </w:r>
    </w:p>
    <w:p w14:paraId="70C46AA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E5F2C4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（毒驾）A和妻子不和，一天吸毒之后撞死了妻子，闯入闹市区，冲开人群后，上了高速，追尾驾车的C和B，C当场死，B重伤，A逃逸，后B因为救治不及时死了，撞死路口的D，问（1）A犯什么罪，（2）毒驾是否是免责，（3）撞死D算不算逃逸致人死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CEA59A"/>
    <w:multiLevelType w:val="singleLevel"/>
    <w:tmpl w:val="D4CEA59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FBF3B72"/>
    <w:multiLevelType w:val="singleLevel"/>
    <w:tmpl w:val="EFBF3B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5D7070"/>
    <w:rsid w:val="DF5D7070"/>
    <w:rsid w:val="F3F5C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64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2025-06-21T02:21:00Z</dcterms:created>
  <dc:creator>井源李</dc:creator>
  <cp:lastModifiedBy>井源李</cp:lastModifiedBy>
  <dcterms:modified xsi:type="dcterms:W3CDTF">2025-06-21T17:08:49Z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2052-6.11.0.8615</vt:lpwstr>
  </property>
  <property fmtid="{D5CDD505-2E9C-101B-9397-08002B2CF9AE}" pid="3" name="ICV">
    <vt:lpwstr>D28F5BAA33F662713636556859C20600_41</vt:lpwstr>
  </property>
</Properties>
</file>