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Garamond" w:cs="Garamond" w:eastAsia="Garamond" w:hAnsi="Garamond"/>
          <w:b w:val="1"/>
          <w:color w:val="96717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967171"/>
          <w:sz w:val="36"/>
          <w:szCs w:val="36"/>
          <w:rtl w:val="0"/>
        </w:rPr>
        <w:t xml:space="preserve">Jacob Weller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967171"/>
          <w:sz w:val="24"/>
          <w:szCs w:val="24"/>
          <w:rtl w:val="0"/>
        </w:rPr>
        <w:t xml:space="preserve">WellerJay118@gmail.com</w:t>
      </w:r>
      <w:r w:rsidDel="00000000" w:rsidR="00000000" w:rsidRPr="00000000">
        <w:rPr>
          <w:rFonts w:ascii="Garamond" w:cs="Garamond" w:eastAsia="Garamond" w:hAnsi="Garamond"/>
          <w:color w:val="96717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color w:val="000080"/>
          <w:sz w:val="24"/>
          <w:szCs w:val="24"/>
          <w:rtl w:val="0"/>
        </w:rPr>
        <w:t xml:space="preserve">916-969-3389       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color w:val="00008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aramond" w:cs="Garamond" w:eastAsia="Garamond" w:hAnsi="Garamond"/>
          <w:color w:val="000080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color w:val="000080"/>
          <w:sz w:val="24"/>
          <w:szCs w:val="24"/>
          <w:rtl w:val="0"/>
        </w:rPr>
        <w:t xml:space="preserve">        PortfolioTBC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right" w:pos="10800"/>
        </w:tabs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967171"/>
          <w:sz w:val="28"/>
          <w:szCs w:val="28"/>
          <w:rtl w:val="0"/>
        </w:rPr>
        <w:t xml:space="preserve">SKILLS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React, Redux,  Javascript, Node.js, Python3, Flask, SQLAlchemy, PostgreSQL, Sequelize, SQL, Git, HTML5, CSS3     </w:t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right" w:pos="10800"/>
        </w:tabs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Garamond" w:cs="Garamond" w:eastAsia="Garamond" w:hAnsi="Garamond"/>
          <w:b w:val="1"/>
          <w:color w:val="96717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96717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Lists on Lists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(Python3, Flask, SQLAlchemy, React, Redux, PostgreSQL, HTML5, and CSS3)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|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A fullstack project management application that allows tracking of assigned tasks.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6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Maintain privacy of information with use of BCrypt in the backend and Authentication routing for the frontend for security and restricting access to the application if not an account owner.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6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Queries tailored for broad use that allow changes to be made for visualization of information on the frontend.</w:t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right" w:pos="10800"/>
        </w:tabs>
        <w:spacing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Instasplash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(Python3, Flask, SQLAlchemy, React/ Redux, PostgreSQL, HTML, and CSS3)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A mashup of features from Instagram and Unsplash with the intention of better picture sharing while being able to socialize by liking photos..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Followed and non-Followed accounts populate specific pages and adhere to layout restrictions that maintain the look of the overall application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Upload image preview and validators in place to determine if an image url is going to render an image.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right" w:pos="10800"/>
        </w:tabs>
        <w:spacing w:line="240" w:lineRule="auto"/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BnB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(Javascript, React / Redux, Express, Nodejs, PostgreSQL, Sequelize, HTML, and CSS3)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AirBnB clone with focus on basement apartments and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AWS S3 bucket used to keep database seeded images from becoming dead links.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BEM CSS styling is implemented to remove conflicting or unwanted interactions and enable more efficient changing of the overall layout..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Garamond" w:cs="Garamond" w:eastAsia="Garamond" w:hAnsi="Garamond"/>
          <w:b w:val="1"/>
          <w:color w:val="96717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96717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National Oilwell Varco,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 HSE Coordinator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Williston, ND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August 2015-June 2020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5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Maintained and developed Health, Safety, and Environmental (HSE) programs, policies, and procedures for the facility.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5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Conducted Root Cause Analysis for all incidents and implemented changes based on findings.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5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Managed third-party contractor selection based on HSE requirements.. Organized the retention of all required documentation such as safety certifications, licenses, and work plans.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5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Formal trainer for Forklift and Overhead Crane operation, Driving program NOV Drive, Competency program, and conducted all New Hire orientations.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5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Maintained and secured all documentation related to HSE, OSHA, EPA, and Proof of Training. 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National Oilwell Varco,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 Service Technician - Team Lead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Williston, ND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 xml:space="preserve">March 2014-August 2015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tabs>
          <w:tab w:val="left" w:pos="1017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Lead teams between two and eight people to meet targets and deadlines for the disassembly of our downhole tools that were later refurbished by another team. </w:t>
        <w:tab/>
        <w:t xml:space="preserve">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newly hired employees on shop machinery, equipment, complete disassembly of downhole tools, and other job duties.</w:t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right" w:pos="10800"/>
        </w:tabs>
        <w:spacing w:line="240" w:lineRule="auto"/>
        <w:ind w:left="72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Bell Supply Company,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Warehouse Associate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Williston, ND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January 2014- March 2014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Maintenance of product inventory inside facility and in pipe yard.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Operate multiple varieties of forklifts to complete customer orders and bring product into warehouse for sorting.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right" w:pos="10800"/>
        </w:tabs>
        <w:spacing w:line="240" w:lineRule="auto"/>
        <w:ind w:left="720"/>
        <w:rPr>
          <w:rFonts w:ascii="Garamond" w:cs="Garamond" w:eastAsia="Garamond" w:hAnsi="Garamo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>
          <w:rFonts w:ascii="Garamond" w:cs="Garamond" w:eastAsia="Garamond" w:hAnsi="Garamond"/>
          <w:b w:val="1"/>
          <w:color w:val="96717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96717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App Academy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San Francisco, CA</w:t>
        <w:tab/>
        <w:t xml:space="preserve">2021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Twenty-Four week, one thousand plus hour intensive online course. Developed four full-stack applications, two in groups and two as individuals. Focused on development of foundational programmatic abilities and pair programming.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pos="10800"/>
        </w:tabs>
        <w:spacing w:line="240" w:lineRule="auto"/>
        <w:ind w:left="72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right" w:pos="10800"/>
        </w:tabs>
        <w:spacing w:line="240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College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Sacramento City College, Sacramento, CA</w:t>
        <w:tab/>
        <w:t xml:space="preserve">2013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6"/>
        </w:numPr>
        <w:tabs>
          <w:tab w:val="right" w:pos="10800"/>
        </w:tabs>
        <w:spacing w:line="240" w:lineRule="auto"/>
        <w:ind w:left="72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Associates Degree in Mathematics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mMonsoon/Week20GroupProject" TargetMode="External"/><Relationship Id="rId10" Type="http://schemas.openxmlformats.org/officeDocument/2006/relationships/hyperlink" Target="https://instasplash-live.herokuapp.com/login" TargetMode="External"/><Relationship Id="rId13" Type="http://schemas.openxmlformats.org/officeDocument/2006/relationships/hyperlink" Target="https://github.com/WellerJay118/BNB" TargetMode="External"/><Relationship Id="rId12" Type="http://schemas.openxmlformats.org/officeDocument/2006/relationships/hyperlink" Target="https://bnb-liv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llerJay118/capSt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acob-weller-592795161/" TargetMode="External"/><Relationship Id="rId7" Type="http://schemas.openxmlformats.org/officeDocument/2006/relationships/hyperlink" Target="https://github.com/WellerJay118" TargetMode="External"/><Relationship Id="rId8" Type="http://schemas.openxmlformats.org/officeDocument/2006/relationships/hyperlink" Target="https://lnl-live.herokuapp.com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