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3839" w14:textId="0E5A37B1" w:rsidR="00BE6C50" w:rsidRPr="00BE6C50" w:rsidRDefault="00BE6C50" w:rsidP="00BE6C50">
      <w:pPr>
        <w:jc w:val="center"/>
        <w:rPr>
          <w:sz w:val="32"/>
          <w:szCs w:val="32"/>
        </w:rPr>
      </w:pPr>
      <w:r w:rsidRPr="00BE6C50">
        <w:rPr>
          <w:sz w:val="32"/>
          <w:szCs w:val="32"/>
        </w:rPr>
        <w:t>O que é uma fonte</w:t>
      </w:r>
    </w:p>
    <w:p w14:paraId="70950A35" w14:textId="20B587FF" w:rsidR="00BE6C50" w:rsidRPr="00BE6C50" w:rsidRDefault="00BE6C50" w:rsidP="00BE6C50">
      <w:pPr>
        <w:jc w:val="center"/>
        <w:rPr>
          <w:color w:val="000000" w:themeColor="text1"/>
        </w:rPr>
      </w:pPr>
    </w:p>
    <w:p w14:paraId="72A9A489" w14:textId="51ED470D" w:rsidR="00BE6C50" w:rsidRDefault="00561E17" w:rsidP="00BE6C50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  </w:t>
      </w:r>
      <w:r w:rsidR="00BE6C50" w:rsidRPr="00BE6C50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Uma fonte de computador, também conhecida como fonte de alimentação, é um componente interno do computador responsável por fornecer energia elétrica para todos os outros componentes do computador, incluindo a placa</w:t>
      </w:r>
      <w:r w:rsidR="00BE6C50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-</w:t>
      </w:r>
      <w:r w:rsidR="00BE6C50" w:rsidRPr="00BE6C50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mãe, processador, memória RAM, disco rígido, placas de expansão e outros dispositivos periféricos. </w:t>
      </w:r>
    </w:p>
    <w:p w14:paraId="6F2EF51C" w14:textId="19F37C4E" w:rsidR="00BE6C50" w:rsidRDefault="00561E17" w:rsidP="00BE6C50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  </w:t>
      </w:r>
      <w:r w:rsidR="00BE6C50" w:rsidRPr="00BE6C50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A fonte do computador converte a energia elétrica da tomada de parede em tensões de corrente contínua (DC) apropriadas para uso pelos componentes do computador. As fontes de alimentação variam em tamanho e capacidade, e a escolha da fonte certa para um computador depende do consumo total de energia dos componentes instalados, bem como das necessidades específicas do usuário.</w:t>
      </w:r>
    </w:p>
    <w:p w14:paraId="69B61494" w14:textId="09405AE5" w:rsidR="00BE6C50" w:rsidRDefault="00BE6C50" w:rsidP="00BE6C50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</w:p>
    <w:p w14:paraId="04EBB09A" w14:textId="49C25C30" w:rsidR="00BE6C50" w:rsidRDefault="00BE6C50" w:rsidP="00BE6C50">
      <w:pPr>
        <w:jc w:val="center"/>
        <w:rPr>
          <w:rFonts w:ascii="Segoe UI" w:eastAsia="Times New Roman" w:hAnsi="Segoe UI" w:cs="Segoe UI"/>
          <w:color w:val="000000" w:themeColor="text1"/>
          <w:sz w:val="32"/>
          <w:szCs w:val="32"/>
          <w:lang w:eastAsia="pt-BR"/>
        </w:rPr>
      </w:pPr>
      <w:r w:rsidRPr="00BE6C50">
        <w:rPr>
          <w:rFonts w:ascii="Segoe UI" w:eastAsia="Times New Roman" w:hAnsi="Segoe UI" w:cs="Segoe UI"/>
          <w:color w:val="000000" w:themeColor="text1"/>
          <w:sz w:val="32"/>
          <w:szCs w:val="32"/>
          <w:lang w:eastAsia="pt-BR"/>
        </w:rPr>
        <w:t>Fonte at</w:t>
      </w:r>
    </w:p>
    <w:p w14:paraId="52E9C8F6" w14:textId="058F4D39" w:rsidR="00561E17" w:rsidRDefault="00561E17" w:rsidP="00BE6C50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561E17">
        <w:rPr>
          <w:rFonts w:ascii="Segoe UI" w:hAnsi="Segoe UI" w:cs="Segoe UI"/>
          <w:color w:val="000000" w:themeColor="text1"/>
          <w:sz w:val="24"/>
          <w:szCs w:val="24"/>
        </w:rPr>
        <w:t xml:space="preserve">   Uma fonte AT (Advanced Technology)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tem</w:t>
      </w:r>
      <w:r w:rsidRPr="00561E1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F6A9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um</w:t>
      </w:r>
      <w:r w:rsidRPr="00561E1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único conector soldado na placa-mãe</w:t>
      </w:r>
      <w:r w:rsidR="008F6A9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e </w:t>
      </w:r>
      <w:r w:rsidRPr="00561E1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era o do teclado. Qualquer periférico adicional, como o mouse, por exemplo, vinha da placa-mãe por um cabo.</w:t>
      </w:r>
    </w:p>
    <w:p w14:paraId="65922B91" w14:textId="339E4BCB" w:rsidR="008F6A96" w:rsidRDefault="008F6A96" w:rsidP="00BE6C50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74B18420" w14:textId="3E5D9C8E" w:rsidR="008F6A96" w:rsidRDefault="008F6A96" w:rsidP="008F6A96">
      <w:pPr>
        <w:jc w:val="center"/>
        <w:rPr>
          <w:rFonts w:ascii="Segoe UI" w:eastAsia="Times New Roman" w:hAnsi="Segoe UI" w:cs="Segoe UI"/>
          <w:color w:val="000000" w:themeColor="text1"/>
          <w:sz w:val="32"/>
          <w:szCs w:val="32"/>
          <w:lang w:eastAsia="pt-BR"/>
        </w:rPr>
      </w:pPr>
      <w:r w:rsidRPr="00BE6C50">
        <w:rPr>
          <w:rFonts w:ascii="Segoe UI" w:eastAsia="Times New Roman" w:hAnsi="Segoe UI" w:cs="Segoe UI"/>
          <w:color w:val="000000" w:themeColor="text1"/>
          <w:sz w:val="32"/>
          <w:szCs w:val="32"/>
          <w:lang w:eastAsia="pt-BR"/>
        </w:rPr>
        <w:t>Fonte at</w:t>
      </w:r>
      <w:r>
        <w:rPr>
          <w:rFonts w:ascii="Segoe UI" w:eastAsia="Times New Roman" w:hAnsi="Segoe UI" w:cs="Segoe UI"/>
          <w:color w:val="000000" w:themeColor="text1"/>
          <w:sz w:val="32"/>
          <w:szCs w:val="32"/>
          <w:lang w:eastAsia="pt-BR"/>
        </w:rPr>
        <w:t>x</w:t>
      </w:r>
    </w:p>
    <w:p w14:paraId="4CB08D63" w14:textId="7BC3AFCC" w:rsidR="008F6A96" w:rsidRPr="008F6A96" w:rsidRDefault="008F6A96" w:rsidP="008F6A96">
      <w:pPr>
        <w:jc w:val="center"/>
        <w:rPr>
          <w:rFonts w:ascii="Segoe UI" w:hAnsi="Segoe UI" w:cs="Segoe UI"/>
          <w:color w:val="000000" w:themeColor="text1"/>
          <w:sz w:val="24"/>
          <w:szCs w:val="24"/>
          <w:shd w:val="clear" w:color="auto" w:fill="444654"/>
        </w:rPr>
      </w:pPr>
      <w:r w:rsidRPr="008F6A96">
        <w:rPr>
          <w:rFonts w:ascii="Segoe UI" w:hAnsi="Segoe UI" w:cs="Segoe UI"/>
          <w:color w:val="000000" w:themeColor="text1"/>
          <w:sz w:val="24"/>
          <w:szCs w:val="24"/>
        </w:rPr>
        <w:t xml:space="preserve">   Uma fonte ATX (Advanced Technology eXtended)</w:t>
      </w:r>
      <w:r w:rsidRPr="008F6A9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tem vários conectores soldados na placa-mãe e ficam acessíveis atrás do gabinete.</w:t>
      </w:r>
    </w:p>
    <w:p w14:paraId="32B2CF90" w14:textId="02011BB5" w:rsidR="00BE6C50" w:rsidRPr="00561E17" w:rsidRDefault="00BE6C50" w:rsidP="00BE6C50">
      <w:pPr>
        <w:rPr>
          <w:color w:val="000000" w:themeColor="text1"/>
          <w:sz w:val="24"/>
          <w:szCs w:val="24"/>
        </w:rPr>
      </w:pPr>
    </w:p>
    <w:sectPr w:rsidR="00BE6C50" w:rsidRPr="00561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50"/>
    <w:rsid w:val="00561E17"/>
    <w:rsid w:val="008F6A96"/>
    <w:rsid w:val="00BE6C50"/>
    <w:rsid w:val="00C7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DAB0"/>
  <w15:chartTrackingRefBased/>
  <w15:docId w15:val="{062FB1C9-999F-4BF1-AE80-A8B83826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FDB40F11714447B440EA9F4148DA19" ma:contentTypeVersion="3" ma:contentTypeDescription="Crie um novo documento." ma:contentTypeScope="" ma:versionID="09d27e3237a10b67ee9e4b6991e10893">
  <xsd:schema xmlns:xsd="http://www.w3.org/2001/XMLSchema" xmlns:xs="http://www.w3.org/2001/XMLSchema" xmlns:p="http://schemas.microsoft.com/office/2006/metadata/properties" xmlns:ns3="39284192-3fb8-4584-9818-e26078827144" targetNamespace="http://schemas.microsoft.com/office/2006/metadata/properties" ma:root="true" ma:fieldsID="3546443d7735457b408e6c772f980c59" ns3:_="">
    <xsd:import namespace="39284192-3fb8-4584-9818-e260788271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84192-3fb8-4584-9818-e260788271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284192-3fb8-4584-9818-e26078827144" xsi:nil="true"/>
  </documentManagement>
</p:properties>
</file>

<file path=customXml/itemProps1.xml><?xml version="1.0" encoding="utf-8"?>
<ds:datastoreItem xmlns:ds="http://schemas.openxmlformats.org/officeDocument/2006/customXml" ds:itemID="{0E7C9212-AD93-40D5-87B8-5FFF20718A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91F4DC-0D43-4FD4-B769-923569E0707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9284192-3fb8-4584-9818-e26078827144"/>
  </ds:schemaRefs>
</ds:datastoreItem>
</file>

<file path=customXml/itemProps3.xml><?xml version="1.0" encoding="utf-8"?>
<ds:datastoreItem xmlns:ds="http://schemas.openxmlformats.org/officeDocument/2006/customXml" ds:itemID="{7B7570EF-24C2-4C56-A990-2DFCD5389266}">
  <ds:schemaRefs>
    <ds:schemaRef ds:uri="http://schemas.microsoft.com/office/2006/metadata/properties"/>
    <ds:schemaRef ds:uri="http://www.w3.org/2000/xmlns/"/>
    <ds:schemaRef ds:uri="39284192-3fb8-4584-9818-e26078827144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GABRIEL DA SILVA GALDINO</dc:creator>
  <cp:keywords/>
  <dc:description/>
  <cp:lastModifiedBy>YUU OTOSAKA</cp:lastModifiedBy>
  <cp:revision>2</cp:revision>
  <dcterms:created xsi:type="dcterms:W3CDTF">2023-08-03T14:35:00Z</dcterms:created>
  <dcterms:modified xsi:type="dcterms:W3CDTF">2023-08-03T14:35:00Z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0x0101000FFDB40F11714447B440EA9F4148DA19</vt:lpwstr>
  </property>
</Properties>
</file>