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676DCF">
        <w:rPr>
          <w:color w:val="000000" w:themeColor="text1"/>
          <w:lang w:val="en-CA"/>
        </w:rPr>
        <w:t>C</w:t>
      </w:r>
      <w:r w:rsidR="00670730" w:rsidRPr="00676DCF">
        <w:rPr>
          <w:color w:val="000000" w:themeColor="text1"/>
          <w:lang w:val="en-CA"/>
        </w:rPr>
        <w:t>onsumo</w:t>
      </w:r>
      <w:proofErr w:type="spellEnd"/>
      <w:r w:rsidR="00670730" w:rsidRPr="00676DCF">
        <w:rPr>
          <w:color w:val="000000" w:themeColor="text1"/>
          <w:lang w:val="en-CA"/>
        </w:rPr>
        <w:t xml:space="preserve"> </w:t>
      </w:r>
      <w:proofErr w:type="spellStart"/>
      <w:r w:rsidR="00670730" w:rsidRPr="00676DCF">
        <w:rPr>
          <w:color w:val="000000" w:themeColor="text1"/>
          <w:lang w:val="en-CA"/>
        </w:rPr>
        <w:t>sustentável</w:t>
      </w:r>
      <w:proofErr w:type="spellEnd"/>
      <w:r w:rsidR="00A121BF" w:rsidRPr="00676DCF">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676DCF">
        <w:rPr>
          <w:color w:val="000000" w:themeColor="text1"/>
          <w:lang w:val="pt-BR"/>
        </w:rPr>
        <w:t>Sustainable</w:t>
      </w:r>
      <w:proofErr w:type="spellEnd"/>
      <w:r w:rsidR="00062A37" w:rsidRPr="00676DCF">
        <w:rPr>
          <w:color w:val="000000" w:themeColor="text1"/>
          <w:lang w:val="pt-BR"/>
        </w:rPr>
        <w:t xml:space="preserve"> </w:t>
      </w:r>
      <w:proofErr w:type="spellStart"/>
      <w:r w:rsidR="00062A37" w:rsidRPr="00676DCF">
        <w:rPr>
          <w:color w:val="000000" w:themeColor="text1"/>
          <w:lang w:val="pt-BR"/>
        </w:rPr>
        <w:t>consumption</w:t>
      </w:r>
      <w:proofErr w:type="spellEnd"/>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77777777" w:rsidR="00673BAF" w:rsidRDefault="00E91CFD" w:rsidP="00E50790">
      <w:pPr>
        <w:pStyle w:val="NormalWeb"/>
        <w:spacing w:before="0" w:beforeAutospacing="0" w:after="0" w:afterAutospacing="0" w:line="360" w:lineRule="auto"/>
        <w:ind w:firstLine="709"/>
        <w:jc w:val="both"/>
        <w:rPr>
          <w:color w:val="000000"/>
        </w:rPr>
      </w:pPr>
      <w:r>
        <w:t xml:space="preserve">O presente </w:t>
      </w:r>
      <w:r w:rsidR="0029080A" w:rsidRPr="0078600A">
        <w:rPr>
          <w:color w:val="000000" w:themeColor="text1"/>
        </w:rPr>
        <w:t>artigo</w:t>
      </w:r>
      <w:r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 xml:space="preserve">para a </w:t>
      </w:r>
      <w:r w:rsidR="00676DCF" w:rsidRPr="00676DCF">
        <w:rPr>
          <w:rStyle w:val="Refdecomentrio"/>
          <w:sz w:val="24"/>
          <w:szCs w:val="24"/>
        </w:rPr>
        <w:t>análise</w:t>
      </w:r>
      <w:r w:rsidR="00676DCF" w:rsidRPr="00676DCF">
        <w:rPr>
          <w:rStyle w:val="Refdecomentrio"/>
          <w:sz w:val="24"/>
          <w:szCs w:val="24"/>
        </w:rPr>
        <w:t xml:space="preserv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r w:rsidR="00D76DCF" w:rsidRPr="003E38D3">
        <w:rPr>
          <w:color w:val="000000"/>
        </w:rPr>
        <w:t>quali-quantitativo</w:t>
      </w:r>
      <w:r w:rsidR="00673BAF">
        <w:rPr>
          <w:color w:val="000000"/>
        </w:rPr>
        <w:t>.</w:t>
      </w:r>
    </w:p>
    <w:p w14:paraId="3435815D" w14:textId="76DB759E" w:rsidR="00CF70A2" w:rsidRPr="003E38D3" w:rsidRDefault="00AA3A8B" w:rsidP="00E50790">
      <w:pPr>
        <w:pStyle w:val="NormalWeb"/>
        <w:spacing w:before="0" w:beforeAutospacing="0" w:after="0" w:afterAutospacing="0" w:line="360" w:lineRule="auto"/>
        <w:ind w:firstLine="709"/>
        <w:jc w:val="both"/>
      </w:pPr>
      <w:r>
        <w:lastRenderedPageBreak/>
        <w:t xml:space="preserve">A produção de dados </w:t>
      </w:r>
      <w:r w:rsidR="0078600A">
        <w:t xml:space="preserve">se iniciou a partir </w:t>
      </w:r>
      <w:r>
        <w:t xml:space="preserve">da construção de uma maquete em escala reduzida de uma lavoura cafeeira localizada na linha 160, município de Novo Horizonte do Oeste, </w:t>
      </w:r>
      <w:r w:rsidRPr="00C20112">
        <w:t>Rondônia</w:t>
      </w:r>
      <w:r w:rsidR="005C463B">
        <w:t xml:space="preserve">. </w:t>
      </w:r>
      <w:r w:rsidR="00C20112">
        <w:t xml:space="preserve">E sobre esta representação do plantio foi implementado um sistema de irrigação com Arduino e que é controlada a partir de um aplicativo de celular denominado IPOTH. </w:t>
      </w:r>
      <w:r w:rsidR="005C463B">
        <w:t xml:space="preserve">O clima predominante na região </w:t>
      </w:r>
      <w:r w:rsidR="00C20112">
        <w:t xml:space="preserve">estudada </w:t>
      </w:r>
      <w:r w:rsidR="005C463B">
        <w:t>é equatorial quente e úmido, contan</w:t>
      </w:r>
      <w:r w:rsidR="00C20112">
        <w:t>d</w:t>
      </w:r>
      <w:r w:rsidR="005C463B">
        <w: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73A98513"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597C20">
      <w:pPr>
        <w:spacing w:line="360" w:lineRule="auto"/>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2F938A3D" w:rsidR="00340FBA" w:rsidRDefault="00340FBA" w:rsidP="00D76DCF">
      <w:pPr>
        <w:spacing w:line="360" w:lineRule="auto"/>
        <w:jc w:val="both"/>
        <w:rPr>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 xml:space="preserve">foi possível enfrentar diversas situações que dificultaram o desenvolvimento. Esses pontos foram postos de forma </w:t>
      </w:r>
      <w:r w:rsidR="0021508A" w:rsidRPr="003E38D3">
        <w:rPr>
          <w:sz w:val="24"/>
          <w:szCs w:val="24"/>
          <w:lang w:val="pt-BR"/>
        </w:rPr>
        <w:lastRenderedPageBreak/>
        <w:t>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2940E497" w14:textId="517B57F0" w:rsidR="00936702" w:rsidRPr="003E38D3" w:rsidRDefault="00936702" w:rsidP="009758CF">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 xml:space="preserve">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w:t>
      </w:r>
      <w:r w:rsidR="0054438F" w:rsidRPr="003E38D3">
        <w:rPr>
          <w:color w:val="000000"/>
          <w:sz w:val="24"/>
          <w:szCs w:val="24"/>
          <w:lang w:val="pt-BR"/>
        </w:rPr>
        <w:lastRenderedPageBreak/>
        <w:t>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lastRenderedPageBreak/>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04CE52DF" w:rsidR="00936702" w:rsidRPr="003E38D3" w:rsidRDefault="00936702" w:rsidP="003A2765">
      <w:pPr>
        <w:spacing w:line="360" w:lineRule="auto"/>
        <w:jc w:val="both"/>
        <w:rPr>
          <w:color w:val="000000"/>
          <w:lang w:val="pt-BR"/>
        </w:rPr>
      </w:pPr>
      <w:r w:rsidRPr="003E38D3">
        <w:rPr>
          <w:color w:val="000000"/>
          <w:sz w:val="24"/>
          <w:szCs w:val="24"/>
          <w:lang w:val="pt-BR"/>
        </w:rPr>
        <w:lastRenderedPageBreak/>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w:t>
      </w:r>
      <w:r w:rsidR="00A17ED2">
        <w:rPr>
          <w:color w:val="000000"/>
          <w:sz w:val="24"/>
          <w:szCs w:val="24"/>
          <w:lang w:val="pt-BR"/>
        </w:rPr>
        <w:t>FREITAS</w:t>
      </w:r>
      <w:r w:rsidRPr="003E38D3">
        <w:rPr>
          <w:color w:val="000000"/>
          <w:sz w:val="24"/>
          <w:szCs w:val="24"/>
          <w:lang w:val="pt-BR"/>
        </w:rPr>
        <w:t>, 2012).</w:t>
      </w:r>
    </w:p>
    <w:p w14:paraId="0A0554DD" w14:textId="357E19EB"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w:t>
      </w:r>
      <w:r w:rsidRPr="003E38D3">
        <w:rPr>
          <w:color w:val="000000"/>
          <w:sz w:val="24"/>
          <w:szCs w:val="24"/>
          <w:lang w:val="pt-BR"/>
        </w:rPr>
        <w:lastRenderedPageBreak/>
        <w:t xml:space="preserve">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Com o passar do tempo, a modernização também alcançou os produtores cafeeiros, métodos antes utilizados estão cada vez mais ausentes nas lavouras. Surgiram na cultura cafeeira, novas práticas, técnicas e ferramentas, como por exemplo, os agrotóxicos, roçadeiras, </w:t>
      </w:r>
      <w:r w:rsidRPr="003E38D3">
        <w:rPr>
          <w:color w:val="000000"/>
          <w:sz w:val="24"/>
          <w:szCs w:val="24"/>
          <w:lang w:val="pt-BR"/>
        </w:rPr>
        <w:lastRenderedPageBreak/>
        <w:t>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lastRenderedPageBreak/>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135FA3E"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 xml:space="preserve">possui </w:t>
      </w:r>
      <w:r w:rsidR="00C20112" w:rsidRPr="00C20112">
        <w:rPr>
          <w:sz w:val="24"/>
          <w:szCs w:val="24"/>
          <w:lang w:val="pt-BR"/>
        </w:rPr>
        <w:t>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lastRenderedPageBreak/>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w:t>
      </w:r>
      <w:r>
        <w:rPr>
          <w:color w:val="000000" w:themeColor="text1"/>
        </w:rPr>
        <w:lastRenderedPageBreak/>
        <w:t xml:space="preserve">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44171AF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xml:space="preserve">, recebendo também os dados coletados </w:t>
      </w:r>
      <w:proofErr w:type="gramStart"/>
      <w:r w:rsidR="00EA4477">
        <w:rPr>
          <w:color w:val="000000" w:themeColor="text1"/>
          <w:sz w:val="24"/>
          <w:szCs w:val="24"/>
          <w:lang w:val="pt-BR"/>
        </w:rPr>
        <w:t>pelo sensores</w:t>
      </w:r>
      <w:proofErr w:type="gramEnd"/>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lastRenderedPageBreak/>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71A113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agregou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R$ 1350,00.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 xml:space="preserve">cerca de 92,1% de todo o acesso a rede de internet </w:t>
      </w:r>
      <w:r w:rsidR="00E10BEF">
        <w:rPr>
          <w:sz w:val="24"/>
          <w:szCs w:val="24"/>
          <w:lang w:val="pt-BR"/>
        </w:rPr>
        <w:lastRenderedPageBreak/>
        <w:t>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lastRenderedPageBreak/>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569D3CD8"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de água que passa pelo sensor de fluxo possui uma margem de erro de 40 a 100 mililitros, situação essa que corresponde a uma diferença de 4 a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w:t>
      </w:r>
      <w:r w:rsidR="00892F48">
        <w:rPr>
          <w:sz w:val="24"/>
          <w:szCs w:val="24"/>
          <w:lang w:val="pt-BR"/>
        </w:rPr>
        <w:lastRenderedPageBreak/>
        <w:t>de água relativamente maior, como é o caso da irrigação por aspersão, que possui um percentual de desperdício 33% maior do que a técnica de gotejamento.</w:t>
      </w:r>
    </w:p>
    <w:p w14:paraId="09C82937" w14:textId="0272E97C"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60331931"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w:t>
      </w:r>
      <w:r w:rsidR="00225147">
        <w:rPr>
          <w:bCs/>
          <w:sz w:val="24"/>
          <w:szCs w:val="24"/>
          <w:lang w:val="pt-BR"/>
        </w:rPr>
        <w:t xml:space="preserve"> foi possível verificar a eficácia e desafios encontrados na implementação deste sistema.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68D0D174" w:rsidR="0089176C" w:rsidRDefault="0089176C" w:rsidP="00F118D7">
      <w:pPr>
        <w:spacing w:line="360" w:lineRule="auto"/>
        <w:ind w:right="70"/>
        <w:jc w:val="both"/>
        <w:rPr>
          <w:bCs/>
          <w:sz w:val="24"/>
          <w:szCs w:val="24"/>
          <w:lang w:val="pt-BR"/>
        </w:rPr>
      </w:pPr>
      <w:r>
        <w:rPr>
          <w:bCs/>
          <w:sz w:val="24"/>
          <w:szCs w:val="24"/>
          <w:lang w:val="pt-BR"/>
        </w:rPr>
        <w:tab/>
      </w:r>
      <w:r w:rsidR="00620E8B">
        <w:rPr>
          <w:bCs/>
          <w:sz w:val="24"/>
          <w:szCs w:val="24"/>
          <w:lang w:val="pt-BR"/>
        </w:rPr>
        <w:t>Com base nos dados obtidos</w:t>
      </w:r>
      <w:r>
        <w:rPr>
          <w:bCs/>
          <w:sz w:val="24"/>
          <w:szCs w:val="24"/>
          <w:lang w:val="pt-BR"/>
        </w:rPr>
        <w:t xml:space="preserve">,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nem sequer contam com energia elétrica. Com isso</w:t>
      </w:r>
      <w:r w:rsidR="00620E8B">
        <w:rPr>
          <w:bCs/>
          <w:sz w:val="24"/>
          <w:szCs w:val="24"/>
          <w:lang w:val="pt-BR"/>
        </w:rPr>
        <w:t xml:space="preserve"> temos </w:t>
      </w:r>
      <w:r w:rsidR="0008366D">
        <w:rPr>
          <w:bCs/>
          <w:sz w:val="24"/>
          <w:szCs w:val="24"/>
          <w:lang w:val="pt-BR"/>
        </w:rPr>
        <w:t xml:space="preserve">que um dos maiores problemas em </w:t>
      </w:r>
      <w:r w:rsidR="009A7E56">
        <w:rPr>
          <w:bCs/>
          <w:sz w:val="24"/>
          <w:szCs w:val="24"/>
          <w:lang w:val="pt-BR"/>
        </w:rPr>
        <w:t xml:space="preserve">se implementar a irrigação controlada não é o </w:t>
      </w:r>
      <w:r w:rsidR="009A7E56">
        <w:rPr>
          <w:bCs/>
          <w:sz w:val="24"/>
          <w:szCs w:val="24"/>
          <w:lang w:val="pt-BR"/>
        </w:rPr>
        <w:lastRenderedPageBreak/>
        <w:t xml:space="preserve">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6A22590E" w:rsidR="00F256F5" w:rsidRDefault="00F256F5" w:rsidP="00F118D7">
      <w:pPr>
        <w:spacing w:line="360" w:lineRule="auto"/>
        <w:ind w:right="70"/>
        <w:jc w:val="both"/>
        <w:rPr>
          <w:bCs/>
          <w:sz w:val="24"/>
          <w:szCs w:val="24"/>
          <w:lang w:val="pt-BR"/>
        </w:rPr>
      </w:pPr>
      <w:r>
        <w:rPr>
          <w:bCs/>
          <w:sz w:val="24"/>
          <w:szCs w:val="24"/>
          <w:lang w:val="pt-BR"/>
        </w:rPr>
        <w:tab/>
        <w:t>O sistema de irrigação em questão possui a possibilidade de funcionar tanto em rede local utilizando somente um roteador, como remota, sendo hospedado em algum servidor</w:t>
      </w:r>
      <w:r w:rsidR="00620E8B">
        <w:rPr>
          <w:bCs/>
          <w:sz w:val="24"/>
          <w:szCs w:val="24"/>
          <w:lang w:val="pt-BR"/>
        </w:rPr>
        <w:t xml:space="preserve"> na nuvem</w:t>
      </w:r>
      <w:r>
        <w:rPr>
          <w:bCs/>
          <w:sz w:val="24"/>
          <w:szCs w:val="24"/>
          <w:lang w:val="pt-BR"/>
        </w:rPr>
        <w:t xml:space="preserve">. Porém, vale lembrar que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à longas distâncias, diferente do método remoto que pode ser acessado de qualquer lugar que haja internet.</w:t>
      </w:r>
      <w:r w:rsidR="008350C8">
        <w:rPr>
          <w:bCs/>
          <w:sz w:val="24"/>
          <w:szCs w:val="24"/>
          <w:lang w:val="pt-BR"/>
        </w:rPr>
        <w:t xml:space="preserve"> Trabalhar com a rede local também se faz necessário uma máquina física para rodar os serviços que realizam o processamento dos dados recebidos pelo Arduino.</w:t>
      </w:r>
    </w:p>
    <w:p w14:paraId="18504B68" w14:textId="5EF516DA" w:rsidR="008350C8" w:rsidRDefault="000B5985" w:rsidP="00F118D7">
      <w:pPr>
        <w:spacing w:line="360" w:lineRule="auto"/>
        <w:ind w:right="70"/>
        <w:jc w:val="both"/>
        <w:rPr>
          <w:bCs/>
          <w:sz w:val="24"/>
          <w:szCs w:val="24"/>
          <w:lang w:val="pt-BR"/>
        </w:rPr>
      </w:pPr>
      <w:r>
        <w:rPr>
          <w:bCs/>
          <w:sz w:val="24"/>
          <w:szCs w:val="24"/>
          <w:lang w:val="pt-BR"/>
        </w:rPr>
        <w:tab/>
      </w:r>
      <w:r w:rsidR="00620E8B">
        <w:rPr>
          <w:bCs/>
          <w:sz w:val="24"/>
          <w:szCs w:val="24"/>
          <w:lang w:val="pt-BR"/>
        </w:rPr>
        <w:t xml:space="preserve">Diante dos resultados da </w:t>
      </w:r>
      <w:r>
        <w:rPr>
          <w:bCs/>
          <w:sz w:val="24"/>
          <w:szCs w:val="24"/>
          <w:lang w:val="pt-BR"/>
        </w:rPr>
        <w:t>pesquisa,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2109BEE7" w:rsidR="00C478A8" w:rsidRPr="003E38D3" w:rsidRDefault="00C478A8" w:rsidP="00117413">
      <w:pPr>
        <w:spacing w:line="360" w:lineRule="auto"/>
        <w:ind w:right="70"/>
        <w:jc w:val="center"/>
        <w:rPr>
          <w:b/>
          <w:sz w:val="24"/>
          <w:szCs w:val="24"/>
          <w:lang w:val="pt-BR"/>
        </w:rPr>
      </w:pPr>
      <w:r w:rsidRPr="003E38D3">
        <w:rPr>
          <w:b/>
          <w:sz w:val="24"/>
          <w:szCs w:val="24"/>
          <w:lang w:val="pt-BR"/>
        </w:rPr>
        <w:t>REFERÊNCIAS</w:t>
      </w:r>
      <w:r w:rsidR="00117413">
        <w:rPr>
          <w:b/>
          <w:sz w:val="24"/>
          <w:szCs w:val="24"/>
          <w:lang w:val="pt-BR"/>
        </w:rPr>
        <w:t xml:space="preserve"> </w:t>
      </w:r>
      <w:r w:rsidR="00117413" w:rsidRPr="00117413">
        <w:rPr>
          <w:b/>
          <w:color w:val="FF0000"/>
          <w:sz w:val="24"/>
          <w:szCs w:val="24"/>
          <w:lang w:val="pt-BR"/>
        </w:rPr>
        <w:t>(</w:t>
      </w:r>
      <w:r w:rsidR="00117413">
        <w:rPr>
          <w:b/>
          <w:color w:val="FF0000"/>
          <w:sz w:val="24"/>
          <w:szCs w:val="24"/>
          <w:lang w:val="pt-BR"/>
        </w:rPr>
        <w:t xml:space="preserve">TODO: </w:t>
      </w:r>
      <w:r w:rsidR="00117413" w:rsidRPr="00117413">
        <w:rPr>
          <w:b/>
          <w:color w:val="FF0000"/>
          <w:sz w:val="24"/>
          <w:szCs w:val="24"/>
          <w:lang w:val="pt-BR"/>
        </w:rPr>
        <w:t>Ordenar)</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lastRenderedPageBreak/>
        <w:t xml:space="preserve">AGUIRRE, Luis Antonio.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O que é React Native.</w:t>
      </w:r>
      <w:r w:rsidRPr="00637D94">
        <w:rPr>
          <w:color w:val="000000"/>
          <w:sz w:val="24"/>
          <w:szCs w:val="24"/>
          <w:lang w:val="pt-BR"/>
        </w:rPr>
        <w:t xml:space="preserve"> Treinaweb,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IoT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3B2CF53D"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sidR="003A1FD7">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lastRenderedPageBreak/>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43D3EA4C"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sidR="0046245A">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625B6661"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sidR="00CB73DE">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sidR="00CB73DE">
        <w:rPr>
          <w:color w:val="000000" w:themeColor="text1"/>
          <w:sz w:val="24"/>
          <w:szCs w:val="24"/>
          <w:lang w:val="pt-BR" w:eastAsia="pt-BR"/>
        </w:rPr>
        <w:t>.</w:t>
      </w:r>
      <w:r w:rsidRPr="00637D94">
        <w:rPr>
          <w:color w:val="000000" w:themeColor="text1"/>
          <w:sz w:val="24"/>
          <w:szCs w:val="24"/>
          <w:lang w:val="pt-BR" w:eastAsia="pt-BR"/>
        </w:rPr>
        <w:t xml:space="preserve"> CHRISTOFIDIS</w:t>
      </w:r>
      <w:r w:rsidR="00EC44FD">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lastRenderedPageBreak/>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lastRenderedPageBreak/>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00ADEBA7" w:rsidR="00B06941" w:rsidRPr="00637D94" w:rsidRDefault="00A17ED2"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00B06941" w:rsidRPr="001107F1">
        <w:rPr>
          <w:rStyle w:val="Forte"/>
          <w:color w:val="000000" w:themeColor="text1"/>
          <w:sz w:val="24"/>
          <w:szCs w:val="24"/>
          <w:lang w:val="pt-BR"/>
        </w:rPr>
        <w:t>SENSORES, Atuadores e Unidades de Controle.</w:t>
      </w:r>
      <w:r w:rsidR="00B06941" w:rsidRPr="00637D94">
        <w:rPr>
          <w:rStyle w:val="Forte"/>
          <w:b w:val="0"/>
          <w:bCs w:val="0"/>
          <w:color w:val="000000" w:themeColor="text1"/>
          <w:sz w:val="24"/>
          <w:szCs w:val="24"/>
          <w:lang w:val="pt-BR"/>
        </w:rPr>
        <w:t xml:space="preserve"> </w:t>
      </w:r>
      <w:r w:rsidR="00B06941" w:rsidRPr="003370D9">
        <w:rPr>
          <w:rStyle w:val="Forte"/>
          <w:b w:val="0"/>
          <w:bCs w:val="0"/>
          <w:color w:val="000000" w:themeColor="text1"/>
          <w:sz w:val="24"/>
          <w:szCs w:val="24"/>
          <w:lang w:val="pt-BR"/>
        </w:rPr>
        <w:t>Automação</w:t>
      </w:r>
      <w:r w:rsidR="00B06941" w:rsidRPr="00637D94">
        <w:rPr>
          <w:rStyle w:val="Forte"/>
          <w:b w:val="0"/>
          <w:bCs w:val="0"/>
          <w:color w:val="000000" w:themeColor="text1"/>
          <w:sz w:val="24"/>
          <w:szCs w:val="24"/>
          <w:lang w:val="pt-BR"/>
        </w:rPr>
        <w:t xml:space="preserve"> e Robótica, 2012. Disponível em: </w:t>
      </w:r>
      <w:hyperlink r:id="rId18" w:anchor=":~:text=Atuadores-,Os atuadores são componentes que realizam a conversão da energia,que os mesmos movimentem" w:history="1">
        <w:r w:rsidR="00B06941"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00B06941"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6C65A884" w14:textId="77777777" w:rsidR="00117413" w:rsidRDefault="00117413" w:rsidP="00C2384E">
      <w:pPr>
        <w:rPr>
          <w:color w:val="000000" w:themeColor="text1"/>
          <w:sz w:val="24"/>
          <w:szCs w:val="24"/>
          <w:lang w:val="pt-BR" w:eastAsia="pt-BR"/>
        </w:rPr>
      </w:pPr>
    </w:p>
    <w:p w14:paraId="4D626C36" w14:textId="180E01BF" w:rsidR="001D37AA" w:rsidRPr="001D37AA" w:rsidRDefault="001D37AA"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w:t>
      </w:r>
      <w:r w:rsidR="00CB73DE" w:rsidRPr="00C2384E">
        <w:rPr>
          <w:color w:val="000000" w:themeColor="text1"/>
          <w:sz w:val="24"/>
          <w:szCs w:val="24"/>
          <w:lang w:val="pt-BR" w:eastAsia="pt-BR"/>
        </w:rPr>
        <w:t xml:space="preserve"> FILHO,</w:t>
      </w:r>
      <w:r w:rsidRPr="00C2384E">
        <w:rPr>
          <w:color w:val="000000" w:themeColor="text1"/>
          <w:sz w:val="24"/>
          <w:szCs w:val="24"/>
          <w:lang w:val="pt-BR" w:eastAsia="pt-BR"/>
        </w:rPr>
        <w:t xml:space="preserve"> </w:t>
      </w:r>
      <w:r w:rsidRPr="001D37AA">
        <w:rPr>
          <w:color w:val="000000" w:themeColor="text1"/>
          <w:sz w:val="24"/>
          <w:szCs w:val="24"/>
          <w:lang w:val="pt-BR" w:eastAsia="pt-BR"/>
        </w:rPr>
        <w:t>José Eustáquio Ribeiro Vieira</w:t>
      </w:r>
      <w:r w:rsidR="00CB73DE" w:rsidRPr="00C2384E">
        <w:rPr>
          <w:color w:val="000000" w:themeColor="text1"/>
          <w:sz w:val="24"/>
          <w:szCs w:val="24"/>
          <w:lang w:val="pt-BR" w:eastAsia="pt-BR"/>
        </w:rPr>
        <w:t xml:space="preserve">. </w:t>
      </w:r>
      <w:r w:rsidR="00CB73DE" w:rsidRPr="00C2384E">
        <w:rPr>
          <w:b/>
          <w:bCs/>
          <w:color w:val="000000" w:themeColor="text1"/>
          <w:sz w:val="24"/>
          <w:szCs w:val="24"/>
          <w:lang w:val="pt-BR" w:eastAsia="pt-BR"/>
        </w:rPr>
        <w:t>Desemprego severo no meio rural brasileiro</w:t>
      </w:r>
      <w:r w:rsidR="005064AF" w:rsidRPr="00C2384E">
        <w:rPr>
          <w:color w:val="000000" w:themeColor="text1"/>
          <w:sz w:val="24"/>
          <w:szCs w:val="24"/>
          <w:lang w:val="pt-BR" w:eastAsia="pt-BR"/>
        </w:rPr>
        <w:t xml:space="preserve">. </w:t>
      </w:r>
      <w:r w:rsidR="005064AF" w:rsidRPr="00C2384E">
        <w:rPr>
          <w:color w:val="000000" w:themeColor="text1"/>
          <w:sz w:val="24"/>
          <w:szCs w:val="24"/>
          <w:shd w:val="clear" w:color="auto" w:fill="FFFFFF"/>
          <w:lang w:val="pt-BR"/>
        </w:rPr>
        <w:t>Revista Brasileira de Estudos Regionais e Urbanos, 2020.</w:t>
      </w:r>
      <w:r w:rsidR="0046245A" w:rsidRPr="00C2384E">
        <w:rPr>
          <w:color w:val="000000" w:themeColor="text1"/>
          <w:sz w:val="24"/>
          <w:szCs w:val="24"/>
          <w:shd w:val="clear" w:color="auto" w:fill="FFFFFF"/>
          <w:lang w:val="pt-BR"/>
        </w:rPr>
        <w:t xml:space="preserve"> </w:t>
      </w:r>
      <w:r w:rsidR="004D4CEC" w:rsidRPr="00C2384E">
        <w:rPr>
          <w:color w:val="000000" w:themeColor="text1"/>
          <w:sz w:val="24"/>
          <w:szCs w:val="24"/>
          <w:lang w:val="pt-BR" w:eastAsia="pt-BR"/>
        </w:rPr>
        <w:t>v</w:t>
      </w:r>
      <w:r w:rsidR="0046245A" w:rsidRPr="00C2384E">
        <w:rPr>
          <w:color w:val="000000" w:themeColor="text1"/>
          <w:sz w:val="24"/>
          <w:szCs w:val="24"/>
          <w:lang w:val="pt-BR" w:eastAsia="pt-BR"/>
        </w:rPr>
        <w:t>.14.</w:t>
      </w:r>
      <w:r w:rsidR="005064AF" w:rsidRPr="00C2384E">
        <w:rPr>
          <w:color w:val="000000" w:themeColor="text1"/>
          <w:sz w:val="24"/>
          <w:szCs w:val="24"/>
          <w:shd w:val="clear" w:color="auto" w:fill="FFFFFF"/>
          <w:lang w:val="pt-BR"/>
        </w:rPr>
        <w:t xml:space="preserve"> Disponível em: </w:t>
      </w:r>
      <w:r w:rsidR="005064AF" w:rsidRPr="00C2384E">
        <w:rPr>
          <w:color w:val="000000" w:themeColor="text1"/>
          <w:sz w:val="24"/>
          <w:szCs w:val="24"/>
          <w:lang w:val="pt-BR"/>
        </w:rPr>
        <w:t>https://revistaaber.org.br/rberu/article/view/602/306. Acesso em: 28 out. 2021.</w:t>
      </w:r>
    </w:p>
    <w:p w14:paraId="097F3D9C" w14:textId="57C4EC61" w:rsidR="001D37AA" w:rsidRPr="00C2384E" w:rsidRDefault="001D37AA" w:rsidP="00C2384E">
      <w:pPr>
        <w:rPr>
          <w:color w:val="000000" w:themeColor="text1"/>
          <w:sz w:val="24"/>
          <w:szCs w:val="24"/>
          <w:lang w:val="pt-BR"/>
        </w:rPr>
      </w:pPr>
    </w:p>
    <w:p w14:paraId="077D4C29" w14:textId="31046930" w:rsidR="004D4CEC" w:rsidRPr="00C2384E" w:rsidRDefault="000D1E85" w:rsidP="00C2384E">
      <w:pPr>
        <w:rPr>
          <w:color w:val="000000" w:themeColor="text1"/>
          <w:sz w:val="24"/>
          <w:szCs w:val="24"/>
          <w:lang w:val="pt-BR"/>
        </w:rPr>
      </w:pPr>
      <w:r w:rsidRPr="00C2384E">
        <w:rPr>
          <w:color w:val="000000" w:themeColor="text1"/>
          <w:sz w:val="24"/>
          <w:szCs w:val="24"/>
          <w:lang w:val="pt-BR"/>
        </w:rPr>
        <w:t>CERQUEIRA, L. M et al.</w:t>
      </w:r>
      <w:r w:rsidR="004D4CEC" w:rsidRPr="00C2384E">
        <w:rPr>
          <w:color w:val="000000" w:themeColor="text1"/>
          <w:sz w:val="24"/>
          <w:szCs w:val="24"/>
          <w:lang w:val="pt-BR" w:eastAsia="pt-BR"/>
        </w:rPr>
        <w:t xml:space="preserve"> </w:t>
      </w:r>
      <w:r w:rsidR="004D4CEC" w:rsidRPr="00C2384E">
        <w:rPr>
          <w:b/>
          <w:bCs/>
          <w:color w:val="000000" w:themeColor="text1"/>
          <w:sz w:val="24"/>
          <w:szCs w:val="24"/>
          <w:lang w:val="pt-BR"/>
        </w:rPr>
        <w:t xml:space="preserve">Atividade reprodutiva em éguas quarto de milha durante o período de transição de primavera na região da zona da mata, </w:t>
      </w:r>
      <w:r w:rsidR="00A06E58" w:rsidRPr="00C2384E">
        <w:rPr>
          <w:b/>
          <w:bCs/>
          <w:color w:val="000000" w:themeColor="text1"/>
          <w:sz w:val="24"/>
          <w:szCs w:val="24"/>
          <w:lang w:val="pt-BR"/>
        </w:rPr>
        <w:t>R</w:t>
      </w:r>
      <w:r w:rsidR="004D4CEC" w:rsidRPr="00C2384E">
        <w:rPr>
          <w:b/>
          <w:bCs/>
          <w:color w:val="000000" w:themeColor="text1"/>
          <w:sz w:val="24"/>
          <w:szCs w:val="24"/>
          <w:lang w:val="pt-BR"/>
        </w:rPr>
        <w:t>ondônia</w:t>
      </w:r>
    </w:p>
    <w:p w14:paraId="6520AD57" w14:textId="1144202C" w:rsidR="004D4CEC" w:rsidRPr="001D37AA" w:rsidRDefault="004D4CEC" w:rsidP="00C2384E">
      <w:pPr>
        <w:rPr>
          <w:color w:val="000000" w:themeColor="text1"/>
          <w:sz w:val="24"/>
          <w:szCs w:val="24"/>
          <w:lang w:val="pt-BR"/>
        </w:rPr>
      </w:pP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w:t>
      </w:r>
      <w:r w:rsidR="000D1E85" w:rsidRPr="00C2384E">
        <w:rPr>
          <w:color w:val="000000" w:themeColor="text1"/>
          <w:sz w:val="24"/>
          <w:szCs w:val="24"/>
          <w:shd w:val="clear" w:color="auto" w:fill="FFFFFF"/>
          <w:lang w:val="pt-BR"/>
        </w:rPr>
        <w:t>2019</w:t>
      </w:r>
      <w:r w:rsidRPr="00C2384E">
        <w:rPr>
          <w:color w:val="000000" w:themeColor="text1"/>
          <w:sz w:val="24"/>
          <w:szCs w:val="24"/>
          <w:shd w:val="clear" w:color="auto" w:fill="FFFFFF"/>
          <w:lang w:val="pt-BR"/>
        </w:rPr>
        <w:t xml:space="preserve">.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w:t>
      </w:r>
      <w:r w:rsidR="000D1E85" w:rsidRPr="00C2384E">
        <w:rPr>
          <w:color w:val="000000" w:themeColor="text1"/>
          <w:sz w:val="24"/>
          <w:szCs w:val="24"/>
          <w:shd w:val="clear" w:color="auto" w:fill="FFFFFF"/>
          <w:lang w:val="pt-BR"/>
        </w:rPr>
        <w:t xml:space="preserve"> </w:t>
      </w:r>
      <w:r w:rsidRPr="00C2384E">
        <w:rPr>
          <w:color w:val="000000" w:themeColor="text1"/>
          <w:sz w:val="24"/>
          <w:szCs w:val="24"/>
          <w:lang w:val="pt-BR"/>
        </w:rPr>
        <w:t>http://www.arsveterinaria.org.br/ars/article/view/1160/1143. Acesso em: 28 out. 2021.</w:t>
      </w:r>
    </w:p>
    <w:p w14:paraId="38AD22E6" w14:textId="77777777" w:rsidR="004D4CEC" w:rsidRPr="00C2384E" w:rsidRDefault="004D4CEC" w:rsidP="00C2384E">
      <w:pPr>
        <w:rPr>
          <w:color w:val="000000" w:themeColor="text1"/>
          <w:sz w:val="24"/>
          <w:szCs w:val="24"/>
          <w:lang w:val="pt-BR"/>
        </w:rPr>
      </w:pPr>
    </w:p>
    <w:p w14:paraId="6DB814AA" w14:textId="2CBDB36C" w:rsidR="00377278" w:rsidRPr="00C2384E" w:rsidRDefault="000D1E85"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00377278"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w:t>
      </w:r>
      <w:r w:rsidR="00377278" w:rsidRPr="00C2384E">
        <w:rPr>
          <w:color w:val="000000" w:themeColor="text1"/>
          <w:sz w:val="24"/>
          <w:szCs w:val="24"/>
          <w:lang w:val="pt-BR" w:eastAsia="pt-BR"/>
        </w:rPr>
        <w:t>Rondônia</w:t>
      </w:r>
      <w:r w:rsidRPr="00C2384E">
        <w:rPr>
          <w:color w:val="000000" w:themeColor="text1"/>
          <w:sz w:val="24"/>
          <w:szCs w:val="24"/>
          <w:lang w:val="pt-BR" w:eastAsia="pt-BR"/>
        </w:rPr>
        <w:t xml:space="preserve">, </w:t>
      </w:r>
      <w:r w:rsidR="00377278" w:rsidRPr="00C2384E">
        <w:rPr>
          <w:color w:val="000000" w:themeColor="text1"/>
          <w:sz w:val="24"/>
          <w:szCs w:val="24"/>
          <w:shd w:val="clear" w:color="auto" w:fill="FFFFFF"/>
          <w:lang w:val="pt-BR"/>
        </w:rPr>
        <w:t>SEDAM</w:t>
      </w:r>
      <w:r w:rsidRPr="00C2384E">
        <w:rPr>
          <w:color w:val="000000" w:themeColor="text1"/>
          <w:sz w:val="24"/>
          <w:szCs w:val="24"/>
          <w:shd w:val="clear" w:color="auto" w:fill="FFFFFF"/>
          <w:lang w:val="pt-BR"/>
        </w:rPr>
        <w:t>,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261CEA20" w14:textId="77777777" w:rsidR="00377278" w:rsidRPr="00C2384E" w:rsidRDefault="00377278" w:rsidP="00C2384E">
      <w:pPr>
        <w:rPr>
          <w:color w:val="000000" w:themeColor="text1"/>
          <w:sz w:val="24"/>
          <w:szCs w:val="24"/>
          <w:lang w:val="pt-BR"/>
        </w:rPr>
      </w:pPr>
    </w:p>
    <w:p w14:paraId="2054509F" w14:textId="3A71E8DD" w:rsidR="003A1FD7" w:rsidRPr="00C2384E" w:rsidRDefault="00C2384E"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SCHMIDT,</w:t>
      </w:r>
      <w:r w:rsidR="00377278" w:rsidRPr="00C2384E">
        <w:rPr>
          <w:rFonts w:ascii="Times New Roman" w:hAnsi="Times New Roman" w:cs="Times New Roman"/>
          <w:color w:val="000000" w:themeColor="text1"/>
          <w:sz w:val="24"/>
          <w:szCs w:val="24"/>
          <w:lang w:val="pt-BR"/>
        </w:rPr>
        <w:t xml:space="preserve"> Rene. </w:t>
      </w:r>
      <w:r w:rsidR="00377278" w:rsidRPr="00C2384E">
        <w:rPr>
          <w:rFonts w:ascii="Times New Roman" w:hAnsi="Times New Roman" w:cs="Times New Roman"/>
          <w:b/>
          <w:bCs/>
          <w:color w:val="000000" w:themeColor="text1"/>
          <w:sz w:val="24"/>
          <w:szCs w:val="24"/>
          <w:lang w:val="pt-BR"/>
        </w:rPr>
        <w:t>Projeto Mezanino: A Grande Migração</w:t>
      </w:r>
      <w:r w:rsidR="00377278" w:rsidRPr="00C2384E">
        <w:rPr>
          <w:rFonts w:ascii="Times New Roman" w:hAnsi="Times New Roman" w:cs="Times New Roman"/>
          <w:color w:val="000000" w:themeColor="text1"/>
          <w:sz w:val="24"/>
          <w:szCs w:val="24"/>
          <w:lang w:val="pt-BR" w:eastAsia="pt-BR"/>
        </w:rPr>
        <w:t xml:space="preserve">. </w:t>
      </w:r>
      <w:r w:rsidR="00377278" w:rsidRPr="00C2384E">
        <w:rPr>
          <w:rFonts w:ascii="Times New Roman" w:hAnsi="Times New Roman" w:cs="Times New Roman"/>
          <w:color w:val="000000" w:themeColor="text1"/>
          <w:sz w:val="24"/>
          <w:szCs w:val="24"/>
          <w:shd w:val="clear" w:color="auto" w:fill="FFFFFF"/>
          <w:lang w:val="pt-BR"/>
        </w:rPr>
        <w:t>UBER, 2015</w:t>
      </w:r>
      <w:r w:rsidR="00377278" w:rsidRPr="00C2384E">
        <w:rPr>
          <w:rFonts w:ascii="Times New Roman" w:hAnsi="Times New Roman" w:cs="Times New Roman"/>
          <w:color w:val="000000" w:themeColor="text1"/>
          <w:sz w:val="24"/>
          <w:szCs w:val="24"/>
          <w:lang w:val="pt-BR" w:eastAsia="pt-BR"/>
        </w:rPr>
        <w:t>.</w:t>
      </w:r>
      <w:r w:rsidR="00377278" w:rsidRPr="00C2384E">
        <w:rPr>
          <w:rFonts w:ascii="Times New Roman" w:hAnsi="Times New Roman" w:cs="Times New Roman"/>
          <w:color w:val="000000" w:themeColor="text1"/>
          <w:sz w:val="24"/>
          <w:szCs w:val="24"/>
          <w:shd w:val="clear" w:color="auto" w:fill="FFFFFF"/>
          <w:lang w:val="pt-BR"/>
        </w:rPr>
        <w:t xml:space="preserve"> Disponível em: </w:t>
      </w:r>
      <w:r w:rsidR="00377278" w:rsidRPr="00C2384E">
        <w:rPr>
          <w:rFonts w:ascii="Times New Roman" w:hAnsi="Times New Roman" w:cs="Times New Roman"/>
          <w:color w:val="000000" w:themeColor="text1"/>
          <w:sz w:val="24"/>
          <w:szCs w:val="24"/>
          <w:lang w:val="pt-BR"/>
        </w:rPr>
        <w:t>https://eng.uber.com/mezzanine-codebase-data-migration. Acesso em: 28 out. 2021.</w:t>
      </w:r>
    </w:p>
    <w:p w14:paraId="4A3ACA98" w14:textId="0BDDA05F" w:rsidR="00402CDF" w:rsidRPr="00C2384E" w:rsidRDefault="00C5174D" w:rsidP="00C2384E">
      <w:pPr>
        <w:rPr>
          <w:color w:val="000000" w:themeColor="text1"/>
          <w:sz w:val="24"/>
          <w:szCs w:val="24"/>
          <w:lang w:val="pt-BR"/>
        </w:rPr>
      </w:pPr>
      <w:r w:rsidRPr="00676DCF">
        <w:rPr>
          <w:color w:val="000000" w:themeColor="text1"/>
          <w:sz w:val="24"/>
          <w:szCs w:val="24"/>
          <w:lang w:val="pt-BR"/>
        </w:rPr>
        <w:t>FIETKIEWICZ, Martin</w:t>
      </w:r>
      <w:r w:rsidR="00402CDF" w:rsidRPr="00676DCF">
        <w:rPr>
          <w:color w:val="000000" w:themeColor="text1"/>
          <w:sz w:val="24"/>
          <w:szCs w:val="24"/>
          <w:lang w:val="pt-BR"/>
        </w:rPr>
        <w:t xml:space="preserve">. </w:t>
      </w:r>
      <w:proofErr w:type="spellStart"/>
      <w:r w:rsidRPr="00676DCF">
        <w:rPr>
          <w:rFonts w:eastAsia="Calibri"/>
          <w:color w:val="000000" w:themeColor="text1"/>
          <w:sz w:val="24"/>
          <w:szCs w:val="24"/>
          <w:lang w:val="pt-BR"/>
        </w:rPr>
        <w:t>WebSockets</w:t>
      </w:r>
      <w:proofErr w:type="spellEnd"/>
      <w:r w:rsidRPr="00676DCF">
        <w:rPr>
          <w:rFonts w:eastAsia="Calibri"/>
          <w:color w:val="000000" w:themeColor="text1"/>
          <w:sz w:val="24"/>
          <w:szCs w:val="24"/>
          <w:lang w:val="pt-BR"/>
        </w:rPr>
        <w:t xml:space="preserve"> </w:t>
      </w:r>
      <w:proofErr w:type="spellStart"/>
      <w:r w:rsidRPr="00676DCF">
        <w:rPr>
          <w:rFonts w:eastAsia="Calibri"/>
          <w:color w:val="000000" w:themeColor="text1"/>
          <w:sz w:val="24"/>
          <w:szCs w:val="24"/>
          <w:lang w:val="pt-BR"/>
        </w:rPr>
        <w:t>vs</w:t>
      </w:r>
      <w:proofErr w:type="spellEnd"/>
      <w:r w:rsidRPr="00676DCF">
        <w:rPr>
          <w:rFonts w:eastAsia="Calibri"/>
          <w:color w:val="000000" w:themeColor="text1"/>
          <w:sz w:val="24"/>
          <w:szCs w:val="24"/>
          <w:lang w:val="pt-BR"/>
        </w:rPr>
        <w:t xml:space="preserve"> HTTP</w:t>
      </w:r>
      <w:r w:rsidR="00402CDF" w:rsidRPr="00676DCF">
        <w:rPr>
          <w:color w:val="000000" w:themeColor="text1"/>
          <w:sz w:val="24"/>
          <w:szCs w:val="24"/>
          <w:lang w:val="pt-BR" w:eastAsia="pt-BR"/>
        </w:rPr>
        <w:t xml:space="preserve">. </w:t>
      </w:r>
      <w:proofErr w:type="spellStart"/>
      <w:r w:rsidRPr="00C2384E">
        <w:rPr>
          <w:color w:val="000000" w:themeColor="text1"/>
          <w:sz w:val="24"/>
          <w:szCs w:val="24"/>
          <w:shd w:val="clear" w:color="auto" w:fill="FFFFFF"/>
          <w:lang w:val="pt-BR"/>
        </w:rPr>
        <w:t>Ably</w:t>
      </w:r>
      <w:proofErr w:type="spellEnd"/>
      <w:r w:rsidR="00402CDF"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2020</w:t>
      </w:r>
      <w:r w:rsidR="00402CDF" w:rsidRPr="00C2384E">
        <w:rPr>
          <w:color w:val="000000" w:themeColor="text1"/>
          <w:sz w:val="24"/>
          <w:szCs w:val="24"/>
          <w:lang w:val="pt-BR" w:eastAsia="pt-BR"/>
        </w:rPr>
        <w:t>.</w:t>
      </w:r>
      <w:r w:rsidR="00402CDF" w:rsidRPr="00C2384E">
        <w:rPr>
          <w:color w:val="000000" w:themeColor="text1"/>
          <w:sz w:val="24"/>
          <w:szCs w:val="24"/>
          <w:shd w:val="clear" w:color="auto" w:fill="FFFFFF"/>
          <w:lang w:val="pt-BR"/>
        </w:rPr>
        <w:t xml:space="preserve"> Disponível em:</w:t>
      </w:r>
      <w:r w:rsidRPr="00C2384E">
        <w:rPr>
          <w:color w:val="000000" w:themeColor="text1"/>
          <w:sz w:val="24"/>
          <w:szCs w:val="24"/>
          <w:shd w:val="clear" w:color="auto" w:fill="FFFFFF"/>
          <w:lang w:val="pt-BR"/>
        </w:rPr>
        <w:t xml:space="preserve"> </w:t>
      </w:r>
      <w:r w:rsidR="00402CDF" w:rsidRPr="00C2384E">
        <w:rPr>
          <w:color w:val="000000" w:themeColor="text1"/>
          <w:sz w:val="24"/>
          <w:szCs w:val="24"/>
          <w:lang w:val="pt-BR"/>
        </w:rPr>
        <w:t>https://ably.com/topic/websockets-vs-http. Acesso em: 2</w:t>
      </w:r>
      <w:r w:rsidRPr="00C2384E">
        <w:rPr>
          <w:color w:val="000000" w:themeColor="text1"/>
          <w:sz w:val="24"/>
          <w:szCs w:val="24"/>
          <w:lang w:val="pt-BR"/>
        </w:rPr>
        <w:t>7</w:t>
      </w:r>
      <w:r w:rsidR="00402CDF" w:rsidRPr="00C2384E">
        <w:rPr>
          <w:color w:val="000000" w:themeColor="text1"/>
          <w:sz w:val="24"/>
          <w:szCs w:val="24"/>
          <w:lang w:val="pt-BR"/>
        </w:rPr>
        <w:t xml:space="preserve"> out. 2021.</w:t>
      </w:r>
    </w:p>
    <w:p w14:paraId="505E263E" w14:textId="46EDE82C" w:rsidR="00C5174D" w:rsidRPr="00C2384E" w:rsidRDefault="00C5174D" w:rsidP="00C2384E">
      <w:pPr>
        <w:rPr>
          <w:color w:val="000000" w:themeColor="text1"/>
          <w:sz w:val="24"/>
          <w:szCs w:val="24"/>
          <w:lang w:val="pt-BR"/>
        </w:rPr>
      </w:pPr>
    </w:p>
    <w:p w14:paraId="2FF0BD0C" w14:textId="4620479D" w:rsidR="00C5174D" w:rsidRPr="001D37AA" w:rsidRDefault="00C5174D"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GERADOR Solar Para Bomba Trifásica 5CV (220v)</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Energia Total,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1310B01C" w14:textId="77777777" w:rsidR="003A1FD7" w:rsidRPr="00C2384E" w:rsidRDefault="003A1FD7" w:rsidP="00C2384E">
      <w:pPr>
        <w:rPr>
          <w:color w:val="000000" w:themeColor="text1"/>
          <w:sz w:val="24"/>
          <w:szCs w:val="24"/>
          <w:lang w:val="pt-BR"/>
        </w:rPr>
      </w:pPr>
    </w:p>
    <w:p w14:paraId="5D4F9A22" w14:textId="1C25A29C" w:rsidR="006F17E4" w:rsidRPr="001D37AA" w:rsidRDefault="00881258"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006F17E4"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w:t>
      </w:r>
      <w:r w:rsidR="006F17E4" w:rsidRPr="00C2384E">
        <w:rPr>
          <w:color w:val="000000" w:themeColor="text1"/>
          <w:sz w:val="24"/>
          <w:szCs w:val="24"/>
          <w:shd w:val="clear" w:color="auto" w:fill="FFFFFF"/>
          <w:lang w:val="pt-BR"/>
        </w:rPr>
        <w:t>, 2021</w:t>
      </w:r>
      <w:r w:rsidR="006F17E4" w:rsidRPr="00C2384E">
        <w:rPr>
          <w:color w:val="000000" w:themeColor="text1"/>
          <w:sz w:val="24"/>
          <w:szCs w:val="24"/>
          <w:lang w:val="pt-BR" w:eastAsia="pt-BR"/>
        </w:rPr>
        <w:t>.</w:t>
      </w:r>
      <w:r w:rsidR="006F17E4" w:rsidRPr="00C2384E">
        <w:rPr>
          <w:color w:val="000000" w:themeColor="text1"/>
          <w:sz w:val="24"/>
          <w:szCs w:val="24"/>
          <w:shd w:val="clear" w:color="auto" w:fill="FFFFFF"/>
          <w:lang w:val="pt-BR"/>
        </w:rPr>
        <w:t xml:space="preserve"> Disponível em: </w:t>
      </w:r>
      <w:r w:rsidR="006F17E4" w:rsidRPr="00C2384E">
        <w:rPr>
          <w:color w:val="000000" w:themeColor="text1"/>
          <w:sz w:val="24"/>
          <w:szCs w:val="24"/>
          <w:lang w:val="pt-BR"/>
        </w:rPr>
        <w:t>https://revistacampoenegocios.com.br/energia-solar/. Acesso em: 27 out. 2021.</w:t>
      </w:r>
    </w:p>
    <w:p w14:paraId="4598011B" w14:textId="77777777" w:rsidR="00CD5484" w:rsidRPr="00C2384E" w:rsidRDefault="00CD5484" w:rsidP="00C2384E">
      <w:pPr>
        <w:rPr>
          <w:color w:val="000000" w:themeColor="text1"/>
          <w:sz w:val="24"/>
          <w:szCs w:val="24"/>
          <w:lang w:val="pt-BR"/>
        </w:rPr>
      </w:pPr>
    </w:p>
    <w:p w14:paraId="51190228" w14:textId="1C09EC3A" w:rsidR="00881258" w:rsidRPr="00C2384E" w:rsidRDefault="00E67349"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SOUZA</w:t>
      </w:r>
      <w:r w:rsidR="00881258" w:rsidRPr="00C2384E">
        <w:rPr>
          <w:rStyle w:val="nfase"/>
          <w:rFonts w:eastAsia="Calibri"/>
          <w:i w:val="0"/>
          <w:iCs w:val="0"/>
          <w:color w:val="000000" w:themeColor="text1"/>
          <w:sz w:val="24"/>
          <w:szCs w:val="24"/>
          <w:shd w:val="clear" w:color="auto" w:fill="FFFFFF"/>
          <w:lang w:val="pt-BR"/>
        </w:rPr>
        <w:t xml:space="preserve">, </w:t>
      </w:r>
      <w:r w:rsidRPr="00C2384E">
        <w:rPr>
          <w:rStyle w:val="nfase"/>
          <w:rFonts w:eastAsia="Calibri"/>
          <w:i w:val="0"/>
          <w:iCs w:val="0"/>
          <w:color w:val="000000" w:themeColor="text1"/>
          <w:sz w:val="24"/>
          <w:szCs w:val="24"/>
          <w:shd w:val="clear" w:color="auto" w:fill="FFFFFF"/>
          <w:lang w:val="pt-BR"/>
        </w:rPr>
        <w:t>Fábio</w:t>
      </w:r>
      <w:r w:rsidR="00881258" w:rsidRPr="00C2384E">
        <w:rPr>
          <w:rStyle w:val="nfase"/>
          <w:rFonts w:eastAsia="Calibri"/>
          <w:i w:val="0"/>
          <w:iCs w:val="0"/>
          <w:color w:val="000000" w:themeColor="text1"/>
          <w:sz w:val="24"/>
          <w:szCs w:val="24"/>
          <w:shd w:val="clear" w:color="auto" w:fill="FFFFFF"/>
          <w:lang w:val="pt-BR"/>
        </w:rPr>
        <w:t xml:space="preserve">. </w:t>
      </w:r>
      <w:r w:rsidR="00CD5484" w:rsidRPr="00C2384E">
        <w:rPr>
          <w:b/>
          <w:bCs/>
          <w:color w:val="000000" w:themeColor="text1"/>
          <w:sz w:val="24"/>
          <w:szCs w:val="24"/>
          <w:lang w:val="pt-BR"/>
        </w:rPr>
        <w:t>Arduino MEGA 2560</w:t>
      </w:r>
      <w:r w:rsidR="00881258"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w:t>
      </w:r>
      <w:r w:rsidR="00881258"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2014</w:t>
      </w:r>
      <w:r w:rsidR="00881258" w:rsidRPr="00C2384E">
        <w:rPr>
          <w:color w:val="000000" w:themeColor="text1"/>
          <w:sz w:val="24"/>
          <w:szCs w:val="24"/>
          <w:lang w:val="pt-BR" w:eastAsia="pt-BR"/>
        </w:rPr>
        <w:t>.</w:t>
      </w:r>
      <w:r w:rsidR="00881258" w:rsidRPr="00C2384E">
        <w:rPr>
          <w:color w:val="000000" w:themeColor="text1"/>
          <w:sz w:val="24"/>
          <w:szCs w:val="24"/>
          <w:shd w:val="clear" w:color="auto" w:fill="FFFFFF"/>
          <w:lang w:val="pt-BR"/>
        </w:rPr>
        <w:t xml:space="preserve"> Disponível em: </w:t>
      </w:r>
      <w:r w:rsidR="00CD5484" w:rsidRPr="00C2384E">
        <w:rPr>
          <w:color w:val="000000" w:themeColor="text1"/>
          <w:sz w:val="24"/>
          <w:szCs w:val="24"/>
          <w:lang w:val="pt-BR"/>
        </w:rPr>
        <w:t>https://www.embarcados.com.br/arduino-mega-2560/#:~:text=A%20placa%20Arduino%20Mega%202560%20%C3%A9%20mais%20uma%20placa%20da,ser%20utilizados%20como%20sa%C3%ADdas%20PWM</w:t>
      </w:r>
      <w:r w:rsidR="00881258" w:rsidRPr="00C2384E">
        <w:rPr>
          <w:color w:val="000000" w:themeColor="text1"/>
          <w:sz w:val="24"/>
          <w:szCs w:val="24"/>
          <w:lang w:val="pt-BR"/>
        </w:rPr>
        <w:t>. Acesso em: 27 out. 2021.</w:t>
      </w:r>
    </w:p>
    <w:p w14:paraId="43B82365" w14:textId="0A32A79F" w:rsidR="00E67349" w:rsidRPr="00C2384E" w:rsidRDefault="00E67349" w:rsidP="00C2384E">
      <w:pPr>
        <w:rPr>
          <w:color w:val="000000" w:themeColor="text1"/>
          <w:sz w:val="24"/>
          <w:szCs w:val="24"/>
          <w:lang w:val="pt-BR"/>
        </w:rPr>
      </w:pPr>
    </w:p>
    <w:p w14:paraId="54552EA4" w14:textId="10989B13" w:rsidR="00E67349" w:rsidRPr="00C2384E" w:rsidRDefault="00E67349"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proofErr w:type="spellStart"/>
      <w:r w:rsidRPr="00C2384E">
        <w:rPr>
          <w:rFonts w:ascii="Times New Roman" w:hAnsi="Times New Roman" w:cs="Times New Roman"/>
          <w:b/>
          <w:bCs/>
          <w:color w:val="000000" w:themeColor="text1"/>
          <w:sz w:val="24"/>
          <w:szCs w:val="24"/>
          <w:lang w:val="pt-BR"/>
        </w:rPr>
        <w:t>ProtoBoard</w:t>
      </w:r>
      <w:proofErr w:type="spellEnd"/>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7CA0FD84" w14:textId="77777777" w:rsidR="00E67349" w:rsidRPr="00C2384E" w:rsidRDefault="00E67349" w:rsidP="00C2384E">
      <w:pPr>
        <w:rPr>
          <w:color w:val="000000" w:themeColor="text1"/>
          <w:sz w:val="24"/>
          <w:szCs w:val="24"/>
          <w:lang w:val="pt-BR"/>
        </w:rPr>
      </w:pPr>
    </w:p>
    <w:p w14:paraId="3FAE62EA" w14:textId="53A23358" w:rsidR="003A1FD7" w:rsidRPr="00C2384E" w:rsidRDefault="00E67349"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Vida de Silício,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20158406" w14:textId="77777777" w:rsidR="003A1FD7" w:rsidRPr="00C2384E" w:rsidRDefault="003A1FD7" w:rsidP="00C2384E">
      <w:pPr>
        <w:rPr>
          <w:color w:val="000000" w:themeColor="text1"/>
          <w:sz w:val="24"/>
          <w:szCs w:val="24"/>
          <w:lang w:val="pt-BR"/>
        </w:rPr>
      </w:pPr>
    </w:p>
    <w:p w14:paraId="68DA53B6" w14:textId="65B3217A" w:rsidR="006071B8" w:rsidRPr="00C2384E" w:rsidRDefault="003C47B5"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RELÉ 5V 10A</w:t>
      </w:r>
      <w:r w:rsidR="006071B8" w:rsidRPr="00C2384E">
        <w:rPr>
          <w:rFonts w:ascii="Times New Roman" w:hAnsi="Times New Roman" w:cs="Times New Roman"/>
          <w:color w:val="000000" w:themeColor="text1"/>
          <w:sz w:val="24"/>
          <w:szCs w:val="24"/>
          <w:lang w:val="pt-BR" w:eastAsia="pt-BR"/>
        </w:rPr>
        <w:t xml:space="preserve">. </w:t>
      </w:r>
      <w:proofErr w:type="spellStart"/>
      <w:r w:rsidRPr="00C2384E">
        <w:rPr>
          <w:rFonts w:ascii="Times New Roman" w:hAnsi="Times New Roman" w:cs="Times New Roman"/>
          <w:color w:val="000000" w:themeColor="text1"/>
          <w:sz w:val="24"/>
          <w:szCs w:val="24"/>
          <w:shd w:val="clear" w:color="auto" w:fill="FFFFFF"/>
          <w:lang w:val="pt-BR"/>
        </w:rPr>
        <w:t>Autocore</w:t>
      </w:r>
      <w:proofErr w:type="spellEnd"/>
      <w:r w:rsidRPr="00C2384E">
        <w:rPr>
          <w:rFonts w:ascii="Times New Roman" w:hAnsi="Times New Roman" w:cs="Times New Roman"/>
          <w:color w:val="000000" w:themeColor="text1"/>
          <w:sz w:val="24"/>
          <w:szCs w:val="24"/>
          <w:shd w:val="clear" w:color="auto" w:fill="FFFFFF"/>
          <w:lang w:val="pt-BR"/>
        </w:rPr>
        <w:t xml:space="preserve"> Robótica</w:t>
      </w:r>
      <w:r w:rsidR="006071B8" w:rsidRPr="00C2384E">
        <w:rPr>
          <w:rFonts w:ascii="Times New Roman" w:hAnsi="Times New Roman" w:cs="Times New Roman"/>
          <w:color w:val="000000" w:themeColor="text1"/>
          <w:sz w:val="24"/>
          <w:szCs w:val="24"/>
          <w:shd w:val="clear" w:color="auto" w:fill="FFFFFF"/>
          <w:lang w:val="pt-BR"/>
        </w:rPr>
        <w:t xml:space="preserve">, </w:t>
      </w:r>
      <w:r w:rsidRPr="00C2384E">
        <w:rPr>
          <w:rFonts w:ascii="Times New Roman" w:hAnsi="Times New Roman" w:cs="Times New Roman"/>
          <w:color w:val="000000" w:themeColor="text1"/>
          <w:sz w:val="24"/>
          <w:szCs w:val="24"/>
          <w:shd w:val="clear" w:color="auto" w:fill="FFFFFF"/>
          <w:lang w:val="pt-BR"/>
        </w:rPr>
        <w:t>2021</w:t>
      </w:r>
      <w:r w:rsidR="006071B8" w:rsidRPr="00C2384E">
        <w:rPr>
          <w:rFonts w:ascii="Times New Roman" w:hAnsi="Times New Roman" w:cs="Times New Roman"/>
          <w:color w:val="000000" w:themeColor="text1"/>
          <w:sz w:val="24"/>
          <w:szCs w:val="24"/>
          <w:lang w:val="pt-BR" w:eastAsia="pt-BR"/>
        </w:rPr>
        <w:t>.</w:t>
      </w:r>
      <w:r w:rsidR="006071B8"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w:t>
      </w:r>
      <w:r w:rsidR="006071B8" w:rsidRPr="00C2384E">
        <w:rPr>
          <w:rFonts w:ascii="Times New Roman" w:hAnsi="Times New Roman" w:cs="Times New Roman"/>
          <w:color w:val="000000" w:themeColor="text1"/>
          <w:sz w:val="24"/>
          <w:szCs w:val="24"/>
          <w:lang w:val="pt-BR"/>
        </w:rPr>
        <w:t>. Acesso em: 27 out. 2021.</w:t>
      </w:r>
    </w:p>
    <w:p w14:paraId="76273E86" w14:textId="5A96A452" w:rsidR="003C47B5" w:rsidRPr="00C2384E" w:rsidRDefault="003C47B5" w:rsidP="00C2384E">
      <w:pPr>
        <w:rPr>
          <w:color w:val="000000" w:themeColor="text1"/>
          <w:sz w:val="24"/>
          <w:szCs w:val="24"/>
          <w:lang w:val="pt-BR"/>
        </w:rPr>
      </w:pPr>
    </w:p>
    <w:p w14:paraId="74010993" w14:textId="0D67A996" w:rsidR="00A06E58" w:rsidRPr="00C2384E" w:rsidRDefault="003C47B5" w:rsidP="00C2384E">
      <w:pPr>
        <w:rPr>
          <w:color w:val="000000" w:themeColor="text1"/>
          <w:sz w:val="24"/>
          <w:szCs w:val="24"/>
          <w:lang w:val="pt-BR"/>
        </w:rPr>
      </w:pPr>
      <w:r w:rsidRPr="00C2384E">
        <w:rPr>
          <w:rStyle w:val="nfase"/>
          <w:rFonts w:eastAsia="Calibri"/>
          <w:b/>
          <w:bCs/>
          <w:i w:val="0"/>
          <w:iCs w:val="0"/>
          <w:color w:val="000000" w:themeColor="text1"/>
          <w:sz w:val="24"/>
          <w:szCs w:val="24"/>
          <w:shd w:val="clear" w:color="auto" w:fill="FFFFFF"/>
          <w:lang w:val="pt-BR"/>
        </w:rPr>
        <w:t>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 xml:space="preserve">Sigma </w:t>
      </w:r>
      <w:proofErr w:type="spellStart"/>
      <w:r w:rsidRPr="00C2384E">
        <w:rPr>
          <w:color w:val="000000" w:themeColor="text1"/>
          <w:sz w:val="24"/>
          <w:szCs w:val="24"/>
          <w:shd w:val="clear" w:color="auto" w:fill="FFFFFF"/>
          <w:lang w:val="pt-BR"/>
        </w:rPr>
        <w:t>Sensors</w:t>
      </w:r>
      <w:proofErr w:type="spellEnd"/>
      <w:r w:rsidRPr="00C2384E">
        <w:rPr>
          <w:color w:val="000000" w:themeColor="text1"/>
          <w:sz w:val="24"/>
          <w:szCs w:val="24"/>
          <w:shd w:val="clear" w:color="auto" w:fill="FFFFFF"/>
          <w:lang w:val="pt-BR"/>
        </w:rPr>
        <w:t>,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3651AB07" w14:textId="77777777" w:rsidR="00A06E58" w:rsidRPr="00C2384E" w:rsidRDefault="00A06E58" w:rsidP="00C2384E">
      <w:pPr>
        <w:rPr>
          <w:color w:val="000000" w:themeColor="text1"/>
          <w:sz w:val="24"/>
          <w:szCs w:val="24"/>
          <w:lang w:val="pt-BR"/>
        </w:rPr>
      </w:pPr>
    </w:p>
    <w:p w14:paraId="52DD6DA1" w14:textId="66488117" w:rsidR="00A06E58" w:rsidRPr="00C2384E" w:rsidRDefault="001F069B"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00A06E58" w:rsidRPr="00C2384E">
        <w:rPr>
          <w:rStyle w:val="nfase"/>
          <w:rFonts w:eastAsia="Calibri"/>
          <w:i w:val="0"/>
          <w:iCs w:val="0"/>
          <w:color w:val="000000" w:themeColor="text1"/>
          <w:sz w:val="24"/>
          <w:szCs w:val="24"/>
          <w:shd w:val="clear" w:color="auto" w:fill="FFFFFF"/>
          <w:lang w:val="pt-BR"/>
        </w:rPr>
        <w:t>.</w:t>
      </w:r>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00A06E58"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w:t>
      </w:r>
      <w:r w:rsidR="00A06E58"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t>2019</w:t>
      </w:r>
      <w:r w:rsidR="00A06E58" w:rsidRPr="00C2384E">
        <w:rPr>
          <w:color w:val="000000" w:themeColor="text1"/>
          <w:sz w:val="24"/>
          <w:szCs w:val="24"/>
          <w:lang w:val="pt-BR" w:eastAsia="pt-BR"/>
        </w:rPr>
        <w:t>.</w:t>
      </w:r>
      <w:r w:rsidR="00A06E58"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w:t>
      </w:r>
      <w:r w:rsidR="00A06E58" w:rsidRPr="00C2384E">
        <w:rPr>
          <w:color w:val="000000" w:themeColor="text1"/>
          <w:sz w:val="24"/>
          <w:szCs w:val="24"/>
          <w:lang w:val="pt-BR"/>
        </w:rPr>
        <w:t>. Acesso em: 27 out. 2021.</w:t>
      </w:r>
    </w:p>
    <w:p w14:paraId="068D4991" w14:textId="754BFCF7" w:rsidR="001F069B" w:rsidRPr="00C2384E" w:rsidRDefault="001F069B" w:rsidP="00C2384E">
      <w:pPr>
        <w:rPr>
          <w:color w:val="000000" w:themeColor="text1"/>
          <w:sz w:val="24"/>
          <w:szCs w:val="24"/>
          <w:lang w:val="pt-BR"/>
        </w:rPr>
      </w:pPr>
    </w:p>
    <w:p w14:paraId="1C1B7140" w14:textId="3CACFDE9" w:rsidR="001F069B" w:rsidRPr="00C2384E" w:rsidRDefault="00BB55DB" w:rsidP="00C2384E">
      <w:pPr>
        <w:rPr>
          <w:color w:val="000000" w:themeColor="text1"/>
          <w:sz w:val="24"/>
          <w:szCs w:val="24"/>
          <w:lang w:val="pt-BR"/>
        </w:rPr>
      </w:pPr>
      <w:r w:rsidRPr="00C2384E">
        <w:rPr>
          <w:b/>
          <w:bCs/>
          <w:color w:val="000000" w:themeColor="text1"/>
          <w:sz w:val="24"/>
          <w:szCs w:val="24"/>
          <w:lang w:val="pt-BR"/>
        </w:rPr>
        <w:t>O que é ESP32</w:t>
      </w:r>
      <w:r w:rsidR="001F069B" w:rsidRPr="00C2384E">
        <w:rPr>
          <w:color w:val="000000" w:themeColor="text1"/>
          <w:sz w:val="24"/>
          <w:szCs w:val="24"/>
          <w:lang w:val="pt-BR" w:eastAsia="pt-BR"/>
        </w:rPr>
        <w:t xml:space="preserve">. </w:t>
      </w:r>
      <w:r w:rsidRPr="00C2384E">
        <w:rPr>
          <w:color w:val="000000" w:themeColor="text1"/>
          <w:sz w:val="24"/>
          <w:szCs w:val="24"/>
          <w:lang w:val="pt-BR" w:eastAsia="pt-BR"/>
        </w:rPr>
        <w:t xml:space="preserve">Rio Grande do Sul, </w:t>
      </w:r>
      <w:r w:rsidR="001F069B" w:rsidRPr="00C2384E">
        <w:rPr>
          <w:color w:val="000000" w:themeColor="text1"/>
          <w:sz w:val="24"/>
          <w:szCs w:val="24"/>
          <w:shd w:val="clear" w:color="auto" w:fill="FFFFFF"/>
          <w:lang w:val="pt-BR"/>
        </w:rPr>
        <w:t xml:space="preserve">USINAINFO, </w:t>
      </w:r>
      <w:r w:rsidRPr="00C2384E">
        <w:rPr>
          <w:color w:val="000000" w:themeColor="text1"/>
          <w:sz w:val="24"/>
          <w:szCs w:val="24"/>
          <w:shd w:val="clear" w:color="auto" w:fill="FFFFFF"/>
          <w:lang w:val="pt-BR"/>
        </w:rPr>
        <w:t>2021</w:t>
      </w:r>
      <w:r w:rsidR="001F069B" w:rsidRPr="00C2384E">
        <w:rPr>
          <w:color w:val="000000" w:themeColor="text1"/>
          <w:sz w:val="24"/>
          <w:szCs w:val="24"/>
          <w:lang w:val="pt-BR" w:eastAsia="pt-BR"/>
        </w:rPr>
        <w:t>.</w:t>
      </w:r>
      <w:r w:rsidR="001F069B" w:rsidRPr="00C2384E">
        <w:rPr>
          <w:color w:val="000000" w:themeColor="text1"/>
          <w:sz w:val="24"/>
          <w:szCs w:val="24"/>
          <w:shd w:val="clear" w:color="auto" w:fill="FFFFFF"/>
          <w:lang w:val="pt-BR"/>
        </w:rPr>
        <w:t xml:space="preserve"> Disponível em:</w:t>
      </w:r>
      <w:r w:rsidR="001F069B" w:rsidRPr="00C2384E">
        <w:rPr>
          <w:color w:val="000000" w:themeColor="text1"/>
          <w:sz w:val="24"/>
          <w:szCs w:val="24"/>
          <w:lang w:val="pt-BR"/>
        </w:rPr>
        <w:t xml:space="preserve"> https://www.usinainfo.com.br/esp32-611. Acesso em: 27 out. 2021.</w:t>
      </w:r>
    </w:p>
    <w:p w14:paraId="7F347FE5" w14:textId="77777777" w:rsidR="001F069B" w:rsidRPr="00C2384E" w:rsidRDefault="001F069B" w:rsidP="00C2384E">
      <w:pPr>
        <w:rPr>
          <w:color w:val="000000" w:themeColor="text1"/>
          <w:sz w:val="24"/>
          <w:szCs w:val="24"/>
          <w:lang w:val="pt-BR"/>
        </w:rPr>
      </w:pPr>
    </w:p>
    <w:p w14:paraId="1115918B" w14:textId="12E59A93" w:rsidR="003A1FD7" w:rsidRPr="00C2384E" w:rsidRDefault="00BB55DB" w:rsidP="00C2384E">
      <w:pPr>
        <w:rPr>
          <w:color w:val="000000" w:themeColor="text1"/>
          <w:sz w:val="24"/>
          <w:szCs w:val="24"/>
          <w:lang w:val="pt-BR"/>
        </w:rPr>
      </w:pPr>
      <w:r w:rsidRPr="00C2384E">
        <w:rPr>
          <w:b/>
          <w:bCs/>
          <w:color w:val="000000" w:themeColor="text1"/>
          <w:sz w:val="24"/>
          <w:szCs w:val="24"/>
          <w:bdr w:val="none" w:sz="0" w:space="0" w:color="auto" w:frame="1"/>
          <w:shd w:val="clear" w:color="auto" w:fill="FFFFFF"/>
          <w:lang w:val="pt-BR"/>
        </w:rPr>
        <w:t xml:space="preserve">MINI bomba de diafragma </w:t>
      </w:r>
      <w:r w:rsidR="00022A8F" w:rsidRPr="00C2384E">
        <w:rPr>
          <w:b/>
          <w:bCs/>
          <w:color w:val="000000" w:themeColor="text1"/>
          <w:sz w:val="24"/>
          <w:szCs w:val="24"/>
          <w:bdr w:val="none" w:sz="0" w:space="0" w:color="auto" w:frame="1"/>
          <w:shd w:val="clear" w:color="auto" w:fill="FFFFFF"/>
          <w:lang w:val="pt-BR"/>
        </w:rPr>
        <w:t>12V DC</w:t>
      </w:r>
      <w:r w:rsidRPr="00C2384E">
        <w:rPr>
          <w:color w:val="000000" w:themeColor="text1"/>
          <w:sz w:val="24"/>
          <w:szCs w:val="24"/>
          <w:lang w:val="pt-BR" w:eastAsia="pt-BR"/>
        </w:rPr>
        <w:t xml:space="preserve">. </w:t>
      </w:r>
      <w:proofErr w:type="spellStart"/>
      <w:r w:rsidR="00022A8F" w:rsidRPr="00C2384E">
        <w:rPr>
          <w:color w:val="000000" w:themeColor="text1"/>
          <w:sz w:val="24"/>
          <w:szCs w:val="24"/>
          <w:shd w:val="clear" w:color="auto" w:fill="FFFFFF"/>
          <w:lang w:val="pt-BR"/>
        </w:rPr>
        <w:t>Autocore</w:t>
      </w:r>
      <w:proofErr w:type="spellEnd"/>
      <w:r w:rsidR="00022A8F" w:rsidRPr="00C2384E">
        <w:rPr>
          <w:color w:val="000000" w:themeColor="text1"/>
          <w:sz w:val="24"/>
          <w:szCs w:val="24"/>
          <w:shd w:val="clear" w:color="auto" w:fill="FFFFFF"/>
          <w:lang w:val="pt-BR"/>
        </w:rPr>
        <w:t xml:space="preserve"> Robótica</w:t>
      </w:r>
      <w:r w:rsidRPr="00C2384E">
        <w:rPr>
          <w:color w:val="000000" w:themeColor="text1"/>
          <w:sz w:val="24"/>
          <w:szCs w:val="24"/>
          <w:shd w:val="clear" w:color="auto" w:fill="FFFFFF"/>
          <w:lang w:val="pt-BR"/>
        </w:rPr>
        <w:t xml:space="preserve">, </w:t>
      </w:r>
      <w:r w:rsidR="00022A8F"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w:t>
      </w:r>
      <w:r w:rsidR="00022A8F" w:rsidRPr="00C2384E">
        <w:rPr>
          <w:color w:val="000000" w:themeColor="text1"/>
          <w:sz w:val="24"/>
          <w:szCs w:val="24"/>
          <w:lang w:val="pt-BR"/>
        </w:rPr>
        <w:t>26</w:t>
      </w:r>
      <w:r w:rsidRPr="00C2384E">
        <w:rPr>
          <w:color w:val="000000" w:themeColor="text1"/>
          <w:sz w:val="24"/>
          <w:szCs w:val="24"/>
          <w:lang w:val="pt-BR"/>
        </w:rPr>
        <w:t xml:space="preserve"> out. 2021.</w:t>
      </w:r>
    </w:p>
    <w:p w14:paraId="4799B382" w14:textId="2ADFD460" w:rsidR="003A1FD7" w:rsidRPr="00C2384E" w:rsidRDefault="003A1FD7" w:rsidP="00C2384E">
      <w:pPr>
        <w:rPr>
          <w:color w:val="000000" w:themeColor="text1"/>
          <w:sz w:val="24"/>
          <w:szCs w:val="24"/>
          <w:lang w:val="pt-BR"/>
        </w:rPr>
      </w:pPr>
    </w:p>
    <w:p w14:paraId="138992F3" w14:textId="31CFABCB" w:rsidR="00022A8F" w:rsidRPr="00C2384E" w:rsidRDefault="00022A8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SISTEMA de irrigação por gotejamento poderá ser alternativa na agricultura</w:t>
      </w:r>
      <w:r w:rsidRPr="00C2384E">
        <w:rPr>
          <w:rFonts w:ascii="Times New Roman" w:hAnsi="Times New Roman" w:cs="Times New Roman"/>
          <w:color w:val="000000" w:themeColor="text1"/>
          <w:sz w:val="24"/>
          <w:szCs w:val="24"/>
          <w:lang w:val="pt-BR" w:eastAsia="pt-BR"/>
        </w:rPr>
        <w:t xml:space="preserve">. </w:t>
      </w:r>
      <w:proofErr w:type="spellStart"/>
      <w:r w:rsidRPr="00C2384E">
        <w:rPr>
          <w:rFonts w:ascii="Times New Roman" w:hAnsi="Times New Roman" w:cs="Times New Roman"/>
          <w:color w:val="000000" w:themeColor="text1"/>
          <w:sz w:val="24"/>
          <w:szCs w:val="24"/>
          <w:shd w:val="clear" w:color="auto" w:fill="FFFFFF"/>
          <w:lang w:val="pt-BR"/>
        </w:rPr>
        <w:t>Agrolink</w:t>
      </w:r>
      <w:proofErr w:type="spellEnd"/>
      <w:r w:rsidRPr="00C2384E">
        <w:rPr>
          <w:rFonts w:ascii="Times New Roman" w:hAnsi="Times New Roman" w:cs="Times New Roman"/>
          <w:color w:val="000000" w:themeColor="text1"/>
          <w:sz w:val="24"/>
          <w:szCs w:val="24"/>
          <w:shd w:val="clear" w:color="auto" w:fill="FFFFFF"/>
          <w:lang w:val="pt-BR"/>
        </w:rPr>
        <w:t>,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03180922" w14:textId="06FE6A49" w:rsidR="003A1FD7" w:rsidRPr="00C2384E" w:rsidRDefault="003A1FD7" w:rsidP="00C2384E">
      <w:pPr>
        <w:rPr>
          <w:color w:val="000000" w:themeColor="text1"/>
          <w:sz w:val="24"/>
          <w:szCs w:val="24"/>
          <w:lang w:val="pt-BR"/>
        </w:rPr>
      </w:pPr>
    </w:p>
    <w:p w14:paraId="7735731A" w14:textId="13347B3A" w:rsidR="003A1FD7" w:rsidRPr="00C2384E" w:rsidRDefault="004E7916"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b/>
          <w:bCs/>
          <w:color w:val="000000" w:themeColor="text1"/>
          <w:sz w:val="24"/>
          <w:szCs w:val="24"/>
          <w:lang w:val="pt-BR"/>
        </w:rPr>
        <w:t>IRRIGAÇÃO automatizada é uma opção econômica e sustentável</w:t>
      </w:r>
      <w:r w:rsidR="00022A8F" w:rsidRPr="00C2384E">
        <w:rPr>
          <w:rFonts w:ascii="Times New Roman" w:hAnsi="Times New Roman" w:cs="Times New Roman"/>
          <w:color w:val="000000" w:themeColor="text1"/>
          <w:sz w:val="24"/>
          <w:szCs w:val="24"/>
          <w:lang w:val="pt-BR" w:eastAsia="pt-BR"/>
        </w:rPr>
        <w:t xml:space="preserve">. </w:t>
      </w:r>
      <w:r w:rsidR="00022A8F" w:rsidRPr="00C2384E">
        <w:rPr>
          <w:rFonts w:ascii="Times New Roman" w:hAnsi="Times New Roman" w:cs="Times New Roman"/>
          <w:color w:val="000000" w:themeColor="text1"/>
          <w:sz w:val="24"/>
          <w:szCs w:val="24"/>
          <w:shd w:val="clear" w:color="auto" w:fill="FFFFFF"/>
          <w:lang w:val="pt-BR"/>
        </w:rPr>
        <w:t>Capital do Entorno, 2020</w:t>
      </w:r>
      <w:r w:rsidR="00022A8F" w:rsidRPr="00C2384E">
        <w:rPr>
          <w:rFonts w:ascii="Times New Roman" w:hAnsi="Times New Roman" w:cs="Times New Roman"/>
          <w:color w:val="000000" w:themeColor="text1"/>
          <w:sz w:val="24"/>
          <w:szCs w:val="24"/>
          <w:lang w:val="pt-BR" w:eastAsia="pt-BR"/>
        </w:rPr>
        <w:t>.</w:t>
      </w:r>
      <w:r w:rsidR="00022A8F" w:rsidRPr="00C2384E">
        <w:rPr>
          <w:rFonts w:ascii="Times New Roman" w:hAnsi="Times New Roman" w:cs="Times New Roman"/>
          <w:color w:val="000000" w:themeColor="text1"/>
          <w:sz w:val="24"/>
          <w:szCs w:val="24"/>
          <w:shd w:val="clear" w:color="auto" w:fill="FFFFFF"/>
          <w:lang w:val="pt-BR"/>
        </w:rPr>
        <w:t xml:space="preserve"> Disponível em:</w:t>
      </w:r>
      <w:r w:rsidR="00022A8F"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w:t>
      </w:r>
      <w:r w:rsidRPr="00C2384E">
        <w:rPr>
          <w:rFonts w:ascii="Times New Roman" w:hAnsi="Times New Roman" w:cs="Times New Roman"/>
          <w:color w:val="000000" w:themeColor="text1"/>
          <w:sz w:val="24"/>
          <w:szCs w:val="24"/>
          <w:lang w:val="pt-BR"/>
        </w:rPr>
        <w:t>28</w:t>
      </w:r>
      <w:r w:rsidR="00022A8F" w:rsidRPr="00C2384E">
        <w:rPr>
          <w:rFonts w:ascii="Times New Roman" w:hAnsi="Times New Roman" w:cs="Times New Roman"/>
          <w:color w:val="000000" w:themeColor="text1"/>
          <w:sz w:val="24"/>
          <w:szCs w:val="24"/>
          <w:lang w:val="pt-BR"/>
        </w:rPr>
        <w:t xml:space="preserve"> out. 2021.</w:t>
      </w:r>
    </w:p>
    <w:p w14:paraId="5F682A2C" w14:textId="77777777" w:rsidR="00C2384E" w:rsidRPr="00C2384E" w:rsidRDefault="00C2384E" w:rsidP="00C2384E">
      <w:pPr>
        <w:rPr>
          <w:color w:val="000000" w:themeColor="text1"/>
          <w:lang w:val="pt-BR"/>
        </w:rPr>
      </w:pPr>
    </w:p>
    <w:p w14:paraId="25D92B46" w14:textId="595E438B" w:rsidR="004E7916" w:rsidRPr="00C2384E" w:rsidRDefault="004E7916"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lastRenderedPageBreak/>
        <w:t>CAFÉPOINT</w:t>
      </w:r>
      <w:r w:rsidRPr="00C2384E">
        <w:rPr>
          <w:rStyle w:val="nfase"/>
          <w:rFonts w:eastAsia="Calibri"/>
          <w:b w:val="0"/>
          <w:i w:val="0"/>
          <w:iCs w:val="0"/>
          <w:color w:val="000000" w:themeColor="text1"/>
          <w:szCs w:val="24"/>
          <w:shd w:val="clear" w:color="auto" w:fill="FFFFFF"/>
        </w:rPr>
        <w:t xml:space="preserve">. </w:t>
      </w:r>
      <w:r w:rsidR="00C2384E"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EB01" w14:textId="77777777" w:rsidR="00FD08D6" w:rsidRDefault="00FD08D6">
      <w:r>
        <w:separator/>
      </w:r>
    </w:p>
  </w:endnote>
  <w:endnote w:type="continuationSeparator" w:id="0">
    <w:p w14:paraId="4C143FCE" w14:textId="77777777" w:rsidR="00FD08D6" w:rsidRDefault="00FD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FD72" w14:textId="77777777" w:rsidR="00FD08D6" w:rsidRDefault="00FD08D6">
      <w:r>
        <w:separator/>
      </w:r>
    </w:p>
  </w:footnote>
  <w:footnote w:type="continuationSeparator" w:id="0">
    <w:p w14:paraId="4DBCFCE2" w14:textId="77777777" w:rsidR="00FD08D6" w:rsidRDefault="00FD08D6">
      <w:r>
        <w:continuationSeparator/>
      </w:r>
    </w:p>
  </w:footnote>
  <w:footnote w:id="1">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FD08D6">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15676"/>
    <w:rsid w:val="00022A8F"/>
    <w:rsid w:val="0003277E"/>
    <w:rsid w:val="00047F88"/>
    <w:rsid w:val="00055FBF"/>
    <w:rsid w:val="00062A37"/>
    <w:rsid w:val="0006324A"/>
    <w:rsid w:val="00075DE9"/>
    <w:rsid w:val="000819BE"/>
    <w:rsid w:val="0008366D"/>
    <w:rsid w:val="000866F1"/>
    <w:rsid w:val="00094609"/>
    <w:rsid w:val="000A116E"/>
    <w:rsid w:val="000A14D6"/>
    <w:rsid w:val="000A2701"/>
    <w:rsid w:val="000A7B01"/>
    <w:rsid w:val="000B1503"/>
    <w:rsid w:val="000B26AF"/>
    <w:rsid w:val="000B5985"/>
    <w:rsid w:val="000D1E85"/>
    <w:rsid w:val="000D1F67"/>
    <w:rsid w:val="000D3229"/>
    <w:rsid w:val="000E1068"/>
    <w:rsid w:val="000F5FAA"/>
    <w:rsid w:val="001107F1"/>
    <w:rsid w:val="001113E3"/>
    <w:rsid w:val="0011381E"/>
    <w:rsid w:val="001143B2"/>
    <w:rsid w:val="00117413"/>
    <w:rsid w:val="001215EF"/>
    <w:rsid w:val="00132D2D"/>
    <w:rsid w:val="00140196"/>
    <w:rsid w:val="001418FD"/>
    <w:rsid w:val="0014622A"/>
    <w:rsid w:val="00153519"/>
    <w:rsid w:val="0015385E"/>
    <w:rsid w:val="00170349"/>
    <w:rsid w:val="00172E3A"/>
    <w:rsid w:val="00175279"/>
    <w:rsid w:val="0018106F"/>
    <w:rsid w:val="00181F29"/>
    <w:rsid w:val="00184A34"/>
    <w:rsid w:val="001959CE"/>
    <w:rsid w:val="0019696C"/>
    <w:rsid w:val="00197225"/>
    <w:rsid w:val="001A7EFB"/>
    <w:rsid w:val="001B198A"/>
    <w:rsid w:val="001B28F3"/>
    <w:rsid w:val="001C337B"/>
    <w:rsid w:val="001C7729"/>
    <w:rsid w:val="001D37AA"/>
    <w:rsid w:val="001F069B"/>
    <w:rsid w:val="001F0D8F"/>
    <w:rsid w:val="001F44D7"/>
    <w:rsid w:val="001F5D42"/>
    <w:rsid w:val="00205727"/>
    <w:rsid w:val="0021508A"/>
    <w:rsid w:val="002248E3"/>
    <w:rsid w:val="00225147"/>
    <w:rsid w:val="002271D3"/>
    <w:rsid w:val="002316E5"/>
    <w:rsid w:val="00242ADB"/>
    <w:rsid w:val="00252BC1"/>
    <w:rsid w:val="0025310C"/>
    <w:rsid w:val="00255B57"/>
    <w:rsid w:val="002619D4"/>
    <w:rsid w:val="00267452"/>
    <w:rsid w:val="00276FBD"/>
    <w:rsid w:val="002824F5"/>
    <w:rsid w:val="00286360"/>
    <w:rsid w:val="0029080A"/>
    <w:rsid w:val="00291D5F"/>
    <w:rsid w:val="002A2A97"/>
    <w:rsid w:val="002A3D14"/>
    <w:rsid w:val="002B3CEF"/>
    <w:rsid w:val="002B42D4"/>
    <w:rsid w:val="002B4E18"/>
    <w:rsid w:val="002C4509"/>
    <w:rsid w:val="002C5749"/>
    <w:rsid w:val="002C7633"/>
    <w:rsid w:val="002F1298"/>
    <w:rsid w:val="002F5E35"/>
    <w:rsid w:val="002F6501"/>
    <w:rsid w:val="002F7F66"/>
    <w:rsid w:val="003049E4"/>
    <w:rsid w:val="00304D75"/>
    <w:rsid w:val="0031077F"/>
    <w:rsid w:val="00332719"/>
    <w:rsid w:val="003370D9"/>
    <w:rsid w:val="00340FBA"/>
    <w:rsid w:val="00343CB3"/>
    <w:rsid w:val="00350978"/>
    <w:rsid w:val="0035522F"/>
    <w:rsid w:val="00362455"/>
    <w:rsid w:val="00377278"/>
    <w:rsid w:val="00377617"/>
    <w:rsid w:val="00382F0A"/>
    <w:rsid w:val="003834D6"/>
    <w:rsid w:val="003977F2"/>
    <w:rsid w:val="003A0095"/>
    <w:rsid w:val="003A1FD7"/>
    <w:rsid w:val="003A25F0"/>
    <w:rsid w:val="003A2765"/>
    <w:rsid w:val="003A3280"/>
    <w:rsid w:val="003A437A"/>
    <w:rsid w:val="003B3956"/>
    <w:rsid w:val="003C05C9"/>
    <w:rsid w:val="003C47B5"/>
    <w:rsid w:val="003D66EC"/>
    <w:rsid w:val="003D7216"/>
    <w:rsid w:val="003E38D3"/>
    <w:rsid w:val="003E3CF0"/>
    <w:rsid w:val="003F19C6"/>
    <w:rsid w:val="003F61E6"/>
    <w:rsid w:val="00402CDF"/>
    <w:rsid w:val="00404FB8"/>
    <w:rsid w:val="00410364"/>
    <w:rsid w:val="0041170E"/>
    <w:rsid w:val="00415FBF"/>
    <w:rsid w:val="004165DE"/>
    <w:rsid w:val="0042451A"/>
    <w:rsid w:val="00426649"/>
    <w:rsid w:val="00426F1A"/>
    <w:rsid w:val="00431303"/>
    <w:rsid w:val="00435BB4"/>
    <w:rsid w:val="00440418"/>
    <w:rsid w:val="004405EB"/>
    <w:rsid w:val="00446B42"/>
    <w:rsid w:val="0045007D"/>
    <w:rsid w:val="00450B20"/>
    <w:rsid w:val="00452786"/>
    <w:rsid w:val="0046245A"/>
    <w:rsid w:val="00464E12"/>
    <w:rsid w:val="0047688C"/>
    <w:rsid w:val="00483576"/>
    <w:rsid w:val="0049492D"/>
    <w:rsid w:val="00496AA1"/>
    <w:rsid w:val="0049741C"/>
    <w:rsid w:val="004A13B5"/>
    <w:rsid w:val="004A228B"/>
    <w:rsid w:val="004A5A2D"/>
    <w:rsid w:val="004B2D7D"/>
    <w:rsid w:val="004C068C"/>
    <w:rsid w:val="004D4CEC"/>
    <w:rsid w:val="004E1CE2"/>
    <w:rsid w:val="004E5CF6"/>
    <w:rsid w:val="004E70BD"/>
    <w:rsid w:val="004E7916"/>
    <w:rsid w:val="004F12E7"/>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5AEA"/>
    <w:rsid w:val="00556278"/>
    <w:rsid w:val="005670F9"/>
    <w:rsid w:val="00567269"/>
    <w:rsid w:val="00570A86"/>
    <w:rsid w:val="0059130E"/>
    <w:rsid w:val="005951F7"/>
    <w:rsid w:val="00596B4F"/>
    <w:rsid w:val="00597C20"/>
    <w:rsid w:val="005A00C8"/>
    <w:rsid w:val="005A20B1"/>
    <w:rsid w:val="005A3562"/>
    <w:rsid w:val="005A6C4E"/>
    <w:rsid w:val="005B6799"/>
    <w:rsid w:val="005C463B"/>
    <w:rsid w:val="005C5F35"/>
    <w:rsid w:val="005C7C4F"/>
    <w:rsid w:val="005D5C63"/>
    <w:rsid w:val="005E6FB8"/>
    <w:rsid w:val="005E7389"/>
    <w:rsid w:val="005F7B51"/>
    <w:rsid w:val="006071B8"/>
    <w:rsid w:val="00610368"/>
    <w:rsid w:val="00613299"/>
    <w:rsid w:val="00620E8B"/>
    <w:rsid w:val="006324A8"/>
    <w:rsid w:val="0063594C"/>
    <w:rsid w:val="00635EE1"/>
    <w:rsid w:val="00637B26"/>
    <w:rsid w:val="00637D94"/>
    <w:rsid w:val="00640315"/>
    <w:rsid w:val="006426F4"/>
    <w:rsid w:val="00656934"/>
    <w:rsid w:val="00665AF8"/>
    <w:rsid w:val="00670730"/>
    <w:rsid w:val="00673BAF"/>
    <w:rsid w:val="00676DCF"/>
    <w:rsid w:val="00693E49"/>
    <w:rsid w:val="006945A5"/>
    <w:rsid w:val="006A5C29"/>
    <w:rsid w:val="006B2EC4"/>
    <w:rsid w:val="006C275F"/>
    <w:rsid w:val="006C6B30"/>
    <w:rsid w:val="006E050E"/>
    <w:rsid w:val="006E405B"/>
    <w:rsid w:val="006E5708"/>
    <w:rsid w:val="006F17E4"/>
    <w:rsid w:val="006F2A51"/>
    <w:rsid w:val="006F2CBE"/>
    <w:rsid w:val="006F31D2"/>
    <w:rsid w:val="00707178"/>
    <w:rsid w:val="00726B0A"/>
    <w:rsid w:val="0073089D"/>
    <w:rsid w:val="0073342C"/>
    <w:rsid w:val="00746961"/>
    <w:rsid w:val="007654A3"/>
    <w:rsid w:val="00770FC4"/>
    <w:rsid w:val="00774DE4"/>
    <w:rsid w:val="00776646"/>
    <w:rsid w:val="0078600A"/>
    <w:rsid w:val="007A343C"/>
    <w:rsid w:val="007A41BB"/>
    <w:rsid w:val="007A649F"/>
    <w:rsid w:val="007B2FFB"/>
    <w:rsid w:val="007B3B52"/>
    <w:rsid w:val="007C0AD9"/>
    <w:rsid w:val="007C4F68"/>
    <w:rsid w:val="007D314D"/>
    <w:rsid w:val="00802CE2"/>
    <w:rsid w:val="00804BF2"/>
    <w:rsid w:val="0080567A"/>
    <w:rsid w:val="00806E46"/>
    <w:rsid w:val="0080791E"/>
    <w:rsid w:val="008350C8"/>
    <w:rsid w:val="00835D2D"/>
    <w:rsid w:val="00844DBE"/>
    <w:rsid w:val="00851970"/>
    <w:rsid w:val="00871908"/>
    <w:rsid w:val="00877676"/>
    <w:rsid w:val="00881258"/>
    <w:rsid w:val="008821A7"/>
    <w:rsid w:val="0088547C"/>
    <w:rsid w:val="0089176C"/>
    <w:rsid w:val="00892F48"/>
    <w:rsid w:val="008974F5"/>
    <w:rsid w:val="008A0EC1"/>
    <w:rsid w:val="008B1DA8"/>
    <w:rsid w:val="008B262A"/>
    <w:rsid w:val="008B6F2B"/>
    <w:rsid w:val="008C4895"/>
    <w:rsid w:val="008C74E7"/>
    <w:rsid w:val="008D3EB3"/>
    <w:rsid w:val="00910726"/>
    <w:rsid w:val="009107B7"/>
    <w:rsid w:val="00915E80"/>
    <w:rsid w:val="00916CD0"/>
    <w:rsid w:val="009174EC"/>
    <w:rsid w:val="00921119"/>
    <w:rsid w:val="00936702"/>
    <w:rsid w:val="009450AC"/>
    <w:rsid w:val="00950AE5"/>
    <w:rsid w:val="00961500"/>
    <w:rsid w:val="009625CC"/>
    <w:rsid w:val="00962AE5"/>
    <w:rsid w:val="009758CF"/>
    <w:rsid w:val="00985DBF"/>
    <w:rsid w:val="009A126B"/>
    <w:rsid w:val="009A7E56"/>
    <w:rsid w:val="009B3E20"/>
    <w:rsid w:val="009B42A3"/>
    <w:rsid w:val="009B5020"/>
    <w:rsid w:val="009C162F"/>
    <w:rsid w:val="009C1FB6"/>
    <w:rsid w:val="009C444F"/>
    <w:rsid w:val="009C5EC7"/>
    <w:rsid w:val="009D1326"/>
    <w:rsid w:val="009D5F9E"/>
    <w:rsid w:val="009E0ACF"/>
    <w:rsid w:val="009E7B39"/>
    <w:rsid w:val="009F0BA1"/>
    <w:rsid w:val="00A06E58"/>
    <w:rsid w:val="00A121BF"/>
    <w:rsid w:val="00A17ED2"/>
    <w:rsid w:val="00A2014E"/>
    <w:rsid w:val="00A20B28"/>
    <w:rsid w:val="00A33DE3"/>
    <w:rsid w:val="00A41900"/>
    <w:rsid w:val="00A454D5"/>
    <w:rsid w:val="00A460BD"/>
    <w:rsid w:val="00A46FE1"/>
    <w:rsid w:val="00A51AB5"/>
    <w:rsid w:val="00A54FA9"/>
    <w:rsid w:val="00A56D7F"/>
    <w:rsid w:val="00A5719D"/>
    <w:rsid w:val="00A72166"/>
    <w:rsid w:val="00A81B18"/>
    <w:rsid w:val="00A86C9C"/>
    <w:rsid w:val="00A93963"/>
    <w:rsid w:val="00A93C40"/>
    <w:rsid w:val="00AA0304"/>
    <w:rsid w:val="00AA2121"/>
    <w:rsid w:val="00AA3A8B"/>
    <w:rsid w:val="00AA4606"/>
    <w:rsid w:val="00AA56B0"/>
    <w:rsid w:val="00AA61AD"/>
    <w:rsid w:val="00AD4BAB"/>
    <w:rsid w:val="00AD6F7B"/>
    <w:rsid w:val="00AE5A92"/>
    <w:rsid w:val="00AE5B01"/>
    <w:rsid w:val="00AF08F7"/>
    <w:rsid w:val="00AF1849"/>
    <w:rsid w:val="00AF1ECF"/>
    <w:rsid w:val="00AF36ED"/>
    <w:rsid w:val="00AF37C3"/>
    <w:rsid w:val="00AF7B7A"/>
    <w:rsid w:val="00B059A0"/>
    <w:rsid w:val="00B06941"/>
    <w:rsid w:val="00B3076E"/>
    <w:rsid w:val="00B334BD"/>
    <w:rsid w:val="00B35BF8"/>
    <w:rsid w:val="00B436D8"/>
    <w:rsid w:val="00B474DB"/>
    <w:rsid w:val="00B54147"/>
    <w:rsid w:val="00B5484D"/>
    <w:rsid w:val="00B64EC4"/>
    <w:rsid w:val="00B652E2"/>
    <w:rsid w:val="00B71523"/>
    <w:rsid w:val="00B72DE0"/>
    <w:rsid w:val="00B87955"/>
    <w:rsid w:val="00B954E6"/>
    <w:rsid w:val="00BA5681"/>
    <w:rsid w:val="00BB2399"/>
    <w:rsid w:val="00BB55DB"/>
    <w:rsid w:val="00BC6744"/>
    <w:rsid w:val="00BD3A82"/>
    <w:rsid w:val="00BD5FAC"/>
    <w:rsid w:val="00BE2DB5"/>
    <w:rsid w:val="00BE3AC2"/>
    <w:rsid w:val="00BF4893"/>
    <w:rsid w:val="00C024F0"/>
    <w:rsid w:val="00C200AA"/>
    <w:rsid w:val="00C20112"/>
    <w:rsid w:val="00C21197"/>
    <w:rsid w:val="00C21989"/>
    <w:rsid w:val="00C2384E"/>
    <w:rsid w:val="00C31B2A"/>
    <w:rsid w:val="00C32A38"/>
    <w:rsid w:val="00C407E5"/>
    <w:rsid w:val="00C47433"/>
    <w:rsid w:val="00C478A8"/>
    <w:rsid w:val="00C5174D"/>
    <w:rsid w:val="00C760B7"/>
    <w:rsid w:val="00C76271"/>
    <w:rsid w:val="00C77EBF"/>
    <w:rsid w:val="00C8340E"/>
    <w:rsid w:val="00C92427"/>
    <w:rsid w:val="00C93797"/>
    <w:rsid w:val="00C94F63"/>
    <w:rsid w:val="00CA4CA8"/>
    <w:rsid w:val="00CB4005"/>
    <w:rsid w:val="00CB576F"/>
    <w:rsid w:val="00CB73DE"/>
    <w:rsid w:val="00CD100D"/>
    <w:rsid w:val="00CD5484"/>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65EA0"/>
    <w:rsid w:val="00D75389"/>
    <w:rsid w:val="00D75444"/>
    <w:rsid w:val="00D76DCF"/>
    <w:rsid w:val="00D85863"/>
    <w:rsid w:val="00D90C64"/>
    <w:rsid w:val="00D92983"/>
    <w:rsid w:val="00D92ACE"/>
    <w:rsid w:val="00DA468C"/>
    <w:rsid w:val="00DA4FAE"/>
    <w:rsid w:val="00DB4AA2"/>
    <w:rsid w:val="00DD713E"/>
    <w:rsid w:val="00E05772"/>
    <w:rsid w:val="00E06187"/>
    <w:rsid w:val="00E10AC5"/>
    <w:rsid w:val="00E10BEF"/>
    <w:rsid w:val="00E13790"/>
    <w:rsid w:val="00E22AB4"/>
    <w:rsid w:val="00E33FB4"/>
    <w:rsid w:val="00E43BAA"/>
    <w:rsid w:val="00E50790"/>
    <w:rsid w:val="00E61146"/>
    <w:rsid w:val="00E66C26"/>
    <w:rsid w:val="00E67349"/>
    <w:rsid w:val="00E73797"/>
    <w:rsid w:val="00E75B3F"/>
    <w:rsid w:val="00E76251"/>
    <w:rsid w:val="00E8242F"/>
    <w:rsid w:val="00E83766"/>
    <w:rsid w:val="00E86CCB"/>
    <w:rsid w:val="00E91CFD"/>
    <w:rsid w:val="00E9253E"/>
    <w:rsid w:val="00E92DBB"/>
    <w:rsid w:val="00E9441D"/>
    <w:rsid w:val="00E955AD"/>
    <w:rsid w:val="00E96DEF"/>
    <w:rsid w:val="00EA14D1"/>
    <w:rsid w:val="00EA315D"/>
    <w:rsid w:val="00EA4477"/>
    <w:rsid w:val="00EA594E"/>
    <w:rsid w:val="00EA7282"/>
    <w:rsid w:val="00EB2505"/>
    <w:rsid w:val="00EB33CF"/>
    <w:rsid w:val="00EB55F8"/>
    <w:rsid w:val="00EC0211"/>
    <w:rsid w:val="00EC44FD"/>
    <w:rsid w:val="00ED11F9"/>
    <w:rsid w:val="00EE0EDD"/>
    <w:rsid w:val="00EE3074"/>
    <w:rsid w:val="00EE30D3"/>
    <w:rsid w:val="00EE5D4F"/>
    <w:rsid w:val="00EF01C2"/>
    <w:rsid w:val="00EF4CA9"/>
    <w:rsid w:val="00EF52FD"/>
    <w:rsid w:val="00F06B88"/>
    <w:rsid w:val="00F118D7"/>
    <w:rsid w:val="00F13281"/>
    <w:rsid w:val="00F169B8"/>
    <w:rsid w:val="00F246CD"/>
    <w:rsid w:val="00F256F5"/>
    <w:rsid w:val="00F274B2"/>
    <w:rsid w:val="00F27702"/>
    <w:rsid w:val="00F3245A"/>
    <w:rsid w:val="00F50B9E"/>
    <w:rsid w:val="00F52032"/>
    <w:rsid w:val="00F62DEB"/>
    <w:rsid w:val="00F7256A"/>
    <w:rsid w:val="00F8260E"/>
    <w:rsid w:val="00F837EC"/>
    <w:rsid w:val="00F84731"/>
    <w:rsid w:val="00FB20E0"/>
    <w:rsid w:val="00FB6FA4"/>
    <w:rsid w:val="00FB70F5"/>
    <w:rsid w:val="00FD08D6"/>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27</Pages>
  <Words>8194</Words>
  <Characters>44251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59</cp:revision>
  <cp:lastPrinted>2021-10-23T01:40:00Z</cp:lastPrinted>
  <dcterms:created xsi:type="dcterms:W3CDTF">2021-10-23T01:40:00Z</dcterms:created>
  <dcterms:modified xsi:type="dcterms:W3CDTF">2021-10-30T02:19:00Z</dcterms:modified>
</cp:coreProperties>
</file>