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D155" w14:textId="5A4B9CFB" w:rsidR="00073E14" w:rsidRDefault="00DF6228" w:rsidP="00073E14">
      <w:pPr>
        <w:pStyle w:val="textojustificado"/>
        <w:spacing w:before="120" w:beforeAutospacing="0" w:after="120" w:afterAutospacing="0" w:line="276" w:lineRule="auto"/>
        <w:ind w:left="120" w:right="120"/>
        <w:jc w:val="center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 xml:space="preserve">E.6.9 </w:t>
      </w:r>
      <w:r w:rsidR="00073E14" w:rsidRPr="00EC75D8">
        <w:rPr>
          <w:rFonts w:ascii="Arial" w:hAnsi="Arial" w:cs="Arial"/>
          <w:b/>
          <w:color w:val="000000"/>
          <w:sz w:val="21"/>
          <w:szCs w:val="21"/>
        </w:rPr>
        <w:t>DECLARAÇÃO DE NÃO COLOCAÇÃO DE MATERIAIS COMBUSTÍVEIS OU FONTES DE IGNIÇÃO NAS VARANDAS, SACADAS E BALCÕES DA EDIFICAÇÃO.</w:t>
      </w:r>
    </w:p>
    <w:p w14:paraId="20EA228B" w14:textId="77777777" w:rsidR="00DF6228" w:rsidRDefault="00DF6228" w:rsidP="00073E14">
      <w:pPr>
        <w:pStyle w:val="textojustificado"/>
        <w:spacing w:before="120" w:beforeAutospacing="0" w:after="120" w:afterAutospacing="0" w:line="276" w:lineRule="auto"/>
        <w:ind w:left="120" w:right="120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14:paraId="174B5B32" w14:textId="5E9BFA9C" w:rsidR="00DF6228" w:rsidRPr="00EC75D8" w:rsidRDefault="00DF6228" w:rsidP="00073E14">
      <w:pPr>
        <w:pStyle w:val="textojustificado"/>
        <w:spacing w:before="120" w:beforeAutospacing="0" w:after="120" w:afterAutospacing="0" w:line="276" w:lineRule="auto"/>
        <w:ind w:left="120" w:right="120"/>
        <w:jc w:val="center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DECLARAÇÃO</w:t>
      </w:r>
    </w:p>
    <w:p w14:paraId="57EF837E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1A945BE8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EC75D8">
        <w:rPr>
          <w:rFonts w:ascii="Arial" w:hAnsi="Arial" w:cs="Arial"/>
          <w:bCs/>
          <w:color w:val="000000"/>
          <w:sz w:val="21"/>
          <w:szCs w:val="21"/>
        </w:rPr>
        <w:t xml:space="preserve">O proprietário/responsável pelo uso da edificação localizada na rua (av., pça., etc.)________________, nº ___, bairro ____________,(cidade)__________/MG, foi devidamente orientado pelo responsável técnico a respeito do item </w:t>
      </w:r>
      <w:r w:rsidRPr="00170D2C">
        <w:rPr>
          <w:rFonts w:ascii="Arial" w:hAnsi="Arial" w:cs="Arial"/>
          <w:b/>
          <w:color w:val="000000"/>
          <w:sz w:val="21"/>
          <w:szCs w:val="21"/>
        </w:rPr>
        <w:t>5.2.2.1.2.</w:t>
      </w:r>
      <w:r>
        <w:rPr>
          <w:rFonts w:ascii="Arial" w:hAnsi="Arial" w:cs="Arial"/>
          <w:b/>
          <w:color w:val="000000"/>
          <w:sz w:val="21"/>
          <w:szCs w:val="21"/>
        </w:rPr>
        <w:t>3</w:t>
      </w:r>
      <w:r w:rsidRPr="00EC75D8">
        <w:rPr>
          <w:rFonts w:ascii="Arial" w:hAnsi="Arial" w:cs="Arial"/>
          <w:bCs/>
          <w:color w:val="000000"/>
          <w:sz w:val="21"/>
          <w:szCs w:val="21"/>
        </w:rPr>
        <w:t xml:space="preserve"> da </w:t>
      </w:r>
      <w:r w:rsidRPr="00170D2C">
        <w:rPr>
          <w:rFonts w:ascii="Arial" w:hAnsi="Arial" w:cs="Arial"/>
          <w:b/>
          <w:color w:val="000000"/>
          <w:sz w:val="21"/>
          <w:szCs w:val="21"/>
        </w:rPr>
        <w:t>IT 07</w:t>
      </w:r>
      <w:r w:rsidRPr="00EC75D8">
        <w:rPr>
          <w:rFonts w:ascii="Arial" w:hAnsi="Arial" w:cs="Arial"/>
          <w:bCs/>
          <w:color w:val="000000"/>
          <w:sz w:val="21"/>
          <w:szCs w:val="21"/>
        </w:rPr>
        <w:t>, e declara que as varandas, sacadas e balcões não serão ocupados com qualquer tipo de material combustível ou fonte de ignição.</w:t>
      </w:r>
    </w:p>
    <w:p w14:paraId="489692AC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53859D96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  <w:r w:rsidRPr="00EC75D8">
        <w:rPr>
          <w:rFonts w:ascii="Arial" w:hAnsi="Arial" w:cs="Arial"/>
          <w:bCs/>
          <w:color w:val="000000"/>
          <w:sz w:val="21"/>
          <w:szCs w:val="21"/>
        </w:rPr>
        <w:t>Declaramos estar cientes da responsabilidade pela veracidade das informações prestadas, sob pena de incorrer no artigo 299¹ da lei 2.848 de 07 de dezembro de 1940 (código penal brasileiro).</w:t>
      </w:r>
    </w:p>
    <w:p w14:paraId="47FB59CF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10B13DA2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right"/>
        <w:rPr>
          <w:rFonts w:ascii="Arial" w:hAnsi="Arial" w:cs="Arial"/>
          <w:bCs/>
          <w:color w:val="000000"/>
          <w:sz w:val="21"/>
          <w:szCs w:val="21"/>
        </w:rPr>
      </w:pPr>
      <w:r w:rsidRPr="00EC75D8">
        <w:rPr>
          <w:rFonts w:ascii="Arial" w:hAnsi="Arial" w:cs="Arial"/>
          <w:bCs/>
          <w:color w:val="000000"/>
          <w:sz w:val="21"/>
          <w:szCs w:val="21"/>
        </w:rPr>
        <w:t>Cidade de ______________________, ___ de ____________ de 20_______</w:t>
      </w:r>
    </w:p>
    <w:p w14:paraId="7A9624BF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6D0CBCBA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bCs/>
          <w:color w:val="000000"/>
          <w:sz w:val="21"/>
          <w:szCs w:val="21"/>
        </w:rPr>
      </w:pPr>
    </w:p>
    <w:p w14:paraId="1CB129D4" w14:textId="77777777" w:rsidR="00073E14" w:rsidRPr="00EC75D8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center"/>
        <w:rPr>
          <w:rFonts w:ascii="Arial" w:hAnsi="Arial" w:cs="Arial"/>
          <w:bCs/>
          <w:color w:val="000000"/>
          <w:sz w:val="21"/>
          <w:szCs w:val="21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73E14" w:rsidRPr="00EC75D8" w14:paraId="448E0B16" w14:textId="77777777" w:rsidTr="009079E0">
        <w:tc>
          <w:tcPr>
            <w:tcW w:w="4247" w:type="dxa"/>
          </w:tcPr>
          <w:p w14:paraId="539E600A" w14:textId="77777777" w:rsidR="00073E14" w:rsidRPr="00EC75D8" w:rsidRDefault="00073E14" w:rsidP="009079E0">
            <w:pPr>
              <w:pStyle w:val="textojustificado"/>
              <w:spacing w:before="120" w:beforeAutospacing="0" w:after="120" w:afterAutospacing="0" w:line="276" w:lineRule="auto"/>
              <w:ind w:left="120" w:right="12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EC75D8">
              <w:rPr>
                <w:rFonts w:ascii="Arial" w:hAnsi="Arial" w:cs="Arial"/>
                <w:bCs/>
                <w:color w:val="000000"/>
                <w:sz w:val="21"/>
                <w:szCs w:val="21"/>
              </w:rPr>
              <w:t>______________________________</w:t>
            </w:r>
          </w:p>
        </w:tc>
        <w:tc>
          <w:tcPr>
            <w:tcW w:w="4247" w:type="dxa"/>
          </w:tcPr>
          <w:p w14:paraId="7DD7380B" w14:textId="77777777" w:rsidR="00073E14" w:rsidRPr="00EC75D8" w:rsidRDefault="00073E14" w:rsidP="009079E0">
            <w:pPr>
              <w:pStyle w:val="textojustificado"/>
              <w:spacing w:before="120" w:beforeAutospacing="0" w:after="120" w:afterAutospacing="0" w:line="276" w:lineRule="auto"/>
              <w:ind w:left="120" w:right="120"/>
              <w:jc w:val="center"/>
              <w:rPr>
                <w:rFonts w:ascii="Arial" w:hAnsi="Arial" w:cs="Arial"/>
                <w:bCs/>
                <w:color w:val="000000"/>
                <w:sz w:val="21"/>
                <w:szCs w:val="21"/>
              </w:rPr>
            </w:pPr>
            <w:r w:rsidRPr="00EC75D8">
              <w:rPr>
                <w:rFonts w:ascii="Arial" w:hAnsi="Arial" w:cs="Arial"/>
                <w:bCs/>
                <w:color w:val="000000"/>
                <w:sz w:val="21"/>
                <w:szCs w:val="21"/>
              </w:rPr>
              <w:t>______________________________</w:t>
            </w:r>
          </w:p>
        </w:tc>
      </w:tr>
      <w:tr w:rsidR="00073E14" w:rsidRPr="00EC75D8" w14:paraId="2920575D" w14:textId="77777777" w:rsidTr="009079E0">
        <w:tc>
          <w:tcPr>
            <w:tcW w:w="4247" w:type="dxa"/>
          </w:tcPr>
          <w:p w14:paraId="184C2608" w14:textId="77777777" w:rsidR="00073E14" w:rsidRPr="00170D2C" w:rsidRDefault="00073E14" w:rsidP="009079E0">
            <w:pPr>
              <w:pStyle w:val="textojustificado"/>
              <w:spacing w:before="120" w:beforeAutospacing="0" w:after="120" w:afterAutospacing="0" w:line="276" w:lineRule="auto"/>
              <w:ind w:left="120" w:right="12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70D2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Responsável Técnico: Nº CREA/CAU:</w:t>
            </w:r>
          </w:p>
        </w:tc>
        <w:tc>
          <w:tcPr>
            <w:tcW w:w="4247" w:type="dxa"/>
          </w:tcPr>
          <w:p w14:paraId="3C5BCEFB" w14:textId="77777777" w:rsidR="00073E14" w:rsidRPr="00170D2C" w:rsidRDefault="00073E14" w:rsidP="009079E0">
            <w:pPr>
              <w:pStyle w:val="textojustificado"/>
              <w:spacing w:before="120" w:beforeAutospacing="0" w:after="120" w:afterAutospacing="0" w:line="276" w:lineRule="auto"/>
              <w:ind w:left="120" w:right="120"/>
              <w:jc w:val="center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170D2C"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Proprietário/Resp. pelo uso: Nº CPF/CNPJ</w:t>
            </w:r>
          </w:p>
        </w:tc>
      </w:tr>
    </w:tbl>
    <w:p w14:paraId="58C45F01" w14:textId="77777777" w:rsidR="00073E14" w:rsidRPr="00EC75D8" w:rsidRDefault="00073E14" w:rsidP="00073E14">
      <w:pPr>
        <w:jc w:val="both"/>
        <w:rPr>
          <w:sz w:val="21"/>
          <w:szCs w:val="21"/>
        </w:rPr>
      </w:pPr>
    </w:p>
    <w:p w14:paraId="007D8980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6B10A8B2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7924B384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1007C844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159A8F2E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65738D35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1CFD1E9F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358C709C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67C8E903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20"/>
          <w:szCs w:val="21"/>
        </w:rPr>
      </w:pPr>
    </w:p>
    <w:p w14:paraId="219FF7DA" w14:textId="77777777" w:rsidR="00073E14" w:rsidRDefault="00073E14" w:rsidP="00073E14">
      <w:pPr>
        <w:pStyle w:val="textojustificado"/>
        <w:spacing w:before="120" w:beforeAutospacing="0" w:after="120" w:afterAutospacing="0" w:line="276" w:lineRule="auto"/>
        <w:ind w:left="120" w:right="120"/>
        <w:jc w:val="both"/>
        <w:rPr>
          <w:rFonts w:ascii="Arial" w:hAnsi="Arial" w:cs="Arial"/>
          <w:color w:val="000000"/>
          <w:sz w:val="18"/>
          <w:szCs w:val="20"/>
        </w:rPr>
      </w:pPr>
    </w:p>
    <w:p w14:paraId="7E908E7A" w14:textId="77777777" w:rsidR="004E4D04" w:rsidRPr="00073E14" w:rsidRDefault="004E4D04" w:rsidP="00073E14"/>
    <w:sectPr w:rsidR="004E4D04" w:rsidRPr="00073E14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C664" w14:textId="77777777" w:rsidR="002A63A7" w:rsidRDefault="002A63A7" w:rsidP="005F349F">
      <w:pPr>
        <w:spacing w:after="0" w:line="240" w:lineRule="auto"/>
      </w:pPr>
      <w:r>
        <w:separator/>
      </w:r>
    </w:p>
  </w:endnote>
  <w:endnote w:type="continuationSeparator" w:id="0">
    <w:p w14:paraId="4E17A0BC" w14:textId="77777777" w:rsidR="002A63A7" w:rsidRDefault="002A63A7" w:rsidP="005F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7BCBF" w14:textId="77777777" w:rsidR="005F349F" w:rsidRPr="00073E14" w:rsidRDefault="005F349F">
    <w:pPr>
      <w:pStyle w:val="Rodap"/>
      <w:rPr>
        <w:rFonts w:ascii="Arial" w:hAnsi="Arial" w:cs="Arial"/>
        <w:sz w:val="18"/>
        <w:szCs w:val="18"/>
      </w:rPr>
    </w:pPr>
    <w:r w:rsidRPr="00073E14">
      <w:rPr>
        <w:rFonts w:ascii="Arial" w:hAnsi="Arial" w:cs="Arial"/>
        <w:sz w:val="18"/>
        <w:szCs w:val="18"/>
        <w:vertAlign w:val="superscript"/>
      </w:rPr>
      <w:t>1</w:t>
    </w:r>
    <w:r w:rsidRPr="00073E14">
      <w:rPr>
        <w:rFonts w:ascii="Arial" w:hAnsi="Arial" w:cs="Arial"/>
        <w:sz w:val="18"/>
        <w:szCs w:val="18"/>
      </w:rPr>
      <w:t>Falsidade ideológica</w:t>
    </w:r>
  </w:p>
  <w:p w14:paraId="7CFBBA93" w14:textId="31A7878E" w:rsidR="005F349F" w:rsidRPr="00073E14" w:rsidRDefault="005F349F">
    <w:pPr>
      <w:pStyle w:val="Rodap"/>
      <w:rPr>
        <w:rFonts w:ascii="Arial" w:hAnsi="Arial" w:cs="Arial"/>
        <w:sz w:val="18"/>
        <w:szCs w:val="18"/>
      </w:rPr>
    </w:pPr>
    <w:r w:rsidRPr="00073E14">
      <w:rPr>
        <w:rFonts w:ascii="Arial" w:hAnsi="Arial" w:cs="Arial"/>
        <w:b/>
        <w:bCs/>
        <w:sz w:val="18"/>
        <w:szCs w:val="18"/>
      </w:rPr>
      <w:t>Art. 299</w:t>
    </w:r>
    <w:r w:rsidRPr="00073E14">
      <w:rPr>
        <w:rFonts w:ascii="Arial" w:hAnsi="Arial" w:cs="Arial"/>
        <w:sz w:val="18"/>
        <w:szCs w:val="18"/>
      </w:rPr>
      <w:t xml:space="preserve"> – Omitir, em documento público ou particular, declaração que dele devia constar, ou nele inserir ou fazer inserir declaração falsa ou diversa da que devia ser escrita, com o fim de prejudicar direito, criar obrigação ou alterar a verdade sobre fato juridicamente relevante:</w:t>
    </w:r>
  </w:p>
  <w:p w14:paraId="7B876880" w14:textId="77777777" w:rsidR="005F349F" w:rsidRPr="00073E14" w:rsidRDefault="005F349F">
    <w:pPr>
      <w:pStyle w:val="Rodap"/>
      <w:rPr>
        <w:rFonts w:ascii="Arial" w:hAnsi="Arial" w:cs="Arial"/>
        <w:sz w:val="18"/>
        <w:szCs w:val="18"/>
      </w:rPr>
    </w:pPr>
    <w:r w:rsidRPr="00073E14">
      <w:rPr>
        <w:rFonts w:ascii="Arial" w:hAnsi="Arial" w:cs="Arial"/>
        <w:b/>
        <w:bCs/>
        <w:sz w:val="18"/>
        <w:szCs w:val="18"/>
      </w:rPr>
      <w:t>Pena</w:t>
    </w:r>
    <w:r w:rsidRPr="00073E14">
      <w:rPr>
        <w:rFonts w:ascii="Arial" w:hAnsi="Arial" w:cs="Arial"/>
        <w:sz w:val="18"/>
        <w:szCs w:val="18"/>
      </w:rPr>
      <w:t xml:space="preserve"> – reclusão, de um a cinco anos, e multa, se o documento é público, e reclusão de um a três anos, e multa, se o documento é particular.</w:t>
    </w:r>
  </w:p>
  <w:p w14:paraId="28D27246" w14:textId="030815CD" w:rsidR="005F349F" w:rsidRPr="00073E14" w:rsidRDefault="005F349F">
    <w:pPr>
      <w:pStyle w:val="Rodap"/>
      <w:rPr>
        <w:rFonts w:ascii="Arial" w:hAnsi="Arial" w:cs="Arial"/>
        <w:sz w:val="18"/>
        <w:szCs w:val="18"/>
      </w:rPr>
    </w:pPr>
    <w:r w:rsidRPr="00073E14">
      <w:rPr>
        <w:rFonts w:ascii="Arial" w:hAnsi="Arial" w:cs="Arial"/>
        <w:b/>
        <w:bCs/>
        <w:sz w:val="18"/>
        <w:szCs w:val="18"/>
      </w:rPr>
      <w:t xml:space="preserve">Parágrafo único </w:t>
    </w:r>
    <w:r w:rsidRPr="00073E14">
      <w:rPr>
        <w:rFonts w:ascii="Arial" w:hAnsi="Arial" w:cs="Arial"/>
        <w:sz w:val="18"/>
        <w:szCs w:val="18"/>
      </w:rPr>
      <w:t>– Se o agente é funcionário público, e comete o crime prevalecendo-se do cargo, ou se a falsificação ou alteração é de assentamento de registro civil, aumenta-se a pena de sexta parte.</w:t>
    </w:r>
  </w:p>
  <w:p w14:paraId="0401DE56" w14:textId="77777777" w:rsidR="005F349F" w:rsidRDefault="005F349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9A3A3" w14:textId="77777777" w:rsidR="002A63A7" w:rsidRDefault="002A63A7" w:rsidP="005F349F">
      <w:pPr>
        <w:spacing w:after="0" w:line="240" w:lineRule="auto"/>
      </w:pPr>
      <w:r>
        <w:separator/>
      </w:r>
    </w:p>
  </w:footnote>
  <w:footnote w:type="continuationSeparator" w:id="0">
    <w:p w14:paraId="17A42F44" w14:textId="77777777" w:rsidR="002A63A7" w:rsidRDefault="002A63A7" w:rsidP="005F34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094E"/>
    <w:multiLevelType w:val="hybridMultilevel"/>
    <w:tmpl w:val="2892DF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401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EB"/>
    <w:rsid w:val="00073E14"/>
    <w:rsid w:val="001155DD"/>
    <w:rsid w:val="002A63A7"/>
    <w:rsid w:val="003135D3"/>
    <w:rsid w:val="0033727F"/>
    <w:rsid w:val="004E4D04"/>
    <w:rsid w:val="005F349F"/>
    <w:rsid w:val="006B3027"/>
    <w:rsid w:val="00817C3A"/>
    <w:rsid w:val="008632EB"/>
    <w:rsid w:val="0088583A"/>
    <w:rsid w:val="00BD4912"/>
    <w:rsid w:val="00DF6228"/>
    <w:rsid w:val="00E67E96"/>
    <w:rsid w:val="00FB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5EF96"/>
  <w15:chartTrackingRefBased/>
  <w15:docId w15:val="{F851AB14-8A97-46B6-8F21-8562F87B2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E14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63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3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3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3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3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3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3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3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3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3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3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3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32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32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32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32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32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32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3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863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3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863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32EB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8632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32EB"/>
    <w:pPr>
      <w:ind w:left="720"/>
      <w:contextualSpacing/>
    </w:pPr>
    <w:rPr>
      <w:kern w:val="2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8632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3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32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32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E4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F349F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5F349F"/>
  </w:style>
  <w:style w:type="paragraph" w:styleId="Rodap">
    <w:name w:val="footer"/>
    <w:basedOn w:val="Normal"/>
    <w:link w:val="RodapChar"/>
    <w:uiPriority w:val="99"/>
    <w:unhideWhenUsed/>
    <w:rsid w:val="005F349F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5F349F"/>
  </w:style>
  <w:style w:type="paragraph" w:customStyle="1" w:styleId="textojustificado">
    <w:name w:val="texto_justificado"/>
    <w:basedOn w:val="Normal"/>
    <w:rsid w:val="00073E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Maroni Mascarenhas</dc:creator>
  <cp:keywords/>
  <dc:description/>
  <cp:lastModifiedBy>Evandro Maroni Mascarenhas</cp:lastModifiedBy>
  <cp:revision>3</cp:revision>
  <dcterms:created xsi:type="dcterms:W3CDTF">2024-02-20T16:29:00Z</dcterms:created>
  <dcterms:modified xsi:type="dcterms:W3CDTF">2024-02-23T17:02:00Z</dcterms:modified>
</cp:coreProperties>
</file>