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D6EFD"/>
          <w:sz w:val="56"/>
        </w:rPr>
        <w:t>WellNest Scribe</w:t>
      </w:r>
    </w:p>
    <w:p>
      <w:pPr>
        <w:jc w:val="center"/>
      </w:pPr>
      <w:r>
        <w:rPr>
          <w:color w:val="1E2A3A"/>
          <w:sz w:val="32"/>
        </w:rPr>
        <w:t>Business Model &amp; Financial Forecast</w:t>
      </w:r>
    </w:p>
    <w:p>
      <w:pPr>
        <w:jc w:val="center"/>
      </w:pPr>
      <w:r>
        <w:rPr>
          <w:color w:val="6C757D"/>
          <w:sz w:val="20"/>
        </w:rPr>
        <w:t>Confidential — Internal Use Only  |  June 2026</w:t>
      </w:r>
    </w:p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0D6EFD"/>
          <w:sz w:val="32"/>
        </w:rPr>
        <w:t>1. Executive Summary</w:t>
      </w:r>
    </w:p>
    <w:p>
      <w:pPr>
        <w:spacing w:after="80"/>
      </w:pPr>
      <w:r>
        <w:rPr>
          <w:b w:val="0"/>
          <w:sz w:val="20"/>
        </w:rPr>
        <w:t>WellNest Scribe is an AI-powered medical documentation platform purpose-built for Caribbean clinical environments, with first-class support for Jamaican Patois transcription. The platform uses GPU-accelerated speech recognition (omniASR via Modal) and GPT-5 for structured SOAP note generation, reducing documentation time by 80–90% per consultation.</w:t>
      </w:r>
    </w:p>
    <w:p>
      <w:pPr>
        <w:spacing w:after="80"/>
      </w:pPr>
      <w:r>
        <w:rPr>
          <w:b w:val="0"/>
          <w:color w:val="6C757D"/>
          <w:sz w:val="18"/>
        </w:rPr>
        <w:t>Exchange rate used throughout: 160 JMD = 1 USD (approximate). All projections assume 22 working days per month.</w:t>
      </w:r>
    </w:p>
    <w:p>
      <w:pPr>
        <w:spacing w:before="360" w:after="120"/>
      </w:pPr>
      <w:r>
        <w:rPr>
          <w:b/>
          <w:color w:val="0D6EFD"/>
          <w:sz w:val="32"/>
        </w:rPr>
        <w:t>2. Pricing Strategy</w:t>
      </w:r>
    </w:p>
    <w:p>
      <w:pPr>
        <w:spacing w:after="80"/>
      </w:pPr>
      <w:r>
        <w:rPr>
          <w:b w:val="0"/>
          <w:sz w:val="20"/>
        </w:rPr>
        <w:t>The recommended model is a flat monthly base fee that includes a session allowance, with a small overage charge for heavy users. This prevents the platform from subsidising high-volume practices at a loss (the 'Uber problem') while keeping pricing simple and predictable.</w:t>
      </w:r>
    </w:p>
    <w:p>
      <w:pPr>
        <w:spacing w:before="240" w:after="80"/>
      </w:pPr>
      <w:r>
        <w:rPr>
          <w:b/>
          <w:color w:val="1E2A3A"/>
          <w:sz w:val="24"/>
        </w:rPr>
        <w:t>2.1  Plan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Fee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Sessions Included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Overage Rate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AI Scribe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15,000 JMD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300 sessions/month</w:t>
              <w:br/>
              <w:t>(~15/day)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35 JMD / extra session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Solo doctors, small clinics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AI Scribe + EHR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30,000 JMD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300 sessions/month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35 JMD / extra session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Practices wanting full stack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Institution Bundle</w:t>
              <w:br/>
              <w:t>(5+ doctors)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20% discount off</w:t>
              <w:br/>
              <w:t>per-clinician rate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300/doctor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35 JMD / extra session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Hospitals, multi-doctor clinics</w:t>
            </w:r>
          </w:p>
        </w:tc>
      </w:tr>
    </w:tbl>
    <w:p/>
    <w:p>
      <w:pPr>
        <w:spacing w:before="240" w:after="80"/>
      </w:pPr>
      <w:r>
        <w:rPr>
          <w:b/>
          <w:color w:val="1E2A3A"/>
          <w:sz w:val="24"/>
        </w:rPr>
        <w:t>2.2  Why 300 Sessions and 35 JMD Overage?</w:t>
      </w:r>
    </w:p>
    <w:p>
      <w:pPr>
        <w:spacing w:after="80"/>
      </w:pPr>
      <w:r>
        <w:rPr>
          <w:b w:val="0"/>
          <w:sz w:val="20"/>
        </w:rPr>
        <w:t>• Cost to serve one session (GPU + GPT-5): ~32 JMD</w:t>
      </w:r>
    </w:p>
    <w:p>
      <w:pPr>
        <w:spacing w:after="80"/>
      </w:pPr>
      <w:r>
        <w:rPr>
          <w:b w:val="0"/>
          <w:sz w:val="20"/>
        </w:rPr>
        <w:t>• Overage charge: 35 JMD — covers cost with a minimal 3 JMD buffer. Not a profit grab, just cost recovery.</w:t>
      </w:r>
    </w:p>
    <w:p>
      <w:pPr>
        <w:spacing w:after="80"/>
      </w:pPr>
      <w:r>
        <w:rPr>
          <w:b w:val="0"/>
          <w:sz w:val="20"/>
        </w:rPr>
        <w:t>• 300 sessions = 15 sessions/day × 20 working days — covers a standard clinic doctor in full.</w:t>
      </w:r>
    </w:p>
    <w:p>
      <w:pPr>
        <w:spacing w:after="80"/>
      </w:pPr>
      <w:r>
        <w:rPr>
          <w:b w:val="0"/>
          <w:sz w:val="20"/>
        </w:rPr>
        <w:t>• Private doctors doing 30 sessions/day will exceed this, paying ~10,500 JMD overage — keeping your margin healthy.</w:t>
      </w:r>
    </w:p>
    <w:p>
      <w:pPr>
        <w:spacing w:before="240" w:after="80"/>
      </w:pPr>
      <w:r>
        <w:rPr>
          <w:b/>
          <w:color w:val="1E2A3A"/>
          <w:sz w:val="24"/>
        </w:rPr>
        <w:t>2.3  Session Overage by Doctor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Doctor Type</w:t>
            </w:r>
          </w:p>
        </w:tc>
        <w:tc>
          <w:tcPr>
            <w:tcW w:type="dxa" w:w="1344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Sessions/Day</w:t>
            </w:r>
          </w:p>
        </w:tc>
        <w:tc>
          <w:tcPr>
            <w:tcW w:type="dxa" w:w="1344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Sessions/Month</w:t>
            </w:r>
          </w:p>
        </w:tc>
        <w:tc>
          <w:tcPr>
            <w:tcW w:type="dxa" w:w="1344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Overage Sessions</w:t>
            </w:r>
          </w:p>
        </w:tc>
        <w:tc>
          <w:tcPr>
            <w:tcW w:type="dxa" w:w="1344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Overage Charge</w:t>
            </w:r>
          </w:p>
        </w:tc>
        <w:tc>
          <w:tcPr>
            <w:tcW w:type="dxa" w:w="1344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Bill</w:t>
            </w:r>
          </w:p>
        </w:tc>
        <w:tc>
          <w:tcPr>
            <w:tcW w:type="dxa" w:w="1344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Profit</w:t>
            </w:r>
          </w:p>
        </w:tc>
      </w:tr>
      <w:tr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Light clinic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15,000 JMD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~10,200 JMD</w:t>
            </w:r>
          </w:p>
        </w:tc>
      </w:tr>
      <w:tr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Standard clinic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330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1,050 JMD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16,050 JMD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~7,100 JMD</w:t>
            </w:r>
          </w:p>
        </w:tc>
      </w:tr>
      <w:tr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Private (busy)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550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8,750 JMD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23,750 JMD</w:t>
            </w:r>
          </w:p>
        </w:tc>
        <w:tc>
          <w:tcPr>
            <w:tcW w:type="dxa" w:w="1344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~6,250 JMD</w:t>
            </w:r>
          </w:p>
        </w:tc>
      </w:tr>
      <w:tr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Private (heavy)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660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12,600 JMD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27,600 JMD</w:t>
            </w:r>
          </w:p>
        </w:tc>
        <w:tc>
          <w:tcPr>
            <w:tcW w:type="dxa" w:w="134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~5,800 JMD</w:t>
            </w:r>
          </w:p>
        </w:tc>
      </w:tr>
    </w:tbl>
    <w:p/>
    <w:p>
      <w:pPr>
        <w:spacing w:after="80"/>
      </w:pPr>
      <w:r>
        <w:rPr>
          <w:b w:val="0"/>
          <w:color w:val="6C757D"/>
          <w:sz w:val="18"/>
        </w:rPr>
        <w:t>Note: 'Your Profit' above is per-doctor gross profit after variable AI costs only, before fixed overhead.</w:t>
      </w:r>
    </w:p>
    <w:p>
      <w:pPr>
        <w:spacing w:before="360" w:after="120"/>
      </w:pPr>
      <w:r>
        <w:rPr>
          <w:b/>
          <w:color w:val="0D6EFD"/>
          <w:sz w:val="32"/>
        </w:rPr>
        <w:t>3. Infrastructure Cost Breakdown</w:t>
      </w:r>
    </w:p>
    <w:p>
      <w:pPr>
        <w:spacing w:after="80"/>
      </w:pPr>
      <w:r>
        <w:rPr>
          <w:b w:val="0"/>
          <w:sz w:val="20"/>
        </w:rPr>
        <w:t>The platform uses a serverless GPU model (Modal) for transcription — you pay per second of GPU compute, not for idle servers. This means costs scale naturally with usage and never spike unexpectedly.</w:t>
      </w:r>
    </w:p>
    <w:p>
      <w:pPr>
        <w:spacing w:before="240" w:after="80"/>
      </w:pPr>
      <w:r>
        <w:rPr>
          <w:b/>
          <w:color w:val="1E2A3A"/>
          <w:sz w:val="24"/>
        </w:rPr>
        <w:t>3.1  Per-Service Costs (at 40 Doctors)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(USD)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(JMD)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GPU Transcription (omniASR)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Modal — NVIDIA L4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~$369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~59,040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Per-second billing. $0.000222/sec. Best cost/performance ratio.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SOAP Note Generation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Azure OpenAI GPT-5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~$370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~59,200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$1.25/1M input · $10/1M output. ~$0.021/consult.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App Hosting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Render (Pro tier)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$85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13,600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4 GB RAM. Handles 40+ concurrent doctors comfortably.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Aiven MySQL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$100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16,000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Business tier — HA, automated backups, production-safe.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Azure Services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Microsoft Azure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~$60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~9,600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Face API, Language, Search, Vision — all usage-based.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~$984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~157,440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1E2A3A"/>
          <w:sz w:val="24"/>
        </w:rPr>
        <w:t>3.2  GPU Options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GPU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Price/sec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Inference (324s audio)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per Session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NVIDIA T4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$0.000164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~63s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~$0.0103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Cheaper per second, MORE expensive per job — avoid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NVIDIA L4 ✓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$0.000222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~17s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~$0.0037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Best cost-per-job. Sweet spot for medical AI.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NVIDIA A10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$0.000306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~17s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~$0.0067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Same speed as L4, 80% more expensive — avoid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NVIDIA L40S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$0.000542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~12s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~$0.0065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Marginally faster, 2.5× more expensive — overkill</w:t>
            </w:r>
          </w:p>
        </w:tc>
      </w:tr>
    </w:tbl>
    <w:p/>
    <w:p>
      <w:pPr>
        <w:spacing w:after="80"/>
      </w:pPr>
      <w:r>
        <w:rPr>
          <w:b/>
          <w:sz w:val="20"/>
        </w:rPr>
        <w:t>L4 is cheaper per transcription job than T4 because it completes in 1/3 the time. Always use L4.</w:t>
      </w:r>
    </w:p>
    <w:p>
      <w:pPr>
        <w:spacing w:before="360" w:after="120"/>
      </w:pPr>
      <w:r>
        <w:rPr>
          <w:b/>
          <w:color w:val="0D6EFD"/>
          <w:sz w:val="32"/>
        </w:rPr>
        <w:t>4. Financial Projections — 40 Doctors (Primary Scenario)</w:t>
      </w:r>
    </w:p>
    <w:p>
      <w:pPr>
        <w:spacing w:before="240" w:after="80"/>
      </w:pPr>
      <w:r>
        <w:rPr>
          <w:b/>
          <w:color w:val="1E2A3A"/>
          <w:sz w:val="24"/>
        </w:rPr>
        <w:t>4.1  Assumed Doctor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Doctor Type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Sessions/Day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Sessions/Day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Sessions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Private (busy schedule)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6,600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Clinic (standard hours)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6,600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Night / mixed practice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4,400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800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17,600</w:t>
            </w:r>
          </w:p>
        </w:tc>
      </w:tr>
    </w:tbl>
    <w:p/>
    <w:p>
      <w:pPr>
        <w:spacing w:before="240" w:after="80"/>
      </w:pPr>
      <w:r>
        <w:rPr>
          <w:b/>
          <w:color w:val="1E2A3A"/>
          <w:sz w:val="24"/>
        </w:rPr>
        <w:t>4.2  Revenue Calculation</w:t>
      </w:r>
    </w:p>
    <w:p>
      <w:pPr>
        <w:spacing w:after="80"/>
      </w:pPr>
      <w:r>
        <w:rPr>
          <w:b w:val="0"/>
          <w:sz w:val="20"/>
        </w:rPr>
        <w:t>Included sessions (all 40 doctors × 300): 12,000 sessions/month</w:t>
      </w:r>
    </w:p>
    <w:p>
      <w:pPr>
        <w:spacing w:after="80"/>
      </w:pPr>
      <w:r>
        <w:rPr>
          <w:b w:val="0"/>
          <w:sz w:val="20"/>
        </w:rPr>
        <w:t>Overage sessions: 17,600 − 12,000 = 5,600 sessions × 35 JMD = 196,000 JMD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 Stream</w:t>
            </w:r>
          </w:p>
        </w:tc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A</w:t>
              <w:br/>
              <w:t>All Basic (15k)</w:t>
            </w:r>
          </w:p>
        </w:tc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B</w:t>
              <w:br/>
              <w:t>20 Basic + 20 Full Stack</w:t>
            </w:r>
          </w:p>
        </w:tc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C</w:t>
              <w:br/>
              <w:t>10 Basic + 30 Full Stack</w:t>
            </w:r>
          </w:p>
        </w:tc>
      </w:tr>
      <w:tr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Base subscription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600,000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900,000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1,200,000 JMD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Session overage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196,000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196,000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196,000 JMD</w:t>
            </w:r>
          </w:p>
        </w:tc>
      </w:tr>
      <w:tr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TOTAL REVENUE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796,000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1,096,000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1,396,000 JMD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Tech costs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~157,440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~157,440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~157,440 JMD</w:t>
            </w:r>
          </w:p>
        </w:tc>
      </w:tr>
      <w:tr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GROSS PROFIT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~638,560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~938,560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~1,238,560 JMD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Gross margin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86%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89%</w:t>
            </w:r>
          </w:p>
        </w:tc>
      </w:tr>
    </w:tbl>
    <w:p/>
    <w:p>
      <w:pPr>
        <w:spacing w:before="240" w:after="80"/>
      </w:pPr>
      <w:r>
        <w:rPr>
          <w:b/>
          <w:color w:val="1E2A3A"/>
          <w:sz w:val="24"/>
        </w:rPr>
        <w:t>4.3  Founder Take-Home (50/50, 20% Reinvested)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A</w:t>
            </w:r>
          </w:p>
        </w:tc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B</w:t>
            </w:r>
          </w:p>
        </w:tc>
        <w:tc>
          <w:tcPr>
            <w:tcW w:type="dxa" w:w="235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C</w:t>
            </w:r>
          </w:p>
        </w:tc>
      </w:tr>
      <w:tr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Gross profit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638,560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938,560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1,238,560 JMD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Business reinvest 20%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127,712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187,712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247,712 JMD</w:t>
            </w:r>
          </w:p>
        </w:tc>
      </w:tr>
      <w:tr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Split between founders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510,848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750,848 JMD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990,848 JMD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Each founder/month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~255,424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~375,424 JMD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~495,424 JMD</w:t>
            </w:r>
          </w:p>
        </w:tc>
      </w:tr>
      <w:tr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Each founder (USD)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~$1,597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~$2,346</w:t>
            </w:r>
          </w:p>
        </w:tc>
        <w:tc>
          <w:tcPr>
            <w:tcW w:type="dxa" w:w="235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~$3,096</w:t>
            </w:r>
          </w:p>
        </w:tc>
      </w:tr>
    </w:tbl>
    <w:p/>
    <w:p>
      <w:pPr>
        <w:spacing w:before="120" w:after="120"/>
        <w:ind w:left="283" w:right="283"/>
      </w:pPr>
      <w:r>
        <w:rPr>
          <w:b/>
          <w:color w:val="1E2A3A"/>
          <w:sz w:val="20"/>
        </w:rPr>
        <w:t xml:space="preserve">  At 40 doctors (Scenario B), each founder earns ~375,000 JMD/month — comfortable full-time income with budget left to hire support staff.  </w:t>
      </w:r>
    </w:p>
    <w:p>
      <w:pPr>
        <w:spacing w:before="360" w:after="120"/>
      </w:pPr>
      <w:r>
        <w:rPr>
          <w:b/>
          <w:color w:val="0D6EFD"/>
          <w:sz w:val="32"/>
        </w:rPr>
        <w:t>5. Growth Forecast at Different Doctor Counts</w:t>
      </w:r>
    </w:p>
    <w:p>
      <w:pPr>
        <w:spacing w:after="80"/>
      </w:pPr>
      <w:r>
        <w:rPr>
          <w:b w:val="0"/>
          <w:color w:val="6C757D"/>
          <w:sz w:val="18"/>
        </w:rPr>
        <w:t>All scenarios below assume: Scenario B tier mix (50% basic, 50% full stack), same realistic session volumes per doctor type, 160 JMD = $1 USD.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Doctors</w:t>
            </w:r>
          </w:p>
        </w:tc>
        <w:tc>
          <w:tcPr>
            <w:tcW w:type="dxa" w:w="1568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Sessions/Day</w:t>
            </w:r>
          </w:p>
        </w:tc>
        <w:tc>
          <w:tcPr>
            <w:tcW w:type="dxa" w:w="1568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Revenue</w:t>
            </w:r>
          </w:p>
        </w:tc>
        <w:tc>
          <w:tcPr>
            <w:tcW w:type="dxa" w:w="1568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Tech Cost</w:t>
            </w:r>
          </w:p>
        </w:tc>
        <w:tc>
          <w:tcPr>
            <w:tcW w:type="dxa" w:w="1568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Profit</w:t>
            </w:r>
          </w:p>
        </w:tc>
        <w:tc>
          <w:tcPr>
            <w:tcW w:type="dxa" w:w="1568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Each Founder</w:t>
            </w:r>
          </w:p>
        </w:tc>
      </w:tr>
      <w:tr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~391,000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~58,200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~332,800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~133,120 JMD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~598,000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~97,600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~500,400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~200,160 JMD</w:t>
            </w:r>
          </w:p>
        </w:tc>
      </w:tr>
      <w:tr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800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~1,096,000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~157,440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~938,560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~375,424 JMD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1,200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~1,594,000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~220,000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~1,374,000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~549,600 JMD</w:t>
            </w:r>
          </w:p>
        </w:tc>
      </w:tr>
      <w:tr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1,600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~2,092,000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~282,000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~1,810,000 JMD</w:t>
            </w:r>
          </w:p>
        </w:tc>
        <w:tc>
          <w:tcPr>
            <w:tcW w:type="dxa" w:w="1568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~724,000 JMD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2,000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~2,590,000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~345,000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~2,245,000 JMD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~898,000 JMD</w:t>
            </w:r>
          </w:p>
        </w:tc>
      </w:tr>
    </w:tbl>
    <w:p/>
    <w:p>
      <w:pPr>
        <w:spacing w:after="80"/>
      </w:pPr>
      <w:r>
        <w:rPr>
          <w:b w:val="0"/>
          <w:color w:val="6C757D"/>
          <w:sz w:val="18"/>
        </w:rPr>
        <w:t>Tech costs scale sub-linearly — fixed hosting/database overhead amortises across more doctors.</w:t>
      </w:r>
    </w:p>
    <w:p>
      <w:pPr>
        <w:spacing w:before="360" w:after="120"/>
      </w:pPr>
      <w:r>
        <w:rPr>
          <w:b/>
          <w:color w:val="0D6EFD"/>
          <w:sz w:val="32"/>
        </w:rPr>
        <w:t>6. Hiring Plan &amp; Business Budget</w:t>
      </w:r>
    </w:p>
    <w:p>
      <w:pPr>
        <w:spacing w:after="80"/>
      </w:pPr>
      <w:r>
        <w:rPr>
          <w:b w:val="0"/>
          <w:sz w:val="20"/>
        </w:rPr>
        <w:t>Hire from the business reinvestment budget — never from founder pay. Use commission-only sales staff first (10–15% of new deals closed) before committing to fixed salaries.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Doctors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Profit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Budget (20%)</w:t>
            </w:r>
          </w:p>
        </w:tc>
        <w:tc>
          <w:tcPr>
            <w:tcW w:type="dxa" w:w="1881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Hire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Founder-only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10–20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333–500k JMD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67–100k JMD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No hires yet. Bank the money.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First external hire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25–40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500k–939k JMD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100–188k JMD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Commission-only sales OR part-time accountant.</w:t>
            </w:r>
          </w:p>
        </w:tc>
      </w:tr>
      <w:tr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Small team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40–60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939k–1.37M JMD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188–274k JMD</w:t>
            </w:r>
          </w:p>
        </w:tc>
        <w:tc>
          <w:tcPr>
            <w:tcW w:type="dxa" w:w="1881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 support/onboarding person + part-time accountant.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Growing team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60–100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1.37–2.25M JMD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274–450k JMD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2–3 hires: dev support, sales, admin. Founders focus on product.</w:t>
            </w:r>
          </w:p>
        </w:tc>
      </w:tr>
    </w:tbl>
    <w:p/>
    <w:p>
      <w:pPr>
        <w:spacing w:before="240" w:after="80"/>
      </w:pPr>
      <w:r>
        <w:rPr>
          <w:b/>
          <w:color w:val="1E2A3A"/>
          <w:sz w:val="24"/>
        </w:rPr>
        <w:t>Sample Budget at 40 Doctors (20% = ~188,000 JMD)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 / Expense</w:t>
            </w:r>
          </w:p>
        </w:tc>
        <w:tc>
          <w:tcPr>
            <w:tcW w:type="dxa" w:w="4703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Part-time accountant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50,000 JMD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Commission-only sales rep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0 fixed (15% of new deals)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Legal / compliance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40,000 JMD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Marketing / content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30,000 JMD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Emergency tech buffer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68,000 JMD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~188,000 JMD</w:t>
            </w:r>
          </w:p>
        </w:tc>
      </w:tr>
    </w:tbl>
    <w:p/>
    <w:p>
      <w:pPr>
        <w:spacing w:before="360" w:after="120"/>
      </w:pPr>
      <w:r>
        <w:rPr>
          <w:b/>
          <w:color w:val="0D6EFD"/>
          <w:sz w:val="32"/>
        </w:rPr>
        <w:t>7. Unit Economics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0D6EF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Revenue per clinician (basic)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15,000 JMD/month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Revenue per clinician (full stack)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30,000 JMD/month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Variable cost per clinician (300 sessions)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~5,800 JMD/month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Variable cost per extra session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~32 JMD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Overage charge per extra session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35 JMD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Gross margin (basic, no overage)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~61%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Gross margin (full stack, no overage)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~81%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Break-even (cover basic server costs)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~5 doctors</w:t>
            </w:r>
          </w:p>
        </w:tc>
      </w:tr>
      <w:tr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Break-even (founder salary 150k JMD each)</w:t>
            </w:r>
          </w:p>
        </w:tc>
        <w:tc>
          <w:tcPr>
            <w:tcW w:type="dxa" w:w="4703"/>
            <w:shd w:val="clear" w:color="auto" w:fill="F8F9FF"/>
            <w:vAlign w:val="center"/>
          </w:tcPr>
          <w:p>
            <w:pPr>
              <w:jc w:val="center"/>
            </w:pPr>
            <w:r>
              <w:rPr>
                <w:sz w:val="18"/>
              </w:rPr>
              <w:t>~18–22 doctors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Comfortable hiring budget threshold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8"/>
              </w:rPr>
              <w:t>~35–40 doctors</w:t>
            </w:r>
          </w:p>
        </w:tc>
      </w:tr>
    </w:tbl>
    <w:p/>
    <w:p>
      <w:pPr>
        <w:spacing w:before="360" w:after="120"/>
      </w:pPr>
      <w:r>
        <w:rPr>
          <w:b/>
          <w:color w:val="0D6EFD"/>
          <w:sz w:val="32"/>
        </w:rPr>
        <w:t>8. Key Technical Cost Notes</w:t>
      </w:r>
    </w:p>
    <w:p>
      <w:pPr>
        <w:spacing w:after="80"/>
      </w:pPr>
      <w:r>
        <w:rPr>
          <w:b w:val="0"/>
          <w:sz w:val="20"/>
        </w:rPr>
        <w:t>• GPU billing is per-second on Modal — you never pay for idle GPUs when no doctor is using the system.</w:t>
      </w:r>
    </w:p>
    <w:p>
      <w:pPr>
        <w:spacing w:after="80"/>
      </w:pPr>
      <w:r>
        <w:rPr>
          <w:b w:val="0"/>
          <w:sz w:val="20"/>
        </w:rPr>
        <w:t>• Cold start (first use of the day): ~40s. Warm runs: ~17s inference for a 10-min consultation.</w:t>
      </w:r>
    </w:p>
    <w:p>
      <w:pPr>
        <w:spacing w:after="80"/>
      </w:pPr>
      <w:r>
        <w:rPr>
          <w:b w:val="0"/>
          <w:sz w:val="20"/>
        </w:rPr>
        <w:t>• Recommended Modal config: container_idle_timeout=120, max_containers=15.</w:t>
      </w:r>
    </w:p>
    <w:p>
      <w:pPr>
        <w:spacing w:after="80"/>
      </w:pPr>
      <w:r>
        <w:rPr>
          <w:b w:val="0"/>
          <w:sz w:val="20"/>
        </w:rPr>
        <w:t>• GPT-5 pricing: $1.25/1M input tokens, $10/1M output tokens — ~$0.021 per SOAP note generated.</w:t>
      </w:r>
    </w:p>
    <w:p>
      <w:pPr>
        <w:spacing w:after="80"/>
      </w:pPr>
      <w:r>
        <w:rPr>
          <w:b w:val="0"/>
          <w:sz w:val="20"/>
        </w:rPr>
        <w:t>• Each consultation makes 2 LLM calls: Patois interpretation + SOAP generation. Combining into 1 call would halve this cost.</w:t>
      </w:r>
    </w:p>
    <w:p>
      <w:pPr>
        <w:spacing w:after="80"/>
      </w:pPr>
      <w:r>
        <w:rPr>
          <w:b w:val="0"/>
          <w:sz w:val="20"/>
        </w:rPr>
        <w:t>• Concurrent requests auto-scale on Modal — 10 doctors submitting simultaneously = 10 parallel L4 containers.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C757D"/>
          <w:sz w:val="16"/>
        </w:rPr>
        <w:t>WellNest Scribe · Confidential Business Model ·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