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F04" w:rsidRDefault="005F70D0">
      <w:pPr>
        <w:pStyle w:val="Ttulo1"/>
      </w:pPr>
      <w:bookmarkStart w:id="0" w:name="_esc8ohp012fs" w:colFirst="0" w:colLast="0"/>
      <w:bookmarkStart w:id="1" w:name="_GoBack"/>
      <w:bookmarkEnd w:id="0"/>
      <w:bookmarkEnd w:id="1"/>
      <w:proofErr w:type="spellStart"/>
      <w:r>
        <w:t>Dataset</w:t>
      </w:r>
      <w:proofErr w:type="spellEnd"/>
      <w:r>
        <w:t xml:space="preserve"> — Desafio 1 (ETL, Limpeza e Enriquecimento)</w:t>
      </w:r>
    </w:p>
    <w:p w:rsidR="009E6F04" w:rsidRDefault="005F70D0">
      <w:pPr>
        <w:spacing w:after="200"/>
        <w:rPr>
          <w:rFonts w:ascii="Roboto Mono" w:eastAsia="Roboto Mono" w:hAnsi="Roboto Mono" w:cs="Roboto Mono"/>
          <w:color w:val="188038"/>
        </w:rPr>
      </w:pPr>
      <w:r>
        <w:t xml:space="preserve">Arquivo: </w:t>
      </w:r>
      <w:r>
        <w:rPr>
          <w:rFonts w:ascii="Roboto Mono" w:eastAsia="Roboto Mono" w:hAnsi="Roboto Mono" w:cs="Roboto Mono"/>
          <w:color w:val="188038"/>
        </w:rPr>
        <w:t>clientes_distribuidora_vetor.csv</w:t>
      </w:r>
      <w:r>
        <w:t xml:space="preserve"> (47 registros fictícios)</w:t>
      </w:r>
    </w:p>
    <w:p w:rsidR="009E6F04" w:rsidRDefault="005F70D0">
      <w:pPr>
        <w:spacing w:after="200"/>
      </w:pPr>
      <w:r>
        <w:t xml:space="preserve">Todas as empresas, </w:t>
      </w:r>
      <w:proofErr w:type="spellStart"/>
      <w:r>
        <w:t>CNPJs</w:t>
      </w:r>
      <w:proofErr w:type="spellEnd"/>
      <w:r>
        <w:t xml:space="preserve">, e-mails e nomes de vendedores são fictícios. Os </w:t>
      </w:r>
      <w:proofErr w:type="spellStart"/>
      <w:r>
        <w:t>CEPs</w:t>
      </w:r>
      <w:proofErr w:type="spellEnd"/>
      <w:r>
        <w:t xml:space="preserve"> usados nas variações "corretas" são reais (dados públicos dos Correios), para que a consulta a </w:t>
      </w:r>
      <w:proofErr w:type="spellStart"/>
      <w:r>
        <w:t>APIs</w:t>
      </w:r>
      <w:proofErr w:type="spellEnd"/>
      <w:r>
        <w:t xml:space="preserve"> como </w:t>
      </w:r>
      <w:proofErr w:type="spellStart"/>
      <w:r>
        <w:t>ViaCEP</w:t>
      </w:r>
      <w:proofErr w:type="spellEnd"/>
      <w:r>
        <w:t xml:space="preserve"> ou </w:t>
      </w:r>
      <w:proofErr w:type="spellStart"/>
      <w:r>
        <w:t>BrasilAPI</w:t>
      </w:r>
      <w:proofErr w:type="spellEnd"/>
      <w:r>
        <w:t xml:space="preserve"> durante o desafio retorne resultados de verdade.</w:t>
      </w:r>
    </w:p>
    <w:p w:rsidR="009E6F04" w:rsidRDefault="005F70D0">
      <w:pPr>
        <w:pStyle w:val="Ttulo2"/>
      </w:pPr>
      <w:bookmarkStart w:id="2" w:name="_myezqfjzjggc" w:colFirst="0" w:colLast="0"/>
      <w:bookmarkEnd w:id="2"/>
      <w:r>
        <w:t>Col</w:t>
      </w:r>
      <w:r>
        <w:t>unas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E6F04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Coluna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9E6F0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id_cliente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r>
              <w:t>Identificador único do cliente</w:t>
            </w:r>
          </w:p>
        </w:tc>
      </w:tr>
      <w:tr w:rsidR="009E6F0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razao_social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r>
              <w:t>Nome fictício do cliente (varejista atendido pela distribuidora)</w:t>
            </w:r>
          </w:p>
        </w:tc>
      </w:tr>
      <w:tr w:rsidR="009E6F0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cnpj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r>
              <w:t>CNPJ fictício — formatos inconsistentes de propósito (com/sem máscara, com espaços)</w:t>
            </w:r>
          </w:p>
        </w:tc>
      </w:tr>
      <w:tr w:rsidR="009E6F0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telefone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r>
              <w:t>Telefone fictício — formatos inconsistentes de propósito (fixo, celular, com/sem DDI, com/sem máscara)</w:t>
            </w:r>
          </w:p>
        </w:tc>
      </w:tr>
      <w:tr w:rsidR="009E6F0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email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r>
              <w:t>E-mail fictício derivado do nome do cliente</w:t>
            </w:r>
          </w:p>
        </w:tc>
      </w:tr>
      <w:tr w:rsidR="009E6F0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bairro_informado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r>
              <w:t xml:space="preserve">Bairro em texto livre, como foi digitado no cadastro — </w:t>
            </w:r>
            <w:r>
              <w:rPr>
                <w:b/>
                <w:bCs/>
              </w:rPr>
              <w:t>é o campo central do desafio</w:t>
            </w:r>
          </w:p>
        </w:tc>
      </w:tr>
      <w:tr w:rsidR="009E6F0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cep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r>
              <w:t xml:space="preserve">CEP informado no cadastro — pode estar ausente, inválido, ou não bater com o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bairro_informado</w:t>
            </w:r>
            <w:proofErr w:type="spellEnd"/>
          </w:p>
        </w:tc>
      </w:tr>
      <w:tr w:rsidR="009E6F0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cidade</w:t>
            </w:r>
            <w: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uf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r>
              <w:t>Sempre Brasília/DF nesta amostra</w:t>
            </w:r>
          </w:p>
        </w:tc>
      </w:tr>
      <w:tr w:rsidR="009E6F0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data_cadastro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r>
              <w:t>Data de cadastro — formatos inconsistentes de propósito (ISO, BR, texto em inglês)</w:t>
            </w:r>
          </w:p>
        </w:tc>
      </w:tr>
      <w:tr w:rsidR="009E6F0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vendedor_responsavel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F04" w:rsidRDefault="005F70D0">
            <w:pPr>
              <w:jc w:val="left"/>
            </w:pPr>
            <w:r>
              <w:t>Vendedor fictício responsável pelo cliente</w:t>
            </w:r>
          </w:p>
        </w:tc>
      </w:tr>
    </w:tbl>
    <w:p w:rsidR="009E6F04" w:rsidRDefault="005F70D0">
      <w:pPr>
        <w:pStyle w:val="Ttulo2"/>
      </w:pPr>
      <w:bookmarkStart w:id="3" w:name="_28xf1vmnzunf" w:colFirst="0" w:colLast="0"/>
      <w:bookmarkEnd w:id="3"/>
      <w:r>
        <w:t>O que foi inserido de propósito (sem entregar a solução)</w:t>
      </w:r>
    </w:p>
    <w:p w:rsidR="009E6F04" w:rsidRDefault="005F70D0">
      <w:pPr>
        <w:numPr>
          <w:ilvl w:val="0"/>
          <w:numId w:val="1"/>
        </w:numPr>
      </w:pPr>
      <w:r>
        <w:t>Múltiplas grafias para os mesmos bairros reais do DF (Águas Claras, Taguatinga, Vicente Pires, Guará), incluindo variações de caixa, a</w:t>
      </w:r>
      <w:r>
        <w:t>centuação, abreviações e subdivisões oficiais dos Correios que não são óbvias à primeira vista.</w:t>
      </w:r>
    </w:p>
    <w:p w:rsidR="009E6F04" w:rsidRDefault="005F70D0">
      <w:pPr>
        <w:numPr>
          <w:ilvl w:val="0"/>
          <w:numId w:val="1"/>
        </w:numPr>
      </w:pPr>
      <w:r>
        <w:t>Registros com CEP ausente.</w:t>
      </w:r>
    </w:p>
    <w:p w:rsidR="009E6F04" w:rsidRDefault="005F70D0">
      <w:pPr>
        <w:numPr>
          <w:ilvl w:val="0"/>
          <w:numId w:val="1"/>
        </w:numPr>
      </w:pPr>
      <w:r>
        <w:t>Registros com CEP em formato inválido.</w:t>
      </w:r>
    </w:p>
    <w:p w:rsidR="009E6F04" w:rsidRDefault="005F70D0">
      <w:pPr>
        <w:numPr>
          <w:ilvl w:val="0"/>
          <w:numId w:val="1"/>
        </w:numPr>
      </w:pPr>
      <w:r>
        <w:t xml:space="preserve">Registros em que o CEP presente </w:t>
      </w:r>
      <w:r>
        <w:rPr>
          <w:b/>
          <w:bCs/>
        </w:rPr>
        <w:t>não corresponde</w:t>
      </w:r>
      <w:r>
        <w:t xml:space="preserve"> ao bairro informado em texto livre — conflito </w:t>
      </w:r>
      <w:r>
        <w:t>proposital entre as duas fontes.</w:t>
      </w:r>
    </w:p>
    <w:p w:rsidR="009E6F04" w:rsidRDefault="005F70D0">
      <w:pPr>
        <w:numPr>
          <w:ilvl w:val="0"/>
          <w:numId w:val="1"/>
        </w:numPr>
      </w:pPr>
      <w:r>
        <w:t xml:space="preserve">Um grupo de bairro (Guará) sem CEP confiável disponível na amostra — simula o caso de dado estruturalmente incompleto, não apenas </w:t>
      </w:r>
      <w:proofErr w:type="spellStart"/>
      <w:r>
        <w:t>malformatado</w:t>
      </w:r>
      <w:proofErr w:type="spellEnd"/>
      <w:r>
        <w:t>.</w:t>
      </w:r>
    </w:p>
    <w:p w:rsidR="009E6F04" w:rsidRDefault="005F70D0">
      <w:pPr>
        <w:numPr>
          <w:ilvl w:val="0"/>
          <w:numId w:val="1"/>
        </w:numPr>
        <w:spacing w:after="200"/>
      </w:pPr>
      <w:r>
        <w:t xml:space="preserve">Formatos distintos de CNPJ, telefone e data dentro do mesmo </w:t>
      </w:r>
      <w:proofErr w:type="spellStart"/>
      <w:r>
        <w:t>dataset</w:t>
      </w:r>
      <w:proofErr w:type="spellEnd"/>
      <w:r>
        <w:t>.</w:t>
      </w:r>
    </w:p>
    <w:p w:rsidR="009E6F04" w:rsidRDefault="005F70D0">
      <w:pPr>
        <w:pStyle w:val="Ttulo2"/>
      </w:pPr>
      <w:bookmarkStart w:id="4" w:name="_17lwt5as0plw" w:colFirst="0" w:colLast="0"/>
      <w:bookmarkEnd w:id="4"/>
      <w:r>
        <w:lastRenderedPageBreak/>
        <w:t xml:space="preserve">O que NÃO </w:t>
      </w:r>
      <w:r>
        <w:t>está aqui</w:t>
      </w:r>
    </w:p>
    <w:p w:rsidR="009E6F04" w:rsidRDefault="005F70D0">
      <w:pPr>
        <w:numPr>
          <w:ilvl w:val="0"/>
          <w:numId w:val="1"/>
        </w:numPr>
      </w:pPr>
      <w:r>
        <w:t xml:space="preserve">Não há gabarito de "bairro correto" por linha — a equipe decide seus próprios critérios de </w:t>
      </w:r>
      <w:proofErr w:type="spellStart"/>
      <w:r>
        <w:t>canonicalização</w:t>
      </w:r>
      <w:proofErr w:type="spellEnd"/>
      <w:r>
        <w:t xml:space="preserve"> e documenta o raciocínio.</w:t>
      </w:r>
    </w:p>
    <w:p w:rsidR="009E6F04" w:rsidRDefault="005F70D0">
      <w:pPr>
        <w:numPr>
          <w:ilvl w:val="0"/>
          <w:numId w:val="1"/>
        </w:numPr>
        <w:spacing w:after="200"/>
      </w:pPr>
      <w:r>
        <w:t xml:space="preserve">Não há </w:t>
      </w:r>
      <w:proofErr w:type="spellStart"/>
      <w:r>
        <w:t>schema</w:t>
      </w:r>
      <w:proofErr w:type="spellEnd"/>
      <w:r>
        <w:t xml:space="preserve"> de banco pré-definido — a modelagem da tabela final e da tabela de auditoria é parte do desafio.</w:t>
      </w:r>
    </w:p>
    <w:p w:rsidR="009E6F04" w:rsidRDefault="005F70D0">
      <w:pPr>
        <w:pStyle w:val="Ttulo2"/>
      </w:pPr>
      <w:bookmarkStart w:id="5" w:name="_2cloemsrod7u" w:colFirst="0" w:colLast="0"/>
      <w:bookmarkEnd w:id="5"/>
      <w:r>
        <w:t>Sugestão de uso</w:t>
      </w:r>
    </w:p>
    <w:p w:rsidR="009E6F04" w:rsidRDefault="005F70D0">
      <w:pPr>
        <w:spacing w:after="200"/>
        <w:rPr>
          <w:rFonts w:ascii="Roboto Mono" w:eastAsia="Roboto Mono" w:hAnsi="Roboto Mono" w:cs="Roboto Mono"/>
          <w:color w:val="188038"/>
        </w:rPr>
      </w:pPr>
      <w:r>
        <w:t xml:space="preserve">O </w:t>
      </w:r>
      <w:proofErr w:type="spellStart"/>
      <w:r>
        <w:t>dataset</w:t>
      </w:r>
      <w:proofErr w:type="spellEnd"/>
      <w:r>
        <w:t xml:space="preserve"> pode ser carregado diretamente em Python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pandas.read</w:t>
      </w:r>
      <w:proofErr w:type="gramEnd"/>
      <w:r>
        <w:rPr>
          <w:rFonts w:ascii="Roboto Mono" w:eastAsia="Roboto Mono" w:hAnsi="Roboto Mono" w:cs="Roboto Mono"/>
          <w:color w:val="188038"/>
        </w:rPr>
        <w:t>_csv</w:t>
      </w:r>
      <w:proofErr w:type="spellEnd"/>
      <w:r>
        <w:t xml:space="preserve">) ou importado num banco </w:t>
      </w:r>
      <w:proofErr w:type="spellStart"/>
      <w:r>
        <w:t>Postgres</w:t>
      </w:r>
      <w:proofErr w:type="spellEnd"/>
      <w:r>
        <w:t xml:space="preserve"> para começar o pipeline de ETL.</w:t>
      </w:r>
    </w:p>
    <w:p w:rsidR="009E6F04" w:rsidRDefault="009E6F04"/>
    <w:sectPr w:rsidR="009E6F0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5EF71C97-0CAB-4B48-B3E0-A17A26BD9A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DE9DB9-B7FB-4533-A667-2EE1310F72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53BE80C-0180-478F-9CD9-95A5A0C027E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83490"/>
    <w:multiLevelType w:val="multilevel"/>
    <w:tmpl w:val="897E225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F04"/>
    <w:rsid w:val="005F70D0"/>
    <w:rsid w:val="009E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4A0DEF-C697-4AD4-8278-1AE7C9A8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pPr>
      <w:keepNext/>
      <w:keepLines/>
      <w:outlineLvl w:val="1"/>
    </w:pPr>
    <w:rPr>
      <w:b/>
      <w:bCs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jc w:val="center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pPr>
      <w:keepNext/>
      <w:keepLines/>
      <w:jc w:val="center"/>
    </w:pPr>
    <w:rPr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Instituto Federal de Brasilia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Wellyelton Gualberto de Brito Rodrigues</dc:creator>
  <cp:lastModifiedBy>Wellyelton Gualberto de Brito Rodrigues</cp:lastModifiedBy>
  <cp:revision>2</cp:revision>
  <cp:lastPrinted>2026-10-27T16:34:00Z</cp:lastPrinted>
  <dcterms:created xsi:type="dcterms:W3CDTF">2026-10-27T16:33:00Z</dcterms:created>
  <dcterms:modified xsi:type="dcterms:W3CDTF">2026-10-27T16:34:00Z</dcterms:modified>
</cp:coreProperties>
</file>