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5DD8" w14:textId="77777777" w:rsidR="00011919" w:rsidRPr="00A61088" w:rsidRDefault="00274A24" w:rsidP="00A61088">
      <w:pPr>
        <w:pStyle w:val="Nagwek1"/>
        <w:jc w:val="center"/>
        <w:rPr>
          <w:color w:val="auto"/>
          <w:lang w:val="pl-PL"/>
        </w:rPr>
      </w:pPr>
      <w:bookmarkStart w:id="0" w:name="X49b5a4c9025eb984d3d1949ea4a5d02539e081e"/>
      <w:r w:rsidRPr="00A61088">
        <w:rPr>
          <w:color w:val="auto"/>
          <w:lang w:val="pl-PL"/>
        </w:rPr>
        <w:t>Projekt na zaliczenie z przedmiotu Systemy informacji przestrzennych GIS</w:t>
      </w:r>
      <w:bookmarkEnd w:id="0"/>
    </w:p>
    <w:p w14:paraId="46CE0368" w14:textId="77777777" w:rsidR="00011919" w:rsidRPr="00A61088" w:rsidRDefault="00274A24" w:rsidP="00A61088">
      <w:pPr>
        <w:pStyle w:val="Nagwek2"/>
        <w:jc w:val="center"/>
        <w:rPr>
          <w:color w:val="auto"/>
          <w:lang w:val="pl-PL"/>
        </w:rPr>
      </w:pPr>
      <w:bookmarkStart w:id="1" w:name="raport-końcowy"/>
      <w:r w:rsidRPr="00A61088">
        <w:rPr>
          <w:color w:val="auto"/>
          <w:lang w:val="pl-PL"/>
        </w:rPr>
        <w:t>Raport końcowy</w:t>
      </w:r>
      <w:bookmarkEnd w:id="1"/>
    </w:p>
    <w:p w14:paraId="686581BF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2" w:name="skład-osobowy"/>
      <w:r w:rsidRPr="00A61088">
        <w:rPr>
          <w:color w:val="auto"/>
          <w:lang w:val="pl-PL"/>
        </w:rPr>
        <w:t>Skład osobowy</w:t>
      </w:r>
      <w:bookmarkEnd w:id="2"/>
    </w:p>
    <w:p w14:paraId="672A63F7" w14:textId="3B2E2998" w:rsidR="00A92040" w:rsidRPr="00A92040" w:rsidRDefault="00A92040" w:rsidP="00A92040">
      <w:pPr>
        <w:pStyle w:val="FirstParagraph"/>
        <w:rPr>
          <w:bCs/>
          <w:lang w:val="pl-PL"/>
        </w:rPr>
      </w:pPr>
      <w:r>
        <w:rPr>
          <w:bCs/>
          <w:lang w:val="pl-PL"/>
        </w:rPr>
        <w:t>Grzegorz Gojska 174173</w:t>
      </w:r>
      <w:r>
        <w:rPr>
          <w:bCs/>
          <w:lang w:val="pl-PL"/>
        </w:rPr>
        <w:br/>
        <w:t>xxxx xxxx 111111</w:t>
      </w:r>
    </w:p>
    <w:p w14:paraId="4DAEBFD2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3" w:name="wstęp"/>
      <w:r w:rsidRPr="00A61088">
        <w:rPr>
          <w:color w:val="auto"/>
          <w:lang w:val="pl-PL"/>
        </w:rPr>
        <w:t>Wstęp</w:t>
      </w:r>
      <w:bookmarkEnd w:id="3"/>
    </w:p>
    <w:p w14:paraId="4401B787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Projekt obejmował stworzenie serwisu, który pokazuje na mapie stacje benzynowych różnych sieci, z funkcjonalnością m.in. przeglądania stacji na mapie, wyszukiwania stacji według różnych kryteriów, dodawanie ocen i/lub komentarzy do stacji.</w:t>
      </w:r>
    </w:p>
    <w:p w14:paraId="10EA8086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4" w:name="X029062d7c612f1f5e3c60058f520bd5cb794215"/>
      <w:r w:rsidRPr="00A61088">
        <w:rPr>
          <w:color w:val="auto"/>
          <w:lang w:val="pl-PL"/>
        </w:rPr>
        <w:t>Zaimplementowane przypadki użycia wraz z krótkim opisem</w:t>
      </w:r>
      <w:bookmarkEnd w:id="4"/>
    </w:p>
    <w:p w14:paraId="0F515D4A" w14:textId="5A8DD67B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Zrealizowano następujące przypadki użycia:</w:t>
      </w:r>
    </w:p>
    <w:p w14:paraId="0E6A09F9" w14:textId="18D5BC45" w:rsidR="00A92040" w:rsidRP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Wyznaczanie trasy między dwoma punktami i obliczanie jej kosztu na podstawie cen paliwa i spalania samochodu.</w:t>
      </w:r>
    </w:p>
    <w:p w14:paraId="1E3D564A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5" w:name="techniczna-realizacja-projektu"/>
      <w:r w:rsidRPr="00A61088">
        <w:rPr>
          <w:color w:val="auto"/>
          <w:lang w:val="pl-PL"/>
        </w:rPr>
        <w:t>Techniczna realizacja projektu</w:t>
      </w:r>
      <w:bookmarkEnd w:id="5"/>
    </w:p>
    <w:p w14:paraId="3224277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Na projekt składają się: strona www (front-end) oraz back-end do przetwarzania i odpowiedzi na zapytania ze strony www. Front-end został zrealizowany z wykorzystaniem HTML, CSS i JavaScript, bez żadnych dodatkowych bibliotek, z wyjątkiem biblioteki JavaScript i CSS OpenLayers. Back-end został zrealizowany w Pythonie z użyciem frameworka webowego Flask. Jako bazę danych wykorzystano Sqlite, a do komunikacji z bazą użyto frameworka ORM SqlAlchemy.</w:t>
      </w:r>
    </w:p>
    <w:p w14:paraId="300A6D6D" w14:textId="77777777" w:rsidR="00011919" w:rsidRPr="00A61088" w:rsidRDefault="00274A24">
      <w:pPr>
        <w:pStyle w:val="Tekstpodstawowy"/>
        <w:rPr>
          <w:lang w:val="pl-PL"/>
        </w:rPr>
      </w:pPr>
      <w:r w:rsidRPr="00A61088">
        <w:rPr>
          <w:lang w:val="pl-PL"/>
        </w:rPr>
        <w:t>Back-end zrealizowano według wzorca architektonicznego Model-View-Controller, ale z nieco odmienną terminologią, przyjętą we frameworku Flask - Model-View-Template:</w:t>
      </w:r>
    </w:p>
    <w:p w14:paraId="1B14B1BC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model</w:t>
      </w:r>
      <w:r w:rsidRPr="00A61088">
        <w:rPr>
          <w:lang w:val="pl-PL"/>
        </w:rPr>
        <w:t xml:space="preserve"> - model to klasa reprezentująca pewien byt w domenie biznesowej. W tym projekcie domeną są stacje benzynowe, a modelami: użytkownik, stacja benzynowa, paliwo z ceną, komentarz z oceną. Jest to główna jednostka informacji w projekcie. Odpowiada modelowi z MVC.</w:t>
      </w:r>
    </w:p>
    <w:p w14:paraId="03F3498D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view</w:t>
      </w:r>
      <w:r w:rsidRPr="00A61088">
        <w:rPr>
          <w:lang w:val="pl-PL"/>
        </w:rPr>
        <w:t xml:space="preserve"> - tutaj trafiają żądania użytkownika. Widok odpowiada za przetwarzanie i odpowiedź na żądania użytkownika. W toku przetwarzania pobiera model i przekazuje pobrany model do szablonu (template), żeby wyrenderować odpowiedź - jeżeli odpowiedź powinna zostać zwrócona jako strona HTML. Niekiedy widoki używają również formularzy - są to klasy służące do opisania formularzy wykorzystwanych na stronie do wprowadzenia danych. Odpowiadają za logikę formularza - m.in. za jego walidację. Formularze przekazane do szablonu renderowane są jako formularze HTML. </w:t>
      </w:r>
      <w:r w:rsidRPr="00A61088">
        <w:rPr>
          <w:lang w:val="pl-PL"/>
        </w:rPr>
        <w:lastRenderedPageBreak/>
        <w:t>W tym projekcie zaimplementowano również niewielkie REST API, które zwraca odpowiedź w formacie JSON, w takim przypadku szablon nie jest renderowany. Widok jest odpowiednikiem kontrolera z MVC.</w:t>
      </w:r>
    </w:p>
    <w:p w14:paraId="275947F1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template</w:t>
      </w:r>
      <w:r w:rsidRPr="00A61088">
        <w:rPr>
          <w:lang w:val="pl-PL"/>
        </w:rPr>
        <w:t xml:space="preserve"> - szablon strony HTML, ta część wzorca jest odpowiedzialna za renderowanie stron WWW z wykorzystaniem szablonów oraz przekazanych przez kontroler danych, i zwrócenie wyrenderowanego szablonu. Jest to odpowiednik widoku z MVC.</w:t>
      </w:r>
    </w:p>
    <w:p w14:paraId="68562C61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6" w:name="użyte-rozwiązania-geoprzestrzenne"/>
      <w:r w:rsidRPr="00A61088">
        <w:rPr>
          <w:color w:val="auto"/>
          <w:lang w:val="pl-PL"/>
        </w:rPr>
        <w:t>Użyte rozwiązania geoprzestrzenne</w:t>
      </w:r>
      <w:bookmarkEnd w:id="6"/>
    </w:p>
    <w:p w14:paraId="4CF182E4" w14:textId="29B982FE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Poniżej opisano użyte rozwiązania geoprzestrzenne oraz funkcje biblioteki OpenLayers, wykorzystane od ich implementacji:</w:t>
      </w:r>
    </w:p>
    <w:p w14:paraId="4CE31B1F" w14:textId="5AA46D8B" w:rsid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Routing do wyznaczania najkrótszej trasy między dwoma punktami</w:t>
      </w:r>
    </w:p>
    <w:p w14:paraId="710B5C76" w14:textId="77777777" w:rsidR="00A92040" w:rsidRPr="00A92040" w:rsidRDefault="00A92040" w:rsidP="00A92040">
      <w:pPr>
        <w:pStyle w:val="Tekstpodstawowy"/>
        <w:rPr>
          <w:lang w:val="pl-PL"/>
        </w:rPr>
      </w:pPr>
    </w:p>
    <w:p w14:paraId="72C85B07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7" w:name="realizacja-wymagań"/>
      <w:r w:rsidRPr="00A61088">
        <w:rPr>
          <w:color w:val="auto"/>
          <w:lang w:val="pl-PL"/>
        </w:rPr>
        <w:t>Realizacja wymagań</w:t>
      </w:r>
      <w:bookmarkEnd w:id="7"/>
    </w:p>
    <w:p w14:paraId="0B59074B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W projekcie postawiono i zrealizowano następujące wymagania:</w:t>
      </w:r>
    </w:p>
    <w:p w14:paraId="7179838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wyświetla się poprawnie na dowolnej, nowoczesnej przeglądarce internetowej na komputerze osobistym (dostosowanie wyglądu do obsługi urządzeń przenośnych nie jest przewidziane)</w:t>
      </w:r>
    </w:p>
    <w:p w14:paraId="5DB72C6D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zgodna ze standardami HTML/XHTML, CSS konsorcjum W3</w:t>
      </w:r>
    </w:p>
    <w:p w14:paraId="57304AE8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back-end stworzony w oparciu o wzorzec MVC</w:t>
      </w:r>
    </w:p>
    <w:p w14:paraId="72B6830A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hasła użytkowników przechowywane w bazie danych w bezpieczny sposób (hash + salt)</w:t>
      </w:r>
    </w:p>
    <w:p w14:paraId="5ECE11E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baza danych zabezpieczona przed atakami SQL Injection</w:t>
      </w:r>
    </w:p>
    <w:p w14:paraId="22912A07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zróżnicowanie widoku graficznego markera na mapie w zależności od sieci, do której należy dana stacja benzynowa</w:t>
      </w:r>
    </w:p>
    <w:p w14:paraId="36060BFC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Jedno postawione wymaganie nie zostało zrealizowane:</w:t>
      </w:r>
    </w:p>
    <w:p w14:paraId="21069A4A" w14:textId="77777777" w:rsidR="00011919" w:rsidRPr="00A61088" w:rsidRDefault="00274A24">
      <w:pPr>
        <w:pStyle w:val="Compact"/>
        <w:numPr>
          <w:ilvl w:val="0"/>
          <w:numId w:val="10"/>
        </w:numPr>
        <w:rPr>
          <w:lang w:val="pl-PL"/>
        </w:rPr>
      </w:pPr>
      <w:r w:rsidRPr="00A61088">
        <w:rPr>
          <w:lang w:val="pl-PL"/>
        </w:rPr>
        <w:t>bezpieczne uwierzytelnianie użytkownika (oparte na tokenie)</w:t>
      </w:r>
    </w:p>
    <w:p w14:paraId="1559D7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Zamiast uwierzytelniania opartego na tokenie zaimplementowano uwierzytelnianie oparte na sesji: po udanym zalogowaniu klient otrzymuje informacje o ID swojej sesji, wygenerowane przez back-end, i zapisuje je do pliku cookie. W następnych żądaniach do strony klient posługuje się plikiem cookie w celu uwierzytelnienia, a back-end używa tych informacji do uzyskania informacji o kliencie. Co do uwierzytelniania opartego na tokienie, to jest ono szczególnie użyteczne w przypadku REST API, które nie obsługuje plików cookie, a informacje uwierzytelniające muszą być przesyłane w każdym żądaniu, o ile dany endpoint API tego wymaga. W tym projekcie jest tylko jeden endpoint REST API, który służy do pobierania informacji o stacjach benzynowych, i nie wymaga uwierzytlenienia. Z tego powodu nie zaimplementowano uwierzytelniania opartego na tokenie.</w:t>
      </w:r>
    </w:p>
    <w:sectPr w:rsidR="00011919" w:rsidRPr="00A61088" w:rsidSect="00A61088">
      <w:footerReference w:type="default" r:id="rId7"/>
      <w:pgSz w:w="12240" w:h="15840"/>
      <w:pgMar w:top="1417" w:right="1417" w:bottom="1417" w:left="1417" w:header="0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B6EB" w14:textId="77777777" w:rsidR="00D5420E" w:rsidRDefault="00D5420E">
      <w:pPr>
        <w:spacing w:after="0"/>
      </w:pPr>
      <w:r>
        <w:separator/>
      </w:r>
    </w:p>
  </w:endnote>
  <w:endnote w:type="continuationSeparator" w:id="0">
    <w:p w14:paraId="1155209E" w14:textId="77777777" w:rsidR="00D5420E" w:rsidRDefault="00D5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3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61011" w14:textId="07E27529" w:rsidR="00A61088" w:rsidRDefault="00A6108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6EF67" w14:textId="77777777" w:rsidR="00A61088" w:rsidRDefault="00A610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907C" w14:textId="77777777" w:rsidR="00D5420E" w:rsidRDefault="00D5420E">
      <w:r>
        <w:separator/>
      </w:r>
    </w:p>
  </w:footnote>
  <w:footnote w:type="continuationSeparator" w:id="0">
    <w:p w14:paraId="70A16C3A" w14:textId="77777777" w:rsidR="00D5420E" w:rsidRDefault="00D5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4A2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F06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3565736">
    <w:abstractNumId w:val="1"/>
  </w:num>
  <w:num w:numId="2" w16cid:durableId="693770364">
    <w:abstractNumId w:val="0"/>
  </w:num>
  <w:num w:numId="3" w16cid:durableId="692612088">
    <w:abstractNumId w:val="0"/>
  </w:num>
  <w:num w:numId="4" w16cid:durableId="1491166830">
    <w:abstractNumId w:val="0"/>
  </w:num>
  <w:num w:numId="5" w16cid:durableId="1225680255">
    <w:abstractNumId w:val="0"/>
  </w:num>
  <w:num w:numId="6" w16cid:durableId="1374042214">
    <w:abstractNumId w:val="0"/>
  </w:num>
  <w:num w:numId="7" w16cid:durableId="413208077">
    <w:abstractNumId w:val="0"/>
  </w:num>
  <w:num w:numId="8" w16cid:durableId="467086713">
    <w:abstractNumId w:val="0"/>
  </w:num>
  <w:num w:numId="9" w16cid:durableId="712391351">
    <w:abstractNumId w:val="0"/>
  </w:num>
  <w:num w:numId="10" w16cid:durableId="14129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919"/>
    <w:rsid w:val="00011C8B"/>
    <w:rsid w:val="00274A24"/>
    <w:rsid w:val="004E29B3"/>
    <w:rsid w:val="00590D07"/>
    <w:rsid w:val="00784D58"/>
    <w:rsid w:val="008D6863"/>
    <w:rsid w:val="00A61088"/>
    <w:rsid w:val="00A92040"/>
    <w:rsid w:val="00B86B75"/>
    <w:rsid w:val="00BC48D5"/>
    <w:rsid w:val="00C36279"/>
    <w:rsid w:val="00D542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A3A3"/>
  <w15:docId w15:val="{BE35ACD2-9DF8-44C4-83DA-D6CCD4A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A61088"/>
  </w:style>
  <w:style w:type="paragraph" w:styleId="Stopka">
    <w:name w:val="footer"/>
    <w:basedOn w:val="Normalny"/>
    <w:link w:val="StopkaZnak"/>
    <w:uiPriority w:val="99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614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Grzegorz Gojska, s174173</cp:lastModifiedBy>
  <cp:revision>4</cp:revision>
  <cp:lastPrinted>2023-01-18T17:41:00Z</cp:lastPrinted>
  <dcterms:created xsi:type="dcterms:W3CDTF">2023-01-18T17:38:00Z</dcterms:created>
  <dcterms:modified xsi:type="dcterms:W3CDTF">2023-01-19T16:33:00Z</dcterms:modified>
</cp:coreProperties>
</file>