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FIAP - FACULDADE DE INFORMÁTICA 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ADMINISTRAÇÃO PAULISTA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CAUÃ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FERNANDES - RM 551765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GIOVANNA VASQUES ALEXANDRE - RM 99884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RICK ALVES DOMINGUES - RM 552438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WEMILLI NATALY LIMA DE OLIVEIRA - RM 552301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6"/>
          <w:szCs w:val="36"/>
          <w:u w:val="none"/>
          <w:rtl w:val="0"/>
        </w:rPr>
        <w:t xml:space="preserve">EUROHUB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before="0" w:lineRule="auto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EQUIPE SYNAPSE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jc w:val="center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SÃO PAULO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1.Lista de Requisitos do projeto……………………………………………………3</w:t>
      </w:r>
    </w:p>
    <w:p w:rsidR="00000000" w:rsidDel="00000000" w:rsidP="00000000" w:rsidRDefault="00000000" w:rsidRPr="00000000" w14:paraId="00000024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2.Protótipos que representam a interface do sistema………………………….6</w:t>
      </w:r>
    </w:p>
    <w:p w:rsidR="00000000" w:rsidDel="00000000" w:rsidP="00000000" w:rsidRDefault="00000000" w:rsidRPr="00000000" w14:paraId="00000025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3.Relação de tecnologias, linguagens de programação, frameworks, IDEs, bibliotecas de software, integrações com softwares de terceiros etc………7</w:t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4.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Desenho das Arquiteturas…………………………………………………………8</w:t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5.Casos de Uso………………………………………………………………………..13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6.Casos de Teste………………………………………………………………………16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7.Cronograma anual de atividades…………………………………………………19</w:t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8.Conclusão…………………………………………………………………………….20</w:t>
      </w:r>
    </w:p>
    <w:p w:rsidR="00000000" w:rsidDel="00000000" w:rsidP="00000000" w:rsidRDefault="00000000" w:rsidRPr="00000000" w14:paraId="0000002B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Arial" w:cs="Arial" w:eastAsia="Arial" w:hAnsi="Arial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0" w:before="0" w:lineRule="auto"/>
        <w:jc w:val="center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0" w:before="0" w:lineRule="auto"/>
        <w:jc w:val="left"/>
        <w:rPr>
          <w:rFonts w:ascii="Arial" w:cs="Arial" w:eastAsia="Arial" w:hAnsi="Arial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u w:val="none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u w:val="none"/>
          <w:rtl w:val="0"/>
        </w:rPr>
        <w:t xml:space="preserve">ste documento detalha o progresso do projeto EuroHub, uma plataforma estratégica desenvolvida para fortalecer o engajamento dos colaboradores da Eurofarma em iniciativas de inovação. A seguir, apresentamos as atualizações referentes à conclusão da Sprint 3, destacando os avanços em requisitos, arquitetura, tecnologias e o desenvolvimento geral da solução.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144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 Lista de requisitos do projeto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Autenticação corporativa segura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(login com credenciais da Eurofarma).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Perfis de acesso distintos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colaborador e gestor.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Telas do colaborador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5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inicial/perfil do colaborador, contendo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5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Seção “Minha Jornada”: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Foto de perfil e dados pessoais do colaborador;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Nível atual e progresso;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Selos e conquistas obtidas;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4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Missões da semana ou concluídas;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4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Seção “Desenvolvimento &amp; Cultura Eurofarma”: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Programas da EURON disponíveis (com botão de inscrição);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FAQ sobre a empresa e seus valores;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7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4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0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Destaques institucionais (como iniciativas de inovação, sustentabilidade etc.)                                                         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numPr>
          <w:ilvl w:val="0"/>
          <w:numId w:val="4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histórico de ideias, contendo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        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numPr>
          <w:ilvl w:val="0"/>
          <w:numId w:val="4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24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Lista de ideias já submetidas com detalhes de cada ideia, status do desafio, votos recebidos, posição da ideia na votação e comentários da IA.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4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desafios ativos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numPr>
          <w:ilvl w:val="0"/>
          <w:numId w:val="4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5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Cards com: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Nome do desafio;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Área/setor responsável;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Descrição;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 de encerramento;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Objetivo do desafio;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Botão “Submeter ideia” que direciona o usuário para a tela de submissão de ideias;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Ideias enviadas por outros com botão de votar.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submissão de ideias com ajuda do assistente virtual Euri: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Essa tela é acessada ao clicar no botão “submeter ideia” dentro de um dos desafios.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Chat contínuo estilo “bot” com inteligência artificial para submissão, melhoria e filtragem de ideias.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IA realiza triagem: verifica duplicidade, clareza e relevância.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numPr>
          <w:ilvl w:val="0"/>
          <w:numId w:val="3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ideias devem obrigatoriamente estar vinculadas a um desafio.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numPr>
          <w:ilvl w:val="0"/>
          <w:numId w:val="5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T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elas do gestor: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3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inicial/perfil do gestor, contendo: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Foto de perfil e dados pessoais do gestor;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desafios publicados;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ideias recebidas nos seus desafios;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numPr>
          <w:ilvl w:val="0"/>
          <w:numId w:val="5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Total de ideias aprovadas originadas de seus desafios;</w:t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3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Tela de criação e gestão de desafios e aprovação de ideias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,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contendo: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Possibilidade de cadastro de novos desafios;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Seção para visualização dos seus desafios publicados contendo título, status atual, período de envio e número de ideias recebidas.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clicar nos desafios poderá ver mais detalhes sobre o mesmo e a lista de ideias relacionadas àquele desafio, ordenada pelo número de votos com TOP 5 ideias mais votadas em destaque.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 desafio terá o botão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"Fechar desafio"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que encerra o período de avaliação. Enquanto o desafio estiver aberto, o gestor pode marcar ideias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"Aprovadas"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 Ao fechar o desafio, todas as demais ideias não aprovadas serão automaticamente classificadas como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"Não selecionadas"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5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Ao aprovar uma ideia, um e-mail automático é enviado para o colaborador responsável por ela indicando os próximos passos.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3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t xml:space="preserve">Dashboards e relatórios:</w:t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numPr>
          <w:ilvl w:val="0"/>
          <w:numId w:val="3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Seções de dashboards: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52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Relacionados a colaboradores: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Gráfico de linha/barra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Evolução da participação ao longo do tempo;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Indicador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% de colaboradores ativos no período.</w:t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Missões mais realizadas;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numPr>
          <w:ilvl w:val="0"/>
          <w:numId w:val="3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Média de participação por desafio.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Relacionados a ideias submetidas: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Gráfico de barras horizontais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Distribuição de ideias por categoria;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5 ideias mais votadas;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numPr>
          <w:ilvl w:val="0"/>
          <w:numId w:val="3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Volume de ideias por desafio ativo.</w:t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Para reconhecimento de talentos: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numPr>
          <w:ilvl w:val="0"/>
          <w:numId w:val="5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Top 10 colaboradores mais participativos.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360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numPr>
          <w:ilvl w:val="0"/>
          <w:numId w:val="4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Seção de geração de relatórios gerenciais:</w:t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8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Possibilidade de adicionar filtros combináveis (ex: por colaborador, desafio, período, área e status).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Botões para exportar o relatório em PDF ou Excel.</w:t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numPr>
          <w:ilvl w:val="0"/>
          <w:numId w:val="3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216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para enviar relatório por e-mail.</w:t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72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sz w:val="32"/>
          <w:szCs w:val="32"/>
          <w:rtl w:val="0"/>
        </w:rPr>
        <w:t xml:space="preserve">Protótipos que representam a interface do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6000750"/>
            <wp:effectExtent b="0" l="0" r="0" t="0"/>
            <wp:docPr id="195922427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00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center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Relação de Tecnologias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As tecnologias, linguagens de programação, frameworks, IDEs, bibliotecas e integrações utilizadas no projeto são:</w:t>
      </w:r>
    </w:p>
    <w:p w:rsidR="00000000" w:rsidDel="00000000" w:rsidP="00000000" w:rsidRDefault="00000000" w:rsidRPr="00000000" w14:paraId="000000C3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Frontend: Flutter, Dart</w:t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Backend: Java, Spring Boot, Maven</w:t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Banco de Dados: MySQL</w:t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Cloud: Microsoft Azure</w:t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Controle de Versão: Git, GitHub</w:t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IDE: Visual Studio Code</w: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3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08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Bibliotecas (Backend): Spring Data JPA, Spring Web, Spring Boot DevTools, MySQL Connector/J, SpringDoc OpenAPI, OpenAI Java</w:t>
      </w:r>
    </w:p>
    <w:p w:rsidR="00000000" w:rsidDel="00000000" w:rsidP="00000000" w:rsidRDefault="00000000" w:rsidRPr="00000000" w14:paraId="000000D1">
      <w:pPr>
        <w:spacing w:after="0" w:before="0" w:lineRule="auto"/>
        <w:ind w:left="72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     Bibliotecas (Frontend): Cupertino Icons, Flutter SVG</w:t>
      </w:r>
    </w:p>
    <w:p w:rsidR="00000000" w:rsidDel="00000000" w:rsidP="00000000" w:rsidRDefault="00000000" w:rsidRPr="00000000" w14:paraId="000000D2">
      <w:pPr>
        <w:spacing w:after="0" w:before="0" w:lineRule="auto"/>
        <w:ind w:left="720" w:firstLine="0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pStyle w:val="Heading2"/>
        <w:spacing w:after="80" w:before="360" w:lineRule="auto"/>
        <w:ind w:left="0" w:firstLine="0"/>
        <w:jc w:val="center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Desenho das Arquiteturas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A arquitetura do sistema foi consolidada com a finalização do backend e do frontend. As imagens a seguir ilustram a arquitetura da solução:</w:t>
      </w:r>
    </w:p>
    <w:p w:rsidR="00000000" w:rsidDel="00000000" w:rsidP="00000000" w:rsidRDefault="00000000" w:rsidRPr="00000000" w14:paraId="000000D6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Colaboradores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2105025"/>
            <wp:effectExtent b="0" l="0" r="0" t="0"/>
            <wp:docPr id="195922427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apresenta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Visão de Arquitetura focada no Colaborador</w:t>
      </w:r>
      <w:r w:rsidDel="00000000" w:rsidR="00000000" w:rsidRPr="00000000">
        <w:rPr>
          <w:rFonts w:ascii="Arial" w:cs="Arial" w:eastAsia="Arial" w:hAnsi="Arial"/>
          <w:rtl w:val="0"/>
        </w:rPr>
        <w:t xml:space="preserve"> (usuário final). Ele descreve os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objetivos e as capacidades esperadas</w:t>
      </w:r>
      <w:r w:rsidDel="00000000" w:rsidR="00000000" w:rsidRPr="00000000">
        <w:rPr>
          <w:rFonts w:ascii="Arial" w:cs="Arial" w:eastAsia="Arial" w:hAnsi="Arial"/>
          <w:rtl w:val="0"/>
        </w:rPr>
        <w:t xml:space="preserve"> da plataforma a partir da perspectiva do colaborador, detalhando as funcionalidades principais: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visibilidade sobre seus dados e histórico de participação: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Acompanhamento de programas, desafios e conquistas.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Acessar com facilidade programas, iniciativas e conteúdo informativo da plataforma: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Engajamento e desenvolvimento.</w:t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Acompanhar o histórico e o status de suas ideias: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Visibilidade no processo de inovação.</w:t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Participar ativamente de desafios propostos pelos gestores: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Contribuição para soluções da empresa.</w:t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um canal disponível para enviar ideias que trarão um impacto real para a empresa: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Geração de valor.</w:t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suas ideias avaliadas e aprimoradas automaticamente por inteligência artificial: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Otimização do processo de avaliação.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numPr>
          <w:ilvl w:val="0"/>
          <w:numId w:val="5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Aprender e se inspirar com ideias de outros colaboradores: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Estímulo à criatividade e colaboração.</w:t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Gestores </w:t>
      </w:r>
      <w:r w:rsidDel="00000000" w:rsidR="00000000" w:rsidRPr="00000000">
        <w:rPr>
          <w:rFonts w:ascii="Arial" w:cs="Arial" w:eastAsia="Arial" w:hAnsi="Arial"/>
          <w:rtl w:val="0"/>
        </w:rPr>
        <w:t xml:space="preserve">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391150" cy="2981325"/>
            <wp:effectExtent b="0" l="0" r="0" t="0"/>
            <wp:docPr id="195922427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981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apresenta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Visão de Arquitetura focada no Gestor</w:t>
      </w:r>
      <w:r w:rsidDel="00000000" w:rsidR="00000000" w:rsidRPr="00000000">
        <w:rPr>
          <w:rFonts w:ascii="Arial" w:cs="Arial" w:eastAsia="Arial" w:hAnsi="Arial"/>
          <w:rtl w:val="0"/>
        </w:rPr>
        <w:t xml:space="preserve"> e detalha os objetivos, capacidades e requisitos necessários para o gerenciamento da plataforma. Ele ilustra as principais funcionalidades que os Gestores utilizarão para impulsionar a inovação e gerenciar os talentos: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Cadastrar desafios reais e problemas estruturais: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aos gestores submeterem questões para que os colaboradores sugiram soluções.</w:t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Acompanhar o histórico e status de cada desafio: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Garante a visibilidade e o controle sobre o andamento dos desafios.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Visualizar as ideias recebidas em seus desafios: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o acesso a todas as sugestões submetidas pelos colaboradores.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Aprovar ideias em seus desafios: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Garante que os gestores consigam selecionar e aprovar as melhores sugestões.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Encerrar desafios após o período definido: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finalizar o ciclo de um desafio, garantindo que as ideias aprovadas tenham o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correto.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Ter acesso a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dashboards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 relatórios para tomada de decisão: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Oferece ferramentas de controle e 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reporting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sobre o desempenho e a participação.</w:t>
      </w:r>
    </w:p>
    <w:p w:rsidR="00000000" w:rsidDel="00000000" w:rsidP="00000000" w:rsidRDefault="00000000" w:rsidRPr="00000000" w14:paraId="000000F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keepNext w:val="0"/>
        <w:keepLines w:val="0"/>
        <w:pageBreakBefore w:val="0"/>
        <w:widowControl w:val="1"/>
        <w:numPr>
          <w:ilvl w:val="0"/>
          <w:numId w:val="3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Identificar talentos internos e formar convites para os colaboradores: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Permite o reconhecimento e o engajamento de colaboradores em projetos específicos.</w:t>
      </w:r>
    </w:p>
    <w:p w:rsidR="00000000" w:rsidDel="00000000" w:rsidP="00000000" w:rsidRDefault="00000000" w:rsidRPr="00000000" w14:paraId="000000F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Negócio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1952625"/>
            <wp:effectExtent b="0" l="0" r="0" t="0"/>
            <wp:docPr id="195922427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952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representa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de Negócio</w:t>
      </w:r>
      <w:r w:rsidDel="00000000" w:rsidR="00000000" w:rsidRPr="00000000">
        <w:rPr>
          <w:rFonts w:ascii="Arial" w:cs="Arial" w:eastAsia="Arial" w:hAnsi="Arial"/>
          <w:rtl w:val="0"/>
        </w:rPr>
        <w:t xml:space="preserve"> ou o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Fluxo de Processos de Negócio</w:t>
      </w:r>
      <w:r w:rsidDel="00000000" w:rsidR="00000000" w:rsidRPr="00000000">
        <w:rPr>
          <w:rFonts w:ascii="Arial" w:cs="Arial" w:eastAsia="Arial" w:hAnsi="Arial"/>
          <w:rtl w:val="0"/>
        </w:rPr>
        <w:t xml:space="preserve"> da plataforma. Ele ilustra as ações e interações dos diferentes usuários (Gestores e Colaboradores):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Acesso remoto via web e mobile: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que a plataforma está disponível em qualquer lugar.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Ações dos Gestores (Eurofarma):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Incluem identificar talentos internos, cadastrar desafios e problemas, acompanhar status, encerrar desafios, aprovar ideias e monitorar indicadores de engajamento.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0"/>
        <w:keepLines w:val="0"/>
        <w:pageBreakBefore w:val="0"/>
        <w:widowControl w:val="1"/>
        <w:numPr>
          <w:ilvl w:val="0"/>
          <w:numId w:val="2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Ações dos Colaboradores (Eurofarma):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Incluem </w:t>
      </w:r>
      <w:r w:rsidDel="00000000" w:rsidR="00000000" w:rsidRPr="00000000">
        <w:rPr>
          <w:rFonts w:ascii="Arial" w:cs="Arial" w:eastAsia="Arial" w:hAnsi="Arial"/>
          <w:rtl w:val="0"/>
        </w:rPr>
        <w:t xml:space="preserve">acompanhar o status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das ideias, submeter ideias e sugestões, conquistar pontos e selos com os desafios semanais e acessar informações e se inscrever nos programas da plataforma.</w:t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Sistemas 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2771775"/>
            <wp:effectExtent b="0" l="0" r="0" t="0"/>
            <wp:docPr id="19592242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detalha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Técnica do Sistema</w:t>
      </w:r>
      <w:r w:rsidDel="00000000" w:rsidR="00000000" w:rsidRPr="00000000">
        <w:rPr>
          <w:rFonts w:ascii="Arial" w:cs="Arial" w:eastAsia="Arial" w:hAnsi="Arial"/>
          <w:rtl w:val="0"/>
        </w:rPr>
        <w:t xml:space="preserve">, mostrando os componentes de software e a infraestrutura que suportam as funcionalidades. Ele é dividido em camadas (como é comum em arquiteturas de TI):</w:t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Interface Web e Interface Mobile: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As aplicações que o usuário final utiliza (possivelmente em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Flutter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incluindo a visualização de dados, ideias, programas e desafios.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Camada de Persistência/Apresentação/Regras de Negócio (JSON e App Backend):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Onde as regras e a lógica do negócio são executadas e os dados são estruturados. Há módulos específicos para login, ideias, desafios, programas, autenticação e inteligência artificial (IA).</w:t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Comunicação (SD):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 camada de serviços ou comunicação.</w:t>
      </w:r>
    </w:p>
    <w:p w:rsidR="00000000" w:rsidDel="00000000" w:rsidP="00000000" w:rsidRDefault="00000000" w:rsidRPr="00000000" w14:paraId="000001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keepNext w:val="0"/>
        <w:keepLines w:val="0"/>
        <w:pageBreakBefore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 de Dados: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Os sistemas de gerenciamento de banco de dados (provavelmente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Oracle e/ou SQL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), onde todas as informações (colaboradores, ideias, desafios, programas, frequência de busca) são armazenadas de forma persistente.</w:t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firstLine="0"/>
        <w:jc w:val="left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72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Tecnologia 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</w:t>
      </w: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400675" cy="3048000"/>
            <wp:effectExtent b="0" l="0" r="0" t="0"/>
            <wp:docPr id="195922427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240" w:befor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Este diagrama representa a </w:t>
      </w: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Arquitetura de Tecnologia (ou Infraestrutura)</w:t>
      </w:r>
      <w:r w:rsidDel="00000000" w:rsidR="00000000" w:rsidRPr="00000000">
        <w:rPr>
          <w:rFonts w:ascii="Arial" w:cs="Arial" w:eastAsia="Arial" w:hAnsi="Arial"/>
          <w:rtl w:val="0"/>
        </w:rPr>
        <w:t xml:space="preserve">, mostrando o ambiente de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hardware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e </w:t>
      </w: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software</w:t>
      </w:r>
      <w:r w:rsidDel="00000000" w:rsidR="00000000" w:rsidRPr="00000000">
        <w:rPr>
          <w:rFonts w:ascii="Arial" w:cs="Arial" w:eastAsia="Arial" w:hAnsi="Arial"/>
          <w:rtl w:val="0"/>
        </w:rPr>
        <w:t xml:space="preserve"> que hospeda a aplicação. É uma vista de alto nível da infraestrutura: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Qualquer Dispositivo / Internet Pública: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Indica a forma como os usuários (gestores e colaboradores) acessarão a plataforma, garantindo a acessibilidade.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Serviço de </w:t>
      </w: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Datacenter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em Nuvem (CLOUD):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ambiente de hospedagem principal, sugerindo flexibilidade, escalabilidade e alta disponibilidade.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WEB SERVER (Windows Server):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responsável por processar as requisições HTTP e entregar a interface web/mobile ao usuário.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SERVER (Linux com Apache):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onde a lógica de negócio (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backend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 da aplicação é executada.</w:t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DATABASE SERVER (Linux com Oracle):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servidor dedicado ao gerenciamento do banco de dados, responsável por armazenar todas as informações do sistema de forma segura e eficiente.</w:t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pStyle w:val="Heading2"/>
        <w:spacing w:after="80" w:before="360" w:lineRule="auto"/>
        <w:ind w:left="1440" w:firstLine="72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          Casos de Uso </w:t>
      </w:r>
    </w:p>
    <w:p w:rsidR="00000000" w:rsidDel="00000000" w:rsidP="00000000" w:rsidRDefault="00000000" w:rsidRPr="00000000" w14:paraId="00000119">
      <w:pPr>
        <w:pStyle w:val="Heading1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8"/>
          <w:szCs w:val="28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8"/>
          <w:szCs w:val="28"/>
          <w:u w:val="none"/>
          <w:rtl w:val="0"/>
        </w:rPr>
        <w:t xml:space="preserve">Caso de Uso: Submissão e Avaliação de Ideias no EuroHub</w:t>
      </w:r>
    </w:p>
    <w:p w:rsidR="00000000" w:rsidDel="00000000" w:rsidP="00000000" w:rsidRDefault="00000000" w:rsidRPr="00000000" w14:paraId="0000011A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Título do Caso de Uso</w:t>
      </w:r>
    </w:p>
    <w:p w:rsidR="00000000" w:rsidDel="00000000" w:rsidP="00000000" w:rsidRDefault="00000000" w:rsidRPr="00000000" w14:paraId="0000011B">
      <w:pPr>
        <w:spacing w:after="0" w:before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Submeter e Avaliar Ideias de Inovação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30"/>
          <w:szCs w:val="30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Atores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Colaborador: Usuário que submete ideias e interage com a Euri.</w:t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Gestor: Usuário que cria desafios, visualiza, aprova e gerencia ideias.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numPr>
          <w:ilvl w:val="0"/>
          <w:numId w:val="2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Euri (Assistente Virtual): Inteligência Artificial que auxilia na submissão e</w:t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triagem de ideias.</w:t>
      </w:r>
    </w:p>
    <w:p w:rsidR="00000000" w:rsidDel="00000000" w:rsidP="00000000" w:rsidRDefault="00000000" w:rsidRPr="00000000" w14:paraId="00000123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Descrição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numPr>
          <w:ilvl w:val="0"/>
          <w:numId w:val="2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Este caso de uso descreve o processo pelo qual um Colaborador submete uma ideia de inovação em resposta a um desafio ativo no EuroHub, com o auxílio da assistente virtual Euri. Posteriormente, um Gestor avalia e gerencia essas ideias, podendo aprová-las ou rejeitá-las.</w:t>
      </w:r>
    </w:p>
    <w:p w:rsidR="00000000" w:rsidDel="00000000" w:rsidP="00000000" w:rsidRDefault="00000000" w:rsidRPr="00000000" w14:paraId="00000125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Pré-condições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Colaborador e o Gestor devem estar autenticados no sistema EuroHub.</w:t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numPr>
          <w:ilvl w:val="0"/>
          <w:numId w:val="2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desafio de inovação deve estar ativo e disponível para submissão de ideias.</w:t>
      </w:r>
    </w:p>
    <w:p w:rsidR="00000000" w:rsidDel="00000000" w:rsidP="00000000" w:rsidRDefault="00000000" w:rsidRPr="00000000" w14:paraId="00000129">
      <w:pPr>
        <w:pStyle w:val="Heading2"/>
        <w:spacing w:after="80" w:before="36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Pós-condições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ideia é submetida e registrada no sistema, associada a um desafio e a um Colaborador.</w:t>
      </w:r>
    </w:p>
    <w:p w:rsidR="00000000" w:rsidDel="00000000" w:rsidP="00000000" w:rsidRDefault="00000000" w:rsidRPr="00000000" w14:paraId="000001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numPr>
          <w:ilvl w:val="0"/>
          <w:numId w:val="2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ideia é triada pela Euri e seu status inicial é definido (ex:</w:t>
      </w:r>
    </w:p>
    <w:p w:rsidR="00000000" w:rsidDel="00000000" w:rsidP="00000000" w:rsidRDefault="00000000" w:rsidRPr="00000000" w14:paraId="0000012D">
      <w:pPr>
        <w:spacing w:after="0" w:before="0" w:lineRule="auto"/>
        <w:jc w:val="both"/>
        <w:rPr/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Pendente de Avaliação).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before="0" w:lineRule="auto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Gestor pode aprovar ou rejeitar uma ideia, alterando seu status.</w:t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numPr>
          <w:ilvl w:val="0"/>
          <w:numId w:val="2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e-mail de notificação é enviado ao Colaborador quando sua ideia é aprovada.</w:t>
      </w:r>
    </w:p>
    <w:p w:rsidR="00000000" w:rsidDel="00000000" w:rsidP="00000000" w:rsidRDefault="00000000" w:rsidRPr="00000000" w14:paraId="00000132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Fluxo Principal</w:t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1.Colaborador acessa o EuroHub: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O Colaborador faz login na plataforma.</w:t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2.Colaborador visualiza desafios ativos: Na tela inicial, o Colaborador navega até a seção de desafios ativos.</w:t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numPr>
          <w:ilvl w:val="0"/>
          <w:numId w:val="24"/>
        </w:numPr>
        <w:spacing w:after="0" w:before="0" w:lineRule="auto"/>
        <w:ind w:left="720" w:hanging="36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3.Colaborador seleciona um desafio: O Colaborador escolhe um desafio de seu interesse e clica em"Submeter ideia". </w:t>
      </w:r>
    </w:p>
    <w:p w:rsidR="00000000" w:rsidDel="00000000" w:rsidP="00000000" w:rsidRDefault="00000000" w:rsidRPr="00000000" w14:paraId="00000138">
      <w:pPr>
        <w:spacing w:after="0" w:before="0" w:lineRule="auto"/>
        <w:ind w:left="720" w:firstLine="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numPr>
          <w:ilvl w:val="0"/>
          <w:numId w:val="24"/>
        </w:numPr>
        <w:spacing w:after="0" w:before="0" w:lineRule="auto"/>
        <w:ind w:left="720" w:hanging="36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4. Colaborador interage com a Euri: A tela de submissão de ideias é aberta, e o Colaborador inicia um chat com a Euri. </w:t>
      </w:r>
    </w:p>
    <w:p w:rsidR="00000000" w:rsidDel="00000000" w:rsidP="00000000" w:rsidRDefault="00000000" w:rsidRPr="00000000" w14:paraId="0000013A">
      <w:pPr>
        <w:spacing w:after="0" w:before="0" w:lineRule="auto"/>
        <w:ind w:left="720" w:firstLine="0"/>
        <w:jc w:val="both"/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5. Euri guia a submissão: A Euri faz perguntas para ajudar o Colaborador a refinar sua ideia, garantindo clareza, relevância e alinhamento com o desafio. </w:t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6. Colaborador submete a ideia: Após a interação com a Euri, o Colaborador finaliza a submissão da ideia. 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7. Euri realiza triagem: A Euri processa a ideia, verifica duplicidade e atribui um status inicial (ex: "Pendente de Avaliação"). </w:t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8. Gestor acessa o EuroHub: O Gestor faz login na plataforma. 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9. Gestor visualiza desafios publicados: O Gestor navega até a tela de criação e gestão de desafios. 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10. Gestor seleciona um desafio para avaliação: O Gestor escolhe um desafio para visualizar as ideias submetidas. </w:t>
      </w:r>
    </w:p>
    <w:p w:rsidR="00000000" w:rsidDel="00000000" w:rsidP="00000000" w:rsidRDefault="00000000" w:rsidRPr="00000000" w14:paraId="000001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11. Gestor avalia as ideias: O Gestor visualiza a lista de ideias, ordenada por votos, e analisa os detalhes de cada uma. </w:t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12. Gestor aprova uma ideia: O Gestor seleciona uma ideia para aprovação. </w:t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13. Sistema notifica o Colaborador: Um e-mail automático é enviado ao Colaborador informando sobre a aprovação da sua ideia e os próximos passos. 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14. Gestor fecha o desafio: Após a avaliação, o Gestor clica em "Fechar desafio". 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numPr>
          <w:ilvl w:val="0"/>
          <w:numId w:val="2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15. Sistema atualiza status das ideias: Todas as ideias não aprovadas no desafio são automaticamente classificadas como "Não selecionadas".</w:t>
      </w:r>
    </w:p>
    <w:p w:rsidR="00000000" w:rsidDel="00000000" w:rsidP="00000000" w:rsidRDefault="00000000" w:rsidRPr="00000000" w14:paraId="0000014F">
      <w:pPr>
        <w:pStyle w:val="Heading2"/>
        <w:spacing w:after="80" w:before="360" w:lineRule="auto"/>
        <w:ind w:firstLine="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 - Fluxos Alternativos</w:t>
      </w:r>
    </w:p>
    <w:p w:rsidR="00000000" w:rsidDel="00000000" w:rsidP="00000000" w:rsidRDefault="00000000" w:rsidRPr="00000000" w14:paraId="00000150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>
          <w:rFonts w:ascii="Arial" w:cs="Arial" w:eastAsia="Arial" w:hAnsi="Arial"/>
          <w:b w:val="1"/>
          <w:i w:val="0"/>
          <w:strike w:val="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1. Colaborador desiste da submissão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6 do Fluxo Principal, o Colaborador decide não submeter a ideia e fecha a tela de chat com a Euri. A ideia não é registrada.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2. Ideia duplicada ou irrelevante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7 do Fluxo Principal, a Euri identifica que a ideia é duplicada ou não atende aos critérios de relevância. A Euri informa o Colaborador e sugere ajustes ou o encerramento da submissão.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pStyle w:val="Heading3"/>
        <w:numPr>
          <w:ilvl w:val="0"/>
          <w:numId w:val="23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3. Gestor rejeita uma ideia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No passo 12 do Fluxo Principal, o Gestor decide não aprovar uma ideia. A ideia permanece com o status "Pendente de Avaliação" ou é marcada como "Não selecionada" se o desafio for fechado sem sua aprovação.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Exceções</w:t>
      </w:r>
    </w:p>
    <w:p w:rsidR="00000000" w:rsidDel="00000000" w:rsidP="00000000" w:rsidRDefault="00000000" w:rsidRPr="00000000" w14:paraId="00000154">
      <w:pPr>
        <w:pStyle w:val="Heading3"/>
        <w:numPr>
          <w:ilvl w:val="0"/>
          <w:numId w:val="22"/>
        </w:numPr>
        <w:spacing w:after="80" w:before="280" w:lineRule="auto"/>
        <w:ind w:left="720" w:hanging="360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1. Falha na autenticação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4"/>
          <w:szCs w:val="24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o Colaborador ou Gestor não conseguir se autenticar, o sistema exibe uma mensagem de erro e impede o acesso às funcionalidades.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pStyle w:val="Heading3"/>
        <w:numPr>
          <w:ilvl w:val="0"/>
          <w:numId w:val="20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2. Desafio não encontrado ou inativo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o Colaborador tentar acessar um desafio que não existe ou está inativo, o sistema exibe uma mensagem de erro e redireciona para a lista de desafios ativos.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0"/>
          <w:numId w:val="19"/>
        </w:numPr>
        <w:spacing w:after="80" w:before="280" w:lineRule="auto"/>
        <w:ind w:left="720" w:hanging="360"/>
        <w:jc w:val="both"/>
        <w:rPr/>
      </w:pPr>
      <w:r w:rsidDel="00000000" w:rsidR="00000000" w:rsidRPr="00000000">
        <w:rPr>
          <w:rFonts w:ascii="Arial" w:cs="Arial" w:eastAsia="Arial" w:hAnsi="Arial"/>
          <w:i w:val="0"/>
          <w:strike w:val="0"/>
          <w:color w:val="000000"/>
          <w:sz w:val="22"/>
          <w:szCs w:val="22"/>
          <w:u w:val="none"/>
          <w:rtl w:val="0"/>
        </w:rPr>
        <w:t xml:space="preserve">3. Falha no envio de e-mail :</w:t>
      </w: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trike w:val="0"/>
          <w:color w:val="000000"/>
          <w:sz w:val="22"/>
          <w:szCs w:val="22"/>
          <w:u w:val="none"/>
          <w:rtl w:val="0"/>
        </w:rPr>
        <w:t xml:space="preserve">Se houver uma falha no envio do e-mail de notificação ao Colaborador (passo 13), o sistema registra o erro e tenta reenviar ou notifica o Gestor sobre a falha.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pStyle w:val="Heading2"/>
        <w:spacing w:after="80" w:before="360" w:lineRule="auto"/>
        <w:jc w:val="both"/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26"/>
          <w:szCs w:val="26"/>
          <w:u w:val="none"/>
          <w:rtl w:val="0"/>
        </w:rPr>
        <w:t xml:space="preserve">- Requisitos Especiais</w:t>
      </w:r>
    </w:p>
    <w:p w:rsidR="00000000" w:rsidDel="00000000" w:rsidP="00000000" w:rsidRDefault="00000000" w:rsidRPr="00000000" w14:paraId="0000015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Segurança: Todas as interações e dados devem ser protegidos por criptografia.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Performance: O sistema deve responder rapidamente às interações do usuário, especialmente durante o chat com a Euri.</w:t>
      </w:r>
    </w:p>
    <w:p w:rsidR="00000000" w:rsidDel="00000000" w:rsidP="00000000" w:rsidRDefault="00000000" w:rsidRPr="00000000" w14:paraId="000001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Usabilidade: A interface deve ser intuitiva e fácil de usar para Colaboradores e Gestores.</w:t>
      </w:r>
    </w:p>
    <w:p w:rsidR="00000000" w:rsidDel="00000000" w:rsidP="00000000" w:rsidRDefault="00000000" w:rsidRPr="00000000" w14:paraId="000001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keepNext w:val="0"/>
        <w:keepLines w:val="0"/>
        <w:pageBreakBefore w:val="0"/>
        <w:widowControl w:val="1"/>
        <w:numPr>
          <w:ilvl w:val="0"/>
          <w:numId w:val="1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Integração: O sistema deve se integrar com o sistema de autenticação corporativa da Eurofarma e com o serviço de e-mail.</w:t>
      </w:r>
    </w:p>
    <w:p w:rsidR="00000000" w:rsidDel="00000000" w:rsidP="00000000" w:rsidRDefault="00000000" w:rsidRPr="00000000" w14:paraId="00000160">
      <w:pPr>
        <w:rPr/>
      </w:pPr>
      <w:r w:rsidDel="00000000" w:rsidR="00000000" w:rsidRPr="00000000">
        <w:rPr/>
        <w:drawing>
          <wp:inline distB="0" distT="0" distL="114300" distR="114300">
            <wp:extent cx="5391150" cy="5000625"/>
            <wp:effectExtent b="0" l="0" r="0" t="0"/>
            <wp:docPr id="195922427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5000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16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Casos de Teste</w:t>
      </w:r>
    </w:p>
    <w:p w:rsidR="00000000" w:rsidDel="00000000" w:rsidP="00000000" w:rsidRDefault="00000000" w:rsidRPr="00000000" w14:paraId="00000163">
      <w:pPr>
        <w:pStyle w:val="Heading2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Casos de Teste de Autenticação</w:t>
      </w:r>
    </w:p>
    <w:p w:rsidR="00000000" w:rsidDel="00000000" w:rsidP="00000000" w:rsidRDefault="00000000" w:rsidRPr="00000000" w14:paraId="00000165">
      <w:pPr>
        <w:jc w:val="both"/>
        <w:rPr>
          <w:rFonts w:ascii="Arial" w:cs="Arial" w:eastAsia="Arial" w:hAnsi="Arial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sz w:val="26"/>
          <w:szCs w:val="26"/>
          <w:rtl w:val="0"/>
        </w:rPr>
        <w:t xml:space="preserve">CT-01: Login de Colaborador com Credenciais Válidas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Identificação: CT-01</w:t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Objetivo: Avaliar o funcionamento do login de um Colaborador com credenciais válidas, garantindo o acesso correto ao sistema.</w:t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Avaliado: Funcionalidade de Login do EuroHub.</w:t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keepNext w:val="0"/>
        <w:keepLines w:val="0"/>
        <w:pageBreakBefore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Preparação:</w:t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 Colaborador com credenciais válidas (usuário: </w:t>
      </w:r>
      <w:hyperlink r:id="rId14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, senha: senha123) deve estar previamente cadastrado no sistema.</w:t>
      </w:r>
    </w:p>
    <w:p w:rsidR="00000000" w:rsidDel="00000000" w:rsidP="00000000" w:rsidRDefault="00000000" w:rsidRPr="00000000" w14:paraId="0000016E">
      <w:pPr>
        <w:keepNext w:val="0"/>
        <w:keepLines w:val="0"/>
        <w:pageBreakBefore w:val="0"/>
        <w:widowControl w:val="1"/>
        <w:numPr>
          <w:ilvl w:val="0"/>
          <w:numId w:val="1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sistema EuroHub deve estar acessível e a tela de login exibida.</w:t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numPr>
          <w:ilvl w:val="0"/>
          <w:numId w:val="1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Entrada: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'Usuário': </w:t>
      </w:r>
      <w:hyperlink r:id="rId15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'Senha': senha123</w:t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pageBreakBefore w:val="0"/>
        <w:widowControl w:val="1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Saída Esperada:</w:t>
      </w:r>
    </w:p>
    <w:p w:rsidR="00000000" w:rsidDel="00000000" w:rsidP="00000000" w:rsidRDefault="00000000" w:rsidRPr="00000000" w14:paraId="000001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Redirecionamento para a tela inicial do perfil do Colaborador.                           </w:t>
      </w:r>
    </w:p>
    <w:p w:rsidR="00000000" w:rsidDel="00000000" w:rsidP="00000000" w:rsidRDefault="00000000" w:rsidRPr="00000000" w14:paraId="00000178">
      <w:pPr>
        <w:keepNext w:val="0"/>
        <w:keepLines w:val="0"/>
        <w:pageBreakBefore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Exibição do nome do Colaborador na tela inicial.</w:t>
      </w:r>
    </w:p>
    <w:p w:rsidR="00000000" w:rsidDel="00000000" w:rsidP="00000000" w:rsidRDefault="00000000" w:rsidRPr="00000000" w14:paraId="000001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keepNext w:val="0"/>
        <w:keepLines w:val="0"/>
        <w:pageBreakBefore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 de Teste: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Acessar a URL do EuroHub no navegador.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campo 'Usuário', digitar </w:t>
      </w:r>
      <w:hyperlink r:id="rId16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 campo 'Senha', digitar senha123.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keepNext w:val="0"/>
        <w:keepLines w:val="0"/>
        <w:pageBreakBefore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Clicar no botão "Entrar".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keepNext w:val="0"/>
        <w:keepLines w:val="0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 Esperado:</w:t>
      </w:r>
    </w:p>
    <w:p w:rsidR="00000000" w:rsidDel="00000000" w:rsidP="00000000" w:rsidRDefault="00000000" w:rsidRPr="00000000" w14:paraId="00000182">
      <w:pPr>
        <w:spacing w:after="0" w:before="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 de login do EuroHub é exibida.</w:t>
      </w:r>
    </w:p>
    <w:p w:rsidR="00000000" w:rsidDel="00000000" w:rsidP="00000000" w:rsidRDefault="00000000" w:rsidRPr="00000000" w14:paraId="00000184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 preenchido com </w:t>
      </w:r>
      <w:hyperlink r:id="rId17">
        <w:r w:rsidDel="00000000" w:rsidR="00000000" w:rsidRPr="00000000">
          <w:rPr>
            <w:rFonts w:ascii="Aptos" w:cs="Aptos" w:eastAsia="Aptos" w:hAnsi="Aptos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colaborador@eurofarma.com.br</w:t>
        </w:r>
      </w:hyperlink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85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 preenchido com senha123.</w:t>
      </w:r>
    </w:p>
    <w:p w:rsidR="00000000" w:rsidDel="00000000" w:rsidP="00000000" w:rsidRDefault="00000000" w:rsidRPr="00000000" w14:paraId="00000186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tela inicial do perfil do Colaborador é carregada com sucesso.</w:t>
      </w:r>
    </w:p>
    <w:p w:rsidR="00000000" w:rsidDel="00000000" w:rsidP="00000000" w:rsidRDefault="00000000" w:rsidRPr="00000000" w14:paraId="000001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rFonts w:ascii="Arial" w:cs="Arial" w:eastAsia="Arial" w:hAnsi="Arial"/>
          <w:b w:val="0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0"/>
          <w:sz w:val="26"/>
          <w:szCs w:val="26"/>
          <w:rtl w:val="0"/>
        </w:rPr>
        <w:t xml:space="preserve">CT-02: Login com Credenciais Inválidas</w:t>
      </w:r>
    </w:p>
    <w:p w:rsidR="00000000" w:rsidDel="00000000" w:rsidP="00000000" w:rsidRDefault="00000000" w:rsidRPr="00000000" w14:paraId="00000189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Identificação: CT-02</w:t>
      </w:r>
    </w:p>
    <w:p w:rsidR="00000000" w:rsidDel="00000000" w:rsidP="00000000" w:rsidRDefault="00000000" w:rsidRPr="00000000" w14:paraId="000001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Descrição de Objetivo: Verificar se o sistema impede o login com credenciais inválidas e exibe a mensagem de erro apropriada.</w:t>
      </w:r>
    </w:p>
    <w:p w:rsidR="00000000" w:rsidDel="00000000" w:rsidP="00000000" w:rsidRDefault="00000000" w:rsidRPr="00000000" w14:paraId="0000018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Objeto Avaliado: Funcionalidade de Login do EuroHub.</w:t>
      </w:r>
    </w:p>
    <w:p w:rsidR="00000000" w:rsidDel="00000000" w:rsidP="00000000" w:rsidRDefault="00000000" w:rsidRPr="00000000" w14:paraId="000001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Preparação: O sistema EuroHub deve estar acessível e a tela de login exibida.</w:t>
      </w:r>
    </w:p>
    <w:p w:rsidR="00000000" w:rsidDel="00000000" w:rsidP="00000000" w:rsidRDefault="00000000" w:rsidRPr="00000000" w14:paraId="000001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Entrada:</w:t>
      </w:r>
    </w:p>
    <w:p w:rsidR="00000000" w:rsidDel="00000000" w:rsidP="00000000" w:rsidRDefault="00000000" w:rsidRPr="00000000" w14:paraId="000001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'Usuário': </w:t>
      </w:r>
      <w:hyperlink r:id="rId18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'Senha': senha_errada</w:t>
      </w:r>
    </w:p>
    <w:p w:rsidR="00000000" w:rsidDel="00000000" w:rsidP="00000000" w:rsidRDefault="00000000" w:rsidRPr="00000000" w14:paraId="000001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Massa de Dados de Saída Esperada:</w:t>
      </w:r>
    </w:p>
    <w:p w:rsidR="00000000" w:rsidDel="00000000" w:rsidP="00000000" w:rsidRDefault="00000000" w:rsidRPr="00000000" w14:paraId="000001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Mensagem de erro: "Credenciais inválidas. Por favor, tente novamente."</w:t>
      </w:r>
    </w:p>
    <w:p w:rsidR="00000000" w:rsidDel="00000000" w:rsidP="00000000" w:rsidRDefault="00000000" w:rsidRPr="00000000" w14:paraId="0000019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Permanência na tela de login.</w:t>
      </w:r>
    </w:p>
    <w:p w:rsidR="00000000" w:rsidDel="00000000" w:rsidP="00000000" w:rsidRDefault="00000000" w:rsidRPr="00000000" w14:paraId="000001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keepNext w:val="0"/>
        <w:keepLines w:val="0"/>
        <w:pageBreakBefore w:val="0"/>
        <w:widowControl w:val="1"/>
        <w:numPr>
          <w:ilvl w:val="0"/>
          <w:numId w:val="5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Procedimento de Teste: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Acessar a URL do EuroHub no navegador.</w:t>
      </w:r>
    </w:p>
    <w:p w:rsidR="00000000" w:rsidDel="00000000" w:rsidP="00000000" w:rsidRDefault="00000000" w:rsidRPr="00000000" w14:paraId="0000019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campo 'Usuário', digitar </w:t>
      </w:r>
      <w:hyperlink r:id="rId19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9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campo 'Senha', digitar senha_errada.</w:t>
      </w:r>
    </w:p>
    <w:p w:rsidR="00000000" w:rsidDel="00000000" w:rsidP="00000000" w:rsidRDefault="00000000" w:rsidRPr="00000000" w14:paraId="000001A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Clicar no botão "Entrar".</w:t>
      </w:r>
    </w:p>
    <w:p w:rsidR="00000000" w:rsidDel="00000000" w:rsidP="00000000" w:rsidRDefault="00000000" w:rsidRPr="00000000" w14:paraId="000001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keepNext w:val="0"/>
        <w:keepLines w:val="0"/>
        <w:pageBreakBefore w:val="0"/>
        <w:widowControl w:val="1"/>
        <w:numPr>
          <w:ilvl w:val="0"/>
          <w:numId w:val="5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Resultado Esperado: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before="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Tela de login do EuroHub é exibida.</w:t>
      </w:r>
    </w:p>
    <w:p w:rsidR="00000000" w:rsidDel="00000000" w:rsidP="00000000" w:rsidRDefault="00000000" w:rsidRPr="00000000" w14:paraId="000001A5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'Usuário' preenchido com </w:t>
      </w:r>
      <w:hyperlink r:id="rId20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467886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usuario_invalido@eurofarma.com.br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A6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Campo 'Senha' preenchido com senha_errada.</w:t>
      </w:r>
    </w:p>
    <w:p w:rsidR="00000000" w:rsidDel="00000000" w:rsidP="00000000" w:rsidRDefault="00000000" w:rsidRPr="00000000" w14:paraId="000001A7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Uma mensagem de erro "Credenciais inválidas. Por favor, tente novamente." é exibida na tela.</w:t>
      </w:r>
    </w:p>
    <w:p w:rsidR="00000000" w:rsidDel="00000000" w:rsidP="00000000" w:rsidRDefault="00000000" w:rsidRPr="00000000" w14:paraId="000001A8">
      <w:pPr>
        <w:keepNext w:val="0"/>
        <w:keepLines w:val="0"/>
        <w:pageBreakBefore w:val="0"/>
        <w:widowControl w:val="1"/>
        <w:numPr>
          <w:ilvl w:val="0"/>
          <w:numId w:val="5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 usuário permanece na tela de login.</w:t>
      </w:r>
    </w:p>
    <w:p w:rsidR="00000000" w:rsidDel="00000000" w:rsidP="00000000" w:rsidRDefault="00000000" w:rsidRPr="00000000" w14:paraId="000001A9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before="0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before="0" w:lineRule="auto"/>
        <w:ind w:left="720" w:firstLine="72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spacing w:after="0" w:before="0" w:lineRule="auto"/>
        <w:ind w:left="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  <w:rtl w:val="0"/>
        </w:rPr>
        <w:t xml:space="preserve">Cronograma anual de atividades Atualizado</w:t>
      </w:r>
    </w:p>
    <w:p w:rsidR="00000000" w:rsidDel="00000000" w:rsidP="00000000" w:rsidRDefault="00000000" w:rsidRPr="00000000" w14:paraId="000001C1">
      <w:pPr>
        <w:spacing w:after="0" w:before="0" w:lineRule="auto"/>
        <w:ind w:left="72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after="0" w:before="0" w:lineRule="auto"/>
        <w:ind w:left="0" w:firstLine="0"/>
        <w:rPr>
          <w:rFonts w:ascii="Arial" w:cs="Arial" w:eastAsia="Arial" w:hAnsi="Arial"/>
          <w:b w:val="1"/>
          <w:i w:val="0"/>
          <w:strike w:val="0"/>
          <w:color w:val="000000"/>
          <w:sz w:val="32"/>
          <w:szCs w:val="32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after="0" w:before="0" w:lineRule="auto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399730" cy="4051300"/>
            <wp:effectExtent b="0" l="0" r="0" t="0"/>
            <wp:docPr id="195922427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114300" distR="114300">
            <wp:extent cx="5963603" cy="2095500"/>
            <wp:effectExtent b="0" l="0" r="0" t="0"/>
            <wp:docPr id="195922427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3603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72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28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Conclusão</w:t>
      </w:r>
    </w:p>
    <w:p w:rsidR="00000000" w:rsidDel="00000000" w:rsidP="00000000" w:rsidRDefault="00000000" w:rsidRPr="00000000" w14:paraId="000001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 Sprint 3 do projeto EuroHub demonstrou um avanço significativo no desenvolvimento da plataforma, com a finalização das principais funcionalidades de backend e frontend, e a integração da assistente virtual Euri. Os requisitos foram implementados com sucesso, e a arquitetura do sistema foi consolidada, utilizando tecnologias modernas e robustas. A fase de testes, detalhada neste documento, será crucial para garantir a qualidade e a estabilidade da solução antes de sua implantação final. O EuroHub está bem posicionado para cumprir seu objetivo de fomentar a inovação e o engajamento dos colaboradores da Eurofarma.</w:t>
      </w:r>
    </w:p>
    <w:p w:rsidR="00000000" w:rsidDel="00000000" w:rsidP="00000000" w:rsidRDefault="00000000" w:rsidRPr="00000000" w14:paraId="000001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Aptos" w:cs="Aptos" w:eastAsia="Aptos" w:hAnsi="Apto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440" w:hanging="360"/>
      </w:pPr>
      <w:rPr/>
    </w:lvl>
    <w:lvl w:ilvl="2">
      <w:start w:val="1"/>
      <w:numFmt w:val="decimal"/>
      <w:lvlText w:val="%1.%2.%3."/>
      <w:lvlJc w:val="left"/>
      <w:pPr>
        <w:ind w:left="2160" w:hanging="180"/>
      </w:pPr>
      <w:rPr/>
    </w:lvl>
    <w:lvl w:ilvl="3">
      <w:start w:val="1"/>
      <w:numFmt w:val="decimal"/>
      <w:lvlText w:val="%1.%2.%3.%4."/>
      <w:lvlJc w:val="left"/>
      <w:pPr>
        <w:ind w:left="2880" w:hanging="360"/>
      </w:pPr>
      <w:rPr/>
    </w:lvl>
    <w:lvl w:ilvl="4">
      <w:start w:val="1"/>
      <w:numFmt w:val="decimal"/>
      <w:lvlText w:val="%1.%2.%3.%4.%5."/>
      <w:lvlJc w:val="left"/>
      <w:pPr>
        <w:ind w:left="3600" w:hanging="360"/>
      </w:pPr>
      <w:rPr/>
    </w:lvl>
    <w:lvl w:ilvl="5">
      <w:start w:val="1"/>
      <w:numFmt w:val="decimal"/>
      <w:lvlText w:val="%1.%2.%3.%4.%5.%6."/>
      <w:lvlJc w:val="left"/>
      <w:pPr>
        <w:ind w:left="4320" w:hanging="180"/>
      </w:pPr>
      <w:rPr/>
    </w:lvl>
    <w:lvl w:ilvl="6">
      <w:start w:val="1"/>
      <w:numFmt w:val="decimal"/>
      <w:lvlText w:val="%1.%2.%3.%4.%5.%6.%7."/>
      <w:lvlJc w:val="left"/>
      <w:pPr>
        <w:ind w:left="5040" w:hanging="360"/>
      </w:pPr>
      <w:rPr/>
    </w:lvl>
    <w:lvl w:ilvl="7">
      <w:start w:val="1"/>
      <w:numFmt w:val="decimal"/>
      <w:lvlText w:val="%1.%2.%3.%4.%5.%6.%7.%8."/>
      <w:lvlJc w:val="left"/>
      <w:pPr>
        <w:ind w:left="5760" w:hanging="360"/>
      </w:pPr>
      <w:rPr/>
    </w:lvl>
    <w:lvl w:ilvl="8">
      <w:start w:val="1"/>
      <w:numFmt w:val="decimal"/>
      <w:lvlText w:val="%1.%2.%3.%4.%5.%6.%7.%8.%9."/>
      <w:lvlJc w:val="left"/>
      <w:pPr>
        <w:ind w:left="6480" w:hanging="180"/>
      </w:pPr>
      <w:rPr/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0"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2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3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4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35"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6">
    <w:lvl w:ilvl="0">
      <w:start w:val="1"/>
      <w:numFmt w:val="bullet"/>
      <w:lvlText w:val="−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abstractNum w:abstractNumId="37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8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39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40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1">
    <w:lvl w:ilvl="0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28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9000" w:hanging="360"/>
      </w:pPr>
      <w:rPr>
        <w:rFonts w:ascii="Noto Sans Symbols" w:cs="Noto Sans Symbols" w:eastAsia="Noto Sans Symbols" w:hAnsi="Noto Sans Symbols"/>
      </w:rPr>
    </w:lvl>
  </w:abstractNum>
  <w:abstractNum w:abstractNumId="42">
    <w:lvl w:ilvl="0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2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9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640" w:hanging="360"/>
      </w:pPr>
      <w:rPr>
        <w:rFonts w:ascii="Noto Sans Symbols" w:cs="Noto Sans Symbols" w:eastAsia="Noto Sans Symbols" w:hAnsi="Noto Sans Symbols"/>
      </w:rPr>
    </w:lvl>
  </w:abstractNum>
  <w:abstractNum w:abstractNumId="43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44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5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6">
    <w:lvl w:ilvl="0">
      <w:start w:val="1"/>
      <w:numFmt w:val="bullet"/>
      <w:lvlText w:val="❖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47">
    <w:lvl w:ilvl="0">
      <w:start w:val="1"/>
      <w:numFmt w:val="bullet"/>
      <w:lvlText w:val="●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cs="Noto Sans Symbols" w:eastAsia="Noto Sans Symbols" w:hAnsi="Noto Sans Symbols"/>
      </w:rPr>
    </w:lvl>
  </w:abstractNum>
  <w:abstractNum w:abstractNumId="48">
    <w:lvl w:ilvl="0">
      <w:start w:val="1"/>
      <w:numFmt w:val="bullet"/>
      <w:lvlText w:val="●"/>
      <w:lvlJc w:val="left"/>
      <w:pPr>
        <w:ind w:left="30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7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45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52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9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6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73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81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820" w:hanging="360"/>
      </w:pPr>
      <w:rPr>
        <w:rFonts w:ascii="Noto Sans Symbols" w:cs="Noto Sans Symbols" w:eastAsia="Noto Sans Symbols" w:hAnsi="Noto Sans Symbols"/>
      </w:rPr>
    </w:lvl>
  </w:abstractNum>
  <w:abstractNum w:abstractNumId="49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50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1">
    <w:lvl w:ilvl="0">
      <w:start w:val="1"/>
      <w:numFmt w:val="bullet"/>
      <w:lvlText w:val="−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cs="Noto Sans Symbols" w:eastAsia="Noto Sans Symbols" w:hAnsi="Noto Sans Symbols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3">
    <w:lvl w:ilvl="0">
      <w:start w:val="1"/>
      <w:numFmt w:val="bullet"/>
      <w:lvlText w:val="❖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32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9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4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61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5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8280" w:hanging="360"/>
      </w:pPr>
      <w:rPr>
        <w:rFonts w:ascii="Noto Sans Symbols" w:cs="Noto Sans Symbols" w:eastAsia="Noto Sans Symbols" w:hAnsi="Noto Sans Symbols"/>
      </w:rPr>
    </w:lvl>
  </w:abstractNum>
  <w:abstractNum w:abstractNumId="5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55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8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6">
    <w:lvl w:ilvl="0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50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2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920" w:hanging="360"/>
      </w:pPr>
      <w:rPr>
        <w:rFonts w:ascii="Noto Sans Symbols" w:cs="Noto Sans Symbols" w:eastAsia="Noto Sans Symbols" w:hAnsi="Noto Sans Symbols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pt_BR"/>
      </w:rPr>
    </w:rPrDefault>
    <w:pPrDefault>
      <w:pPr>
        <w:spacing w:after="160" w:line="259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00"/>
    <w:next w:val="Normal00"/>
    <w:link w:val="Heading7Char"/>
    <w:uiPriority w:val="9"/>
    <w:semiHidden w:val="1"/>
    <w:unhideWhenUsed w:val="1"/>
    <w:qFormat w:val="1"/>
    <w:rsid w:val="00142794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00"/>
    <w:next w:val="Normal00"/>
    <w:link w:val="Heading8Char"/>
    <w:uiPriority w:val="9"/>
    <w:semiHidden w:val="1"/>
    <w:unhideWhenUsed w:val="1"/>
    <w:qFormat w:val="1"/>
    <w:rsid w:val="00142794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00"/>
    <w:next w:val="Normal00"/>
    <w:link w:val="Heading9Char"/>
    <w:uiPriority w:val="9"/>
    <w:semiHidden w:val="1"/>
    <w:unhideWhenUsed w:val="1"/>
    <w:qFormat w:val="1"/>
    <w:rsid w:val="00142794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rmal0" w:customStyle="1">
    <w:name w:val="Normal0"/>
    <w:qFormat w:val="1"/>
  </w:style>
  <w:style w:type="paragraph" w:styleId="heading10" w:customStyle="1">
    <w:name w:val="heading 10"/>
    <w:basedOn w:val="Normal0"/>
    <w:next w:val="Normal0"/>
    <w:uiPriority w:val="9"/>
    <w:qFormat w:val="1"/>
    <w:pPr>
      <w:keepNext w:val="1"/>
      <w:keepLines w:val="1"/>
      <w:spacing w:after="80" w:before="360"/>
      <w:outlineLvl w:val="0"/>
    </w:pPr>
    <w:rPr>
      <w:rFonts w:ascii="Play" w:cs="Play" w:eastAsia="Play" w:hAnsi="Play"/>
      <w:color w:val="0f4761"/>
      <w:sz w:val="40"/>
      <w:szCs w:val="40"/>
    </w:rPr>
  </w:style>
  <w:style w:type="paragraph" w:styleId="heading20" w:customStyle="1">
    <w:name w:val="heading 2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160"/>
      <w:outlineLvl w:val="1"/>
    </w:pPr>
    <w:rPr>
      <w:rFonts w:ascii="Play" w:cs="Play" w:eastAsia="Play" w:hAnsi="Play"/>
      <w:color w:val="0f4761"/>
      <w:sz w:val="32"/>
      <w:szCs w:val="32"/>
    </w:rPr>
  </w:style>
  <w:style w:type="paragraph" w:styleId="heading30" w:customStyle="1">
    <w:name w:val="heading 3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80" w:before="160"/>
      <w:outlineLvl w:val="2"/>
    </w:pPr>
    <w:rPr>
      <w:color w:val="0f4761"/>
      <w:sz w:val="28"/>
      <w:szCs w:val="28"/>
    </w:rPr>
  </w:style>
  <w:style w:type="paragraph" w:styleId="heading40" w:customStyle="1">
    <w:name w:val="heading 4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40" w:before="80"/>
      <w:outlineLvl w:val="3"/>
    </w:pPr>
    <w:rPr>
      <w:i w:val="1"/>
      <w:color w:val="0f4761"/>
    </w:rPr>
  </w:style>
  <w:style w:type="paragraph" w:styleId="heading50" w:customStyle="1">
    <w:name w:val="heading 5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40" w:before="80"/>
      <w:outlineLvl w:val="4"/>
    </w:pPr>
    <w:rPr>
      <w:color w:val="0f4761"/>
    </w:rPr>
  </w:style>
  <w:style w:type="paragraph" w:styleId="heading60" w:customStyle="1">
    <w:name w:val="heading 60"/>
    <w:basedOn w:val="Normal0"/>
    <w:next w:val="Normal0"/>
    <w:uiPriority w:val="9"/>
    <w:semiHidden w:val="1"/>
    <w:unhideWhenUsed w:val="1"/>
    <w:qFormat w:val="1"/>
    <w:pPr>
      <w:keepNext w:val="1"/>
      <w:keepLines w:val="1"/>
      <w:spacing w:after="0" w:before="40"/>
      <w:outlineLvl w:val="5"/>
    </w:pPr>
    <w:rPr>
      <w:i w:val="1"/>
      <w:color w:val="595959"/>
    </w:rPr>
  </w:style>
  <w:style w:type="table" w:styleId="NormalTable0" w:customStyle="1">
    <w:name w:val="Normal Table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Title0" w:customStyle="1">
    <w:name w:val="Title0"/>
    <w:basedOn w:val="Normal0"/>
    <w:next w:val="Normal0"/>
    <w:uiPriority w:val="10"/>
    <w:qFormat w:val="1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00" w:customStyle="1">
    <w:name w:val="Normal00"/>
    <w:qFormat w:val="1"/>
  </w:style>
  <w:style w:type="paragraph" w:styleId="heading100" w:customStyle="1">
    <w:name w:val="heading 100"/>
    <w:basedOn w:val="Normal00"/>
    <w:next w:val="Normal00"/>
    <w:link w:val="Ttulo1Char"/>
    <w:uiPriority w:val="9"/>
    <w:qFormat w:val="1"/>
    <w:rsid w:val="00142794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00" w:customStyle="1">
    <w:name w:val="heading 200"/>
    <w:basedOn w:val="Normal00"/>
    <w:next w:val="Normal00"/>
    <w:link w:val="Ttulo2Char"/>
    <w:uiPriority w:val="9"/>
    <w:semiHidden w:val="1"/>
    <w:unhideWhenUsed w:val="1"/>
    <w:qFormat w:val="1"/>
    <w:rsid w:val="00142794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00" w:customStyle="1">
    <w:name w:val="heading 300"/>
    <w:basedOn w:val="Normal00"/>
    <w:next w:val="Normal00"/>
    <w:link w:val="Ttulo3Char"/>
    <w:uiPriority w:val="9"/>
    <w:semiHidden w:val="1"/>
    <w:unhideWhenUsed w:val="1"/>
    <w:qFormat w:val="1"/>
    <w:rsid w:val="00142794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00" w:customStyle="1">
    <w:name w:val="heading 400"/>
    <w:basedOn w:val="Normal00"/>
    <w:next w:val="Normal00"/>
    <w:link w:val="Ttulo4Char"/>
    <w:uiPriority w:val="9"/>
    <w:semiHidden w:val="1"/>
    <w:unhideWhenUsed w:val="1"/>
    <w:qFormat w:val="1"/>
    <w:rsid w:val="00142794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00" w:customStyle="1">
    <w:name w:val="heading 500"/>
    <w:basedOn w:val="Normal00"/>
    <w:next w:val="Normal00"/>
    <w:link w:val="Ttulo5Char"/>
    <w:uiPriority w:val="9"/>
    <w:semiHidden w:val="1"/>
    <w:unhideWhenUsed w:val="1"/>
    <w:qFormat w:val="1"/>
    <w:rsid w:val="00142794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00" w:customStyle="1">
    <w:name w:val="heading 600"/>
    <w:basedOn w:val="Normal00"/>
    <w:next w:val="Normal00"/>
    <w:link w:val="Ttulo6Char"/>
    <w:uiPriority w:val="9"/>
    <w:semiHidden w:val="1"/>
    <w:unhideWhenUsed w:val="1"/>
    <w:qFormat w:val="1"/>
    <w:rsid w:val="00142794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table" w:styleId="NormalTable00" w:customStyle="1">
    <w:name w:val="Normal Table00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Ttulo1Char" w:customStyle="1">
    <w:name w:val="Título 1 Char"/>
    <w:basedOn w:val="DefaultParagraphFont"/>
    <w:link w:val="heading100"/>
    <w:uiPriority w:val="9"/>
    <w:rsid w:val="00142794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Ttulo2Char" w:customStyle="1">
    <w:name w:val="Título 2 Char"/>
    <w:basedOn w:val="DefaultParagraphFont"/>
    <w:link w:val="heading200"/>
    <w:uiPriority w:val="9"/>
    <w:semiHidden w:val="1"/>
    <w:rsid w:val="00142794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Ttulo3Char" w:customStyle="1">
    <w:name w:val="Título 3 Char"/>
    <w:basedOn w:val="DefaultParagraphFont"/>
    <w:link w:val="heading300"/>
    <w:uiPriority w:val="9"/>
    <w:semiHidden w:val="1"/>
    <w:rsid w:val="00142794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Ttulo4Char" w:customStyle="1">
    <w:name w:val="Título 4 Char"/>
    <w:basedOn w:val="DefaultParagraphFont"/>
    <w:link w:val="heading400"/>
    <w:uiPriority w:val="9"/>
    <w:semiHidden w:val="1"/>
    <w:rsid w:val="00142794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Ttulo5Char" w:customStyle="1">
    <w:name w:val="Título 5 Char"/>
    <w:basedOn w:val="DefaultParagraphFont"/>
    <w:link w:val="heading500"/>
    <w:uiPriority w:val="9"/>
    <w:semiHidden w:val="1"/>
    <w:rsid w:val="00142794"/>
    <w:rPr>
      <w:rFonts w:cstheme="majorBidi" w:eastAsiaTheme="majorEastAsia"/>
      <w:color w:val="0f4761" w:themeColor="accent1" w:themeShade="0000BF"/>
    </w:rPr>
  </w:style>
  <w:style w:type="character" w:styleId="Ttulo6Char" w:customStyle="1">
    <w:name w:val="Título 6 Char"/>
    <w:basedOn w:val="DefaultParagraphFont"/>
    <w:link w:val="heading600"/>
    <w:uiPriority w:val="9"/>
    <w:semiHidden w:val="1"/>
    <w:rsid w:val="00142794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42794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42794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42794"/>
    <w:rPr>
      <w:rFonts w:cstheme="majorBidi" w:eastAsiaTheme="majorEastAsia"/>
      <w:color w:val="272727" w:themeColor="text1" w:themeTint="0000D8"/>
    </w:rPr>
  </w:style>
  <w:style w:type="paragraph" w:styleId="Title00" w:customStyle="1">
    <w:name w:val="Title00"/>
    <w:basedOn w:val="Normal00"/>
    <w:next w:val="Normal00"/>
    <w:link w:val="TtuloChar"/>
    <w:uiPriority w:val="10"/>
    <w:qFormat w:val="1"/>
    <w:rsid w:val="00142794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DefaultParagraphFont"/>
    <w:link w:val="Title00"/>
    <w:uiPriority w:val="10"/>
    <w:rsid w:val="00142794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142794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00"/>
    <w:next w:val="Normal00"/>
    <w:link w:val="QuoteChar"/>
    <w:uiPriority w:val="29"/>
    <w:qFormat w:val="1"/>
    <w:rsid w:val="00142794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42794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00"/>
    <w:uiPriority w:val="34"/>
    <w:qFormat w:val="1"/>
    <w:rsid w:val="00142794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42794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00"/>
    <w:next w:val="Normal00"/>
    <w:link w:val="IntenseQuoteChar"/>
    <w:uiPriority w:val="30"/>
    <w:qFormat w:val="1"/>
    <w:rsid w:val="00142794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42794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42794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00"/>
    <w:uiPriority w:val="99"/>
    <w:unhideWhenUsed w:val="1"/>
    <w:rsid w:val="00A21DF5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pt-BR"/>
    </w:rPr>
  </w:style>
  <w:style w:type="character" w:styleId="Strong">
    <w:name w:val="Strong"/>
    <w:basedOn w:val="DefaultParagraphFont"/>
    <w:uiPriority w:val="22"/>
    <w:qFormat w:val="1"/>
    <w:rsid w:val="00A21DF5"/>
    <w:rPr>
      <w:b w:val="1"/>
      <w:bCs w:val="1"/>
    </w:rPr>
  </w:style>
  <w:style w:type="paragraph" w:styleId="Subtitle0" w:customStyle="1">
    <w:name w:val="Subtitle0"/>
    <w:basedOn w:val="Normal00"/>
    <w:next w:val="Normal00"/>
    <w:rPr>
      <w:color w:val="595959"/>
      <w:sz w:val="28"/>
      <w:szCs w:val="28"/>
    </w:rPr>
  </w:style>
  <w:style w:type="paragraph" w:styleId="Subtitle1" w:customStyle="1">
    <w:name w:val="Subtitle1"/>
    <w:basedOn w:val="Normal0"/>
    <w:next w:val="Normal0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</w:pPr>
    <w:rPr>
      <w:color w:val="595959"/>
      <w:sz w:val="28"/>
      <w:szCs w:val="28"/>
    </w:rPr>
  </w:style>
  <w:style w:type="character" w:styleId="Hyperlink">
    <w:name w:val="Hyperlink"/>
    <w:basedOn w:val="DefaultParagraphFont"/>
    <w:uiPriority w:val="99"/>
    <w:unhideWhenUsed w:val="1"/>
    <w:rsid w:val="571A4E32"/>
    <w:rPr>
      <w:color w:val="467886"/>
      <w:u w:val="single"/>
    </w:rPr>
  </w:style>
  <w:style w:type="paragraph" w:styleId="Subtitle">
    <w:name w:val="Subtitle"/>
    <w:basedOn w:val="Normal"/>
    <w:next w:val="Normal"/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60" w:before="0" w:line="259" w:lineRule="auto"/>
      <w:ind w:left="0" w:right="0" w:firstLine="0"/>
      <w:jc w:val="left"/>
    </w:pPr>
    <w:rPr>
      <w:rFonts w:ascii="Aptos" w:cs="Aptos" w:eastAsia="Aptos" w:hAnsi="Aptos"/>
      <w:b w:val="0"/>
      <w:i w:val="0"/>
      <w:smallCaps w:val="0"/>
      <w:strike w:val="0"/>
      <w:color w:val="595959"/>
      <w:sz w:val="28"/>
      <w:szCs w:val="28"/>
      <w:u w:val="none"/>
      <w:shd w:fill="auto" w:val="clear"/>
      <w:vertAlign w:val="baseline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mailto:usuario_invalido@eurofarma.com.br" TargetMode="External"/><Relationship Id="rId11" Type="http://schemas.openxmlformats.org/officeDocument/2006/relationships/image" Target="media/image9.png"/><Relationship Id="rId22" Type="http://schemas.openxmlformats.org/officeDocument/2006/relationships/image" Target="media/image5.png"/><Relationship Id="rId10" Type="http://schemas.openxmlformats.org/officeDocument/2006/relationships/image" Target="media/image7.png"/><Relationship Id="rId21" Type="http://schemas.openxmlformats.org/officeDocument/2006/relationships/image" Target="media/image2.png"/><Relationship Id="rId13" Type="http://schemas.openxmlformats.org/officeDocument/2006/relationships/image" Target="media/image3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mailto:colaborador@eurofarma.com.br" TargetMode="External"/><Relationship Id="rId14" Type="http://schemas.openxmlformats.org/officeDocument/2006/relationships/hyperlink" Target="mailto:colaborador@eurofarma.com.br" TargetMode="External"/><Relationship Id="rId17" Type="http://schemas.openxmlformats.org/officeDocument/2006/relationships/hyperlink" Target="mailto:colaborador@eurofarma.com.br" TargetMode="External"/><Relationship Id="rId16" Type="http://schemas.openxmlformats.org/officeDocument/2006/relationships/hyperlink" Target="mailto:colaborador@eurofarma.com.br" TargetMode="External"/><Relationship Id="rId5" Type="http://schemas.openxmlformats.org/officeDocument/2006/relationships/styles" Target="styles.xml"/><Relationship Id="rId19" Type="http://schemas.openxmlformats.org/officeDocument/2006/relationships/hyperlink" Target="mailto:usuario_invalido@eurofarma.com.br" TargetMode="External"/><Relationship Id="rId6" Type="http://schemas.openxmlformats.org/officeDocument/2006/relationships/customXml" Target="../customXML/item1.xml"/><Relationship Id="rId18" Type="http://schemas.openxmlformats.org/officeDocument/2006/relationships/hyperlink" Target="mailto:usuario_invalido@eurofarma.com.br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xmlns:thm15="http://schemas.microsoft.com/office/thememl/2012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1LtO3O3KxnfmOUbIf8+5/H2CGg==">CgMxLjA4AHIhMWM0VGZUaTJ6TEhhbldHdU83TXFhbEtUNWtwV2lUVWY1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2025-09-27T05:59:00.0000000Z</dcterms:created>
  <dc:creator>Giovanna Vasques</dc:creator>
</cp:coreProperties>
</file>