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GFN2NMR 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1.1 环境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操作系统：Ubuntu 21 或更高版本，或其他 Linux 发行版。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Anaconda3 和 Python 3.8 或更高版本：https://www.anaconda.com/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xTB 6.4.1 或更高版本：https://xtb-docs.readthedocs.io/en/latest/contents.html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CREST 2.12 或更高版本：https://crest-lab.github.io/crest-docs/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Pytorch 1.11 或更高版本：https://pytorch.org/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Pytorch Geometric，版本应与Python、Pytorch、CUDA 或 CPU 对应：</w:t>
      </w: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"https://pytorch-geometric.readthedocs.io/en/latest/。"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Style w:val="5"/>
          <w:rFonts w:hint="default" w:ascii="Times New Roman" w:hAnsi="Times New Roman" w:cs="Times New Roman"/>
          <w:sz w:val="21"/>
          <w:szCs w:val="21"/>
        </w:rPr>
        <w:t>https://pytorch-geometric.readthedocs.io/en/latest/。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  <w:r>
        <w:rPr>
          <w:rFonts w:hint="default" w:ascii="Times New Roman" w:hAnsi="Times New Roman" w:cs="Times New Roman"/>
          <w:sz w:val="21"/>
          <w:szCs w:val="21"/>
        </w:rPr>
        <w:t>如果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安装</w:t>
      </w:r>
      <w:r>
        <w:rPr>
          <w:rFonts w:hint="default" w:ascii="Times New Roman" w:hAnsi="Times New Roman" w:cs="Times New Roman"/>
          <w:sz w:val="21"/>
          <w:szCs w:val="21"/>
        </w:rPr>
        <w:t>遇到问题，可以首先通过 "pip" 安装 wheels (在 https://data.pyg.org/whl/ 上查找对应版本)，然后运行 "pip install torch_geometric"。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RDkit 2022.09.1：https://www.rdkit.org/docs/Install.html。（您可以在终端中运行 "pip install rdkit" 来安装它）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GFN2NMR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的运行依赖上述</w:t>
      </w:r>
      <w:r>
        <w:rPr>
          <w:rFonts w:hint="default" w:ascii="Times New Roman" w:hAnsi="Times New Roman" w:cs="Times New Roman"/>
          <w:sz w:val="21"/>
          <w:szCs w:val="21"/>
        </w:rPr>
        <w:t>提到的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所有</w:t>
      </w:r>
      <w:r>
        <w:rPr>
          <w:rFonts w:hint="default" w:ascii="Times New Roman" w:hAnsi="Times New Roman" w:cs="Times New Roman"/>
          <w:sz w:val="21"/>
          <w:szCs w:val="21"/>
        </w:rPr>
        <w:t>软件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包</w:t>
      </w:r>
      <w:r>
        <w:rPr>
          <w:rFonts w:hint="default" w:ascii="Times New Roman" w:hAnsi="Times New Roman" w:cs="Times New Roman"/>
          <w:sz w:val="21"/>
          <w:szCs w:val="21"/>
        </w:rPr>
        <w:t>。我们没有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对现有</w:t>
      </w:r>
      <w:r>
        <w:rPr>
          <w:rFonts w:hint="default" w:ascii="Times New Roman" w:hAnsi="Times New Roman" w:cs="Times New Roman"/>
          <w:sz w:val="21"/>
          <w:szCs w:val="21"/>
        </w:rPr>
        <w:t>版本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的所有</w:t>
      </w:r>
      <w:r>
        <w:rPr>
          <w:rFonts w:hint="default" w:ascii="Times New Roman" w:hAnsi="Times New Roman" w:cs="Times New Roman"/>
          <w:sz w:val="21"/>
          <w:szCs w:val="21"/>
        </w:rPr>
        <w:t>组合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进行检查</w:t>
      </w:r>
      <w:r>
        <w:rPr>
          <w:rFonts w:hint="default" w:ascii="Times New Roman" w:hAnsi="Times New Roman" w:cs="Times New Roman"/>
          <w:sz w:val="21"/>
          <w:szCs w:val="21"/>
        </w:rPr>
        <w:t>，建议您使用上述版本或更高版本，因为我们会不断更新代码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以</w:t>
      </w:r>
      <w:r>
        <w:rPr>
          <w:rFonts w:hint="default" w:ascii="Times New Roman" w:hAnsi="Times New Roman" w:cs="Times New Roman"/>
          <w:sz w:val="21"/>
          <w:szCs w:val="21"/>
        </w:rPr>
        <w:t>满足最新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环境要求。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1.2 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1.2.1 在相同路径下解压</w:t>
      </w: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以下</w:t>
      </w:r>
      <w:r>
        <w:rPr>
          <w:rFonts w:hint="default" w:ascii="Times New Roman" w:hAnsi="Times New Roman" w:cs="Times New Roman"/>
          <w:b/>
          <w:bCs/>
          <w:sz w:val="21"/>
          <w:szCs w:val="21"/>
        </w:rPr>
        <w:t>所需文件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gfn2nmr</w:t>
      </w:r>
      <w:r>
        <w:rPr>
          <w:rFonts w:hint="default" w:ascii="Times New Roman" w:hAnsi="Times New Roman" w:cs="Times New Roman"/>
          <w:sz w:val="21"/>
          <w:szCs w:val="21"/>
        </w:rPr>
        <w:t>：主程序（命令行），由 Python 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gfn2nmr_gui</w:t>
      </w:r>
      <w:r>
        <w:rPr>
          <w:rFonts w:hint="default" w:ascii="Times New Roman" w:hAnsi="Times New Roman" w:cs="Times New Roman"/>
          <w:sz w:val="21"/>
          <w:szCs w:val="21"/>
        </w:rPr>
        <w:t>：主程序（基于 PyQT5 的用户界面），由 Python 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gfn2nmr_core.py</w:t>
      </w:r>
      <w:r>
        <w:rPr>
          <w:rFonts w:hint="default" w:ascii="Times New Roman" w:hAnsi="Times New Roman" w:cs="Times New Roman"/>
          <w:sz w:val="21"/>
          <w:szCs w:val="21"/>
        </w:rPr>
        <w:t>：GFN2NMR 的核心功能，由 Python 编写。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best_params</w:t>
      </w:r>
      <w:r>
        <w:rPr>
          <w:rFonts w:hint="default" w:ascii="Times New Roman" w:hAnsi="Times New Roman" w:cs="Times New Roman"/>
          <w:sz w:val="21"/>
          <w:szCs w:val="21"/>
        </w:rPr>
        <w:t>：模型的权重。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xyz2mol.py</w:t>
      </w:r>
      <w:r>
        <w:rPr>
          <w:rFonts w:hint="default" w:ascii="Times New Roman" w:hAnsi="Times New Roman" w:cs="Times New Roman"/>
          <w:sz w:val="21"/>
          <w:szCs w:val="21"/>
        </w:rPr>
        <w:t>：用于生成 2D 结构的模块。这是 Jan H. Jensen 实现的 xyz2mol 的修改版。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 xml:space="preserve">1.2.2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获取可执行权限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在终端中执行命令 "chmod -R 750 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/home/.../</w:t>
      </w:r>
      <w:r>
        <w:rPr>
          <w:rFonts w:hint="default" w:ascii="Times New Roman" w:hAnsi="Times New Roman" w:cs="Times New Roman"/>
          <w:sz w:val="21"/>
          <w:szCs w:val="21"/>
        </w:rPr>
        <w:t xml:space="preserve">"，其中高亮显示的部分是 GFN2NMR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所在</w:t>
      </w:r>
      <w:r>
        <w:rPr>
          <w:rFonts w:hint="default" w:ascii="Times New Roman" w:hAnsi="Times New Roman" w:cs="Times New Roman"/>
          <w:sz w:val="21"/>
          <w:szCs w:val="21"/>
        </w:rPr>
        <w:t>的路径。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1.2.3 设置环境变量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在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.bashrc</w:t>
      </w:r>
      <w:r>
        <w:rPr>
          <w:rFonts w:hint="default" w:ascii="Times New Roman" w:hAnsi="Times New Roman" w:cs="Times New Roman"/>
          <w:sz w:val="21"/>
          <w:szCs w:val="21"/>
        </w:rPr>
        <w:t xml:space="preserve"> 文件中添加 "PATH=$PATH: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/home/...</w:t>
      </w:r>
      <w:r>
        <w:rPr>
          <w:rFonts w:hint="default" w:ascii="Times New Roman" w:hAnsi="Times New Roman" w:cs="Times New Roman"/>
          <w:sz w:val="21"/>
          <w:szCs w:val="21"/>
        </w:rPr>
        <w:t xml:space="preserve">"。其中高亮显示的部分是 GFN2NMR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所在</w:t>
      </w:r>
      <w:r>
        <w:rPr>
          <w:rFonts w:hint="default" w:ascii="Times New Roman" w:hAnsi="Times New Roman" w:cs="Times New Roman"/>
          <w:sz w:val="21"/>
          <w:szCs w:val="21"/>
        </w:rPr>
        <w:t xml:space="preserve">的路径。然后您可以在终端中直接执行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gfn2nmr</w:t>
      </w:r>
      <w:r>
        <w:rPr>
          <w:rFonts w:hint="default" w:ascii="Times New Roman" w:hAnsi="Times New Roman" w:cs="Times New Roman"/>
          <w:sz w:val="21"/>
          <w:szCs w:val="21"/>
        </w:rPr>
        <w:t xml:space="preserve"> 和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gfn2nmr_gui</w:t>
      </w:r>
      <w:r>
        <w:rPr>
          <w:rFonts w:hint="default" w:ascii="Times New Roman" w:hAnsi="Times New Roman" w:cs="Times New Roman"/>
          <w:sz w:val="21"/>
          <w:szCs w:val="21"/>
        </w:rPr>
        <w:t xml:space="preserve"> 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1.3 如何运行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带有GUI的简单运行：在终端窗口中执行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 w:val="21"/>
          <w:szCs w:val="21"/>
        </w:rPr>
        <w:t>gfn2nmr_gui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带有命令行的简单运行：在终端窗口中执行"gfn2nmr 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***.xyz</w:t>
      </w:r>
      <w:r>
        <w:rPr>
          <w:rFonts w:hint="default" w:ascii="Times New Roman" w:hAnsi="Times New Roman" w:cs="Times New Roman"/>
          <w:sz w:val="21"/>
          <w:szCs w:val="21"/>
        </w:rPr>
        <w:t>"。高亮显示的部分是您的xyz文件的路径和文件名。要查看所有参数，请执行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 w:val="21"/>
          <w:szCs w:val="21"/>
        </w:rPr>
        <w:t>gfn2nmr -h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 w:val="21"/>
          <w:szCs w:val="21"/>
        </w:rPr>
        <w:t>。计算结果将作为Excel文件输出。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参数说明</w:t>
      </w:r>
      <w:r>
        <w:rPr>
          <w:rFonts w:hint="default" w:ascii="Times New Roman" w:hAnsi="Times New Roman" w:cs="Times New Roman"/>
          <w:sz w:val="21"/>
          <w:szCs w:val="21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-chrg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&lt;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INT</w:t>
      </w:r>
      <w:r>
        <w:rPr>
          <w:rFonts w:hint="eastAsia" w:ascii="Times New Roman" w:hAnsi="Times New Roman" w:cs="Times New Roman"/>
          <w:i/>
          <w:iCs/>
          <w:sz w:val="21"/>
          <w:szCs w:val="21"/>
          <w:lang w:val="en-US" w:eastAsia="zh-CN"/>
        </w:rPr>
        <w:t>)</w:t>
      </w:r>
      <w:r>
        <w:rPr>
          <w:rFonts w:hint="default" w:ascii="Times New Roman" w:hAnsi="Times New Roman" w:cs="Times New Roman"/>
          <w:sz w:val="21"/>
          <w:szCs w:val="21"/>
        </w:rPr>
        <w:t>&gt;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（命令行）或 净</w:t>
      </w:r>
      <w:r>
        <w:rPr>
          <w:rFonts w:hint="default" w:ascii="Times New Roman" w:hAnsi="Times New Roman" w:cs="Times New Roman"/>
          <w:i w:val="0"/>
          <w:iCs w:val="0"/>
          <w:sz w:val="21"/>
          <w:szCs w:val="21"/>
          <w:lang w:val="en-US" w:eastAsia="zh-CN"/>
        </w:rPr>
        <w:t>电荷数</w:t>
      </w:r>
      <w:r>
        <w:rPr>
          <w:rFonts w:hint="default" w:ascii="Times New Roman" w:hAnsi="Times New Roman" w:cs="Times New Roman"/>
          <w:sz w:val="21"/>
          <w:szCs w:val="21"/>
        </w:rPr>
        <w:t>（GUI）：净电荷数。默认值为0。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-cs_method gfnff/gfn0/gfn1/gfn2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构象搜索</w:t>
      </w:r>
      <w:r>
        <w:rPr>
          <w:rFonts w:hint="default" w:ascii="Times New Roman" w:hAnsi="Times New Roman" w:cs="Times New Roman"/>
          <w:sz w:val="21"/>
          <w:szCs w:val="21"/>
        </w:rPr>
        <w:t>（GUI）：用于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CREST</w:t>
      </w:r>
      <w:r>
        <w:rPr>
          <w:rFonts w:hint="default" w:ascii="Times New Roman" w:hAnsi="Times New Roman" w:cs="Times New Roman"/>
          <w:sz w:val="21"/>
          <w:szCs w:val="21"/>
        </w:rPr>
        <w:t>构象搜索的方法。默认值为gfnff。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-energy_cutoff</w:t>
      </w:r>
      <w:r>
        <w:rPr>
          <w:rFonts w:hint="default" w:ascii="Times New Roman" w:hAnsi="Times New Roman" w:cs="Times New Roman"/>
          <w:sz w:val="21"/>
          <w:szCs w:val="21"/>
        </w:rPr>
        <w:t xml:space="preserve"> &lt;Float&gt;（命令行）或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能量窗口</w:t>
      </w:r>
      <w:r>
        <w:rPr>
          <w:rFonts w:hint="default" w:ascii="Times New Roman" w:hAnsi="Times New Roman" w:cs="Times New Roman"/>
          <w:sz w:val="21"/>
          <w:szCs w:val="21"/>
        </w:rPr>
        <w:t>（GUI）：用于去除高能构象的能量窗口。默认值为3 Kcal/Mol。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-pre_opt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预优化</w:t>
      </w:r>
      <w:r>
        <w:rPr>
          <w:rFonts w:hint="default" w:ascii="Times New Roman" w:hAnsi="Times New Roman" w:cs="Times New Roman"/>
          <w:sz w:val="21"/>
          <w:szCs w:val="21"/>
        </w:rPr>
        <w:t>（GUI）：使用GFN-xTB对初始坐标进行预优化，以避免由于初始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结构不合理</w:t>
      </w:r>
      <w:r>
        <w:rPr>
          <w:rFonts w:hint="default" w:ascii="Times New Roman" w:hAnsi="Times New Roman" w:cs="Times New Roman"/>
          <w:sz w:val="21"/>
          <w:szCs w:val="21"/>
        </w:rPr>
        <w:t>而导致的错误。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-nocs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  <w:lang w:val="en-US" w:eastAsia="zh-CN"/>
        </w:rPr>
        <w:t>取消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构象搜索</w:t>
      </w:r>
      <w:r>
        <w:rPr>
          <w:rFonts w:hint="default" w:ascii="Times New Roman" w:hAnsi="Times New Roman" w:cs="Times New Roman"/>
          <w:sz w:val="21"/>
          <w:szCs w:val="21"/>
        </w:rPr>
        <w:t>（GUI）：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取消</w:t>
      </w:r>
      <w:r>
        <w:rPr>
          <w:rFonts w:hint="default" w:ascii="Times New Roman" w:hAnsi="Times New Roman" w:cs="Times New Roman"/>
          <w:sz w:val="21"/>
          <w:szCs w:val="21"/>
        </w:rPr>
        <w:t>构象搜索。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-d cuda/cpu/auto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加载模型设备</w:t>
      </w:r>
      <w:r>
        <w:rPr>
          <w:rFonts w:hint="default" w:ascii="Times New Roman" w:hAnsi="Times New Roman" w:cs="Times New Roman"/>
          <w:sz w:val="21"/>
          <w:szCs w:val="21"/>
        </w:rPr>
        <w:t>（GUI）：选择加载模型的设备。默认值为auto。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-draw2d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绘制二维结构查看结果</w:t>
      </w:r>
      <w:r>
        <w:rPr>
          <w:rFonts w:hint="default" w:ascii="Times New Roman" w:hAnsi="Times New Roman" w:cs="Times New Roman"/>
          <w:sz w:val="21"/>
          <w:szCs w:val="21"/>
        </w:rPr>
        <w:t>（GUI）：输出带有化学位移标签的2D结构。默认值为False。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i/>
          <w:iCs/>
          <w:sz w:val="21"/>
          <w:szCs w:val="21"/>
        </w:rPr>
        <w:t>-cmoff</w:t>
      </w:r>
      <w:r>
        <w:rPr>
          <w:rFonts w:hint="default" w:ascii="Times New Roman" w:hAnsi="Times New Roman" w:cs="Times New Roman"/>
          <w:sz w:val="21"/>
          <w:szCs w:val="21"/>
        </w:rPr>
        <w:t xml:space="preserve">（命令行）或 </w:t>
      </w:r>
      <w:r>
        <w:rPr>
          <w:rFonts w:hint="default" w:ascii="Times New Roman" w:hAnsi="Times New Roman" w:cs="Times New Roman"/>
          <w:i/>
          <w:iCs/>
          <w:sz w:val="21"/>
          <w:szCs w:val="21"/>
        </w:rPr>
        <w:t>关闭继续模式</w:t>
      </w:r>
      <w:r>
        <w:rPr>
          <w:rFonts w:hint="default" w:ascii="Times New Roman" w:hAnsi="Times New Roman" w:cs="Times New Roman"/>
          <w:sz w:val="21"/>
          <w:szCs w:val="21"/>
        </w:rPr>
        <w:t>（GUI）：gfn2nmr将清理工作目录。默认情况下，GFN2NMR将自动搜索用于构象搜索的文件（crest_conformers.xyz或crest_ensemble.xyz）并继续计算过程。当用户想要中断作业或从自定义构象集合开始计算时，这很有用。然而，如果之前的计算发生了错误，建议使用-cmoff来清理旧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用户可以使用一个与xyz文件同名的.txt文件来设置实验数据，gfn2nmr会将此数据添加到输出Excel文件中。格式如下：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原子编号</w:t>
      </w:r>
      <w:r>
        <w:rPr>
          <w:rFonts w:hint="default" w:ascii="Times New Roman" w:hAnsi="Times New Roman" w:cs="Times New Roman"/>
          <w:sz w:val="21"/>
          <w:szCs w:val="21"/>
        </w:rPr>
        <w:t xml:space="preserve">1 &lt;空格&gt;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实验值1</w:t>
      </w:r>
      <w:r>
        <w:rPr>
          <w:rFonts w:hint="default" w:ascii="Times New Roman" w:hAnsi="Times New Roman" w:cs="Times New Roman"/>
          <w:sz w:val="21"/>
          <w:szCs w:val="21"/>
        </w:rPr>
        <w:br w:type="textWrapping"/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原子编号</w:t>
      </w:r>
      <w:r>
        <w:rPr>
          <w:rFonts w:hint="default" w:ascii="Times New Roman" w:hAnsi="Times New Roman" w:cs="Times New Roman"/>
          <w:sz w:val="21"/>
          <w:szCs w:val="21"/>
        </w:rPr>
        <w:t xml:space="preserve">2 &lt;空格&gt;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实验值2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如果使用“-draw2d”参数运行，将生成一个带有计算化学位移标记的碳的2D结构图像文件，如下所示。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0" distR="0">
            <wp:extent cx="1799590" cy="1200150"/>
            <wp:effectExtent l="0" t="0" r="139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0" b="15447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我们在gfn2nmr软件包中提供了乙酸的示例。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1.4 使用自定义构象集合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默认情况下，GFN2NMR将搜索已存在的文件进行构象搜索。如果用户想使用CREST之外的软件的构象搜索结果，可以创建一个与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*.xyz</w:t>
      </w:r>
      <w:r>
        <w:rPr>
          <w:rFonts w:hint="default" w:ascii="Times New Roman" w:hAnsi="Times New Roman" w:cs="Times New Roman"/>
          <w:sz w:val="21"/>
          <w:szCs w:val="21"/>
        </w:rPr>
        <w:t xml:space="preserve">文件同名的文件夹，将记录自定义构象集合的文件（xyz格式）放入该文件夹中，并将其命名为“crest_conformers.xyz”。当用户执行“gfn2nmr </w:t>
      </w:r>
      <w:r>
        <w:rPr>
          <w:rFonts w:hint="default" w:ascii="Times New Roman" w:hAnsi="Times New Roman" w:cs="Times New Roman"/>
          <w:sz w:val="21"/>
          <w:szCs w:val="21"/>
          <w:highlight w:val="yellow"/>
        </w:rPr>
        <w:t>*.xyz</w:t>
      </w:r>
      <w:r>
        <w:rPr>
          <w:rFonts w:hint="default" w:ascii="Times New Roman" w:hAnsi="Times New Roman" w:cs="Times New Roman"/>
          <w:sz w:val="21"/>
          <w:szCs w:val="21"/>
        </w:rPr>
        <w:t>”时，程序将从自定义的“crest_conformers.xyz”开始</w:t>
      </w:r>
      <w:r>
        <w:rPr>
          <w:rFonts w:hint="eastAsia" w:ascii="Times New Roman" w:hAnsi="Times New Roman" w:cs="Times New Roman"/>
          <w:sz w:val="21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进行后续的</w:t>
      </w:r>
      <w:r>
        <w:rPr>
          <w:rFonts w:hint="default" w:ascii="Times New Roman" w:hAnsi="Times New Roman" w:cs="Times New Roman"/>
          <w:sz w:val="21"/>
          <w:szCs w:val="21"/>
        </w:rPr>
        <w:t>构象搜索。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hODc0OGQ4ZmIzMDc0MDMzZGIzNWRlY2M4ZjQ1ODUifQ=="/>
  </w:docVars>
  <w:rsids>
    <w:rsidRoot w:val="0E0962DE"/>
    <w:rsid w:val="07E31891"/>
    <w:rsid w:val="0E0962DE"/>
    <w:rsid w:val="14A625C4"/>
    <w:rsid w:val="2FEB77ED"/>
    <w:rsid w:val="4A396B13"/>
    <w:rsid w:val="582F1556"/>
    <w:rsid w:val="650A1380"/>
    <w:rsid w:val="6C5827B5"/>
    <w:rsid w:val="732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1148</Words>
  <Characters>2053</Characters>
  <Lines>0</Lines>
  <Paragraphs>0</Paragraphs>
  <TotalTime>1</TotalTime>
  <ScaleCrop>false</ScaleCrop>
  <LinksUpToDate>false</LinksUpToDate>
  <CharactersWithSpaces>2147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2023-12-19T02:55:00Z</dcterms:created>
  <dc:creator>   づ 铁锈</dc:creator>
  <cp:lastModifiedBy>   づ 铁锈</cp:lastModifiedBy>
  <dcterms:modified xsi:type="dcterms:W3CDTF">2023-12-19T13:26:11Z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2D9734B767144360BA264FD30586F475</vt:lpwstr>
  </property>
</Properties>
</file>