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B9121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Background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《三国杀》作为一款经典的策略卡牌游戏，凭借其独特的机制和丰富的角色技能，广受欢迎。然而，由于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苟卡策划导致新出的卡牌在越来越阴间的同时也越来越贵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令热爱桌游</w:t>
      </w:r>
      <w:r>
        <w:rPr>
          <w:rFonts w:ascii="宋体" w:hAnsi="宋体" w:eastAsia="宋体" w:cs="宋体"/>
          <w:sz w:val="24"/>
          <w:szCs w:val="24"/>
        </w:rPr>
        <w:t>学生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群体不堪重负但又自甘堕落</w:t>
      </w:r>
      <w:r>
        <w:rPr>
          <w:rFonts w:ascii="宋体" w:hAnsi="宋体" w:eastAsia="宋体" w:cs="宋体"/>
          <w:sz w:val="24"/>
          <w:szCs w:val="24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同时，科大的一直有名为Killer的都市传说，这些Killer能在每年选课时都让学生谈之色变。</w:t>
      </w:r>
    </w:p>
    <w:p w14:paraId="2A14532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90625" cy="1666875"/>
            <wp:effectExtent l="0" t="0" r="133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E9FD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因此，我们团队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结合这二者，</w:t>
      </w:r>
      <w:r>
        <w:rPr>
          <w:rFonts w:ascii="宋体" w:hAnsi="宋体" w:eastAsia="宋体" w:cs="宋体"/>
          <w:sz w:val="24"/>
          <w:szCs w:val="24"/>
        </w:rPr>
        <w:t>发起了《科大杀》项目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51342AC4"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 w14:paraId="39852C6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Problem:</w:t>
      </w:r>
    </w:p>
    <w:p w14:paraId="5A4CECD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1,Unity开发环境和工具的利用</w:t>
      </w:r>
    </w:p>
    <w:p w14:paraId="4E40440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2.用户需求的收集</w:t>
      </w:r>
    </w:p>
    <w:p w14:paraId="56BEFA2E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</w:t>
      </w:r>
      <w:r>
        <w:rPr>
          <w:rFonts w:ascii="宋体" w:hAnsi="宋体" w:eastAsia="宋体" w:cs="宋体"/>
          <w:sz w:val="24"/>
          <w:szCs w:val="24"/>
        </w:rPr>
        <w:t>对战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逻辑</w:t>
      </w:r>
      <w:r>
        <w:rPr>
          <w:rFonts w:ascii="宋体" w:hAnsi="宋体" w:eastAsia="宋体" w:cs="宋体"/>
          <w:sz w:val="24"/>
          <w:szCs w:val="24"/>
        </w:rPr>
        <w:t>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自主</w:t>
      </w:r>
      <w:r>
        <w:rPr>
          <w:rFonts w:ascii="宋体" w:hAnsi="宋体" w:eastAsia="宋体" w:cs="宋体"/>
          <w:sz w:val="24"/>
          <w:szCs w:val="24"/>
        </w:rPr>
        <w:t>设计与调优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针对不同功能卡牌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16E97BE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4.核心区代码、数据库和AI接口的集成</w:t>
      </w:r>
    </w:p>
    <w:p w14:paraId="284FC46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4FF0315">
      <w:pPr>
        <w:pStyle w:val="2"/>
        <w:keepNext w:val="0"/>
        <w:keepLines w:val="0"/>
        <w:widowControl/>
        <w:suppressLineNumbers w:val="0"/>
      </w:pPr>
      <w:r>
        <w:rPr>
          <w:rStyle w:val="6"/>
          <w:b/>
        </w:rPr>
        <w:t>3. Functional Requirements</w:t>
      </w:r>
    </w:p>
    <w:p w14:paraId="6BFA4AD0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（1）核心游戏机制</w:t>
      </w:r>
    </w:p>
    <w:p w14:paraId="4D528B6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1C92F080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1V1 卡牌对战模式</w:t>
      </w:r>
      <w:r>
        <w:t>：严格遵循《三国杀》规则，提供出牌、选牌、弃牌等操作。</w:t>
      </w:r>
    </w:p>
    <w:p w14:paraId="675A0DFB"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 w14:paraId="1B5203A0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AI对战系统</w:t>
      </w:r>
      <w:r>
        <w:t>：通过强化学习训练AI，使其具备与真人对战相似的策略能力。</w:t>
      </w:r>
    </w:p>
    <w:p w14:paraId="3434C4D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 w14:paraId="1BB8F4B5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游戏记录与日志</w:t>
      </w:r>
      <w:r>
        <w:t>：玩家可以回顾对局数据和分析策略。</w:t>
      </w:r>
    </w:p>
    <w:p w14:paraId="1932787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1440" w:hanging="360"/>
      </w:pPr>
    </w:p>
    <w:p w14:paraId="04D92612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（2）用户界面与体验</w:t>
      </w:r>
    </w:p>
    <w:p w14:paraId="4168F52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</w:pPr>
    </w:p>
    <w:p w14:paraId="1F4D355E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简洁易用的UI</w:t>
      </w:r>
      <w:r>
        <w:t>：降低上手难度，适合非游戏专业的师生。</w:t>
      </w:r>
    </w:p>
    <w:p w14:paraId="36E110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630" w:firstLineChars="3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 w14:paraId="1B46D557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视觉与音效设计</w:t>
      </w:r>
      <w:r>
        <w:t>：符合校园主题，带有本校特色和幽默元素。</w:t>
      </w:r>
    </w:p>
    <w:p w14:paraId="44679E0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图片</w:t>
      </w:r>
    </w:p>
    <w:p w14:paraId="3EF4081D">
      <w:pPr>
        <w:pStyle w:val="3"/>
        <w:keepNext w:val="0"/>
        <w:keepLines w:val="0"/>
        <w:widowControl/>
        <w:suppressLineNumbers w:val="0"/>
      </w:pPr>
      <w:r>
        <w:rPr>
          <w:rStyle w:val="6"/>
        </w:rPr>
        <w:t>（3）数据存储与管理</w:t>
      </w:r>
    </w:p>
    <w:p w14:paraId="6B234F7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4. Non-functional Requirements</w:t>
      </w:r>
    </w:p>
    <w:p w14:paraId="5C5259A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（1）性能要求</w:t>
      </w:r>
    </w:p>
    <w:p w14:paraId="28EB632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77B47F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快速响应：玩家操作后，系统在1秒内响应，AI决策在4秒内完成。</w:t>
      </w:r>
    </w:p>
    <w:p w14:paraId="43549D4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459D61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低资源消耗：在校园机房设备上流畅运行，不要求高性能硬件。</w:t>
      </w:r>
    </w:p>
    <w:p w14:paraId="1F3FD54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928F69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（2）可靠性与可维护性</w:t>
      </w:r>
    </w:p>
    <w:p w14:paraId="13E5F8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71DBBF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稳定性：游戏在长时间运行后不会崩溃或卡顿。</w:t>
      </w:r>
    </w:p>
    <w:p w14:paraId="2EA07A3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906F71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更新与维护：定期修复已知BUG，优化AI策略。</w:t>
      </w:r>
    </w:p>
    <w:p w14:paraId="2C171FA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B763F0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（3）可移植性</w:t>
      </w:r>
    </w:p>
    <w:p w14:paraId="15F6A26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027520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平台限制：初期仅支持PC端，不开发移动版。</w:t>
      </w:r>
    </w:p>
    <w:p w14:paraId="2F6AA04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7599C2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操作系统兼容性：在Windows和MacOS上运行。</w:t>
      </w:r>
    </w:p>
    <w:p w14:paraId="012F43B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5EE164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5BC844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60B6ED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F86256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USER-CASE Diagram</w:t>
      </w:r>
    </w:p>
    <w:p w14:paraId="2AA5F3CF">
      <w:pPr>
        <w:pBdr>
          <w:bottom w:val="single" w:color="auto" w:sz="4" w:space="0"/>
        </w:pBd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4F82D0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225CB8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Chapter 2: Software Design</w:t>
      </w:r>
    </w:p>
    <w:p w14:paraId="20AB325D">
      <w:pPr>
        <w:rPr>
          <w:rFonts w:ascii="宋体" w:hAnsi="宋体" w:eastAsia="宋体" w:cs="宋体"/>
          <w:sz w:val="24"/>
          <w:szCs w:val="24"/>
        </w:rPr>
      </w:pPr>
    </w:p>
    <w:p w14:paraId="490A241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software process 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敏捷开发</w:t>
      </w:r>
    </w:p>
    <w:p w14:paraId="6DAC9F3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2E2766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67E7495"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design methodology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 w14:paraId="7B054A39"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组件分解法（Decomposition of Problem and Process）： </w:t>
      </w:r>
    </w:p>
    <w:p w14:paraId="3B65161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游戏核心机制： 使用Unity开发游戏对局逻辑。 </w:t>
      </w:r>
    </w:p>
    <w:p w14:paraId="722E16FD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AI对战模块： 使用PyTorch训练AI决策模型。 </w:t>
      </w:r>
    </w:p>
    <w:p w14:paraId="738C2E5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数据管理模块： 使用MySQL进行玩家数据和对局记录管理。 </w:t>
      </w:r>
    </w:p>
    <w:p w14:paraId="088FC67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音画设计模块： 使用Photoshop和音频编辑工具进行UI和音频素材制作。</w:t>
      </w:r>
    </w:p>
    <w:p w14:paraId="77628506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E6173C5"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面向对象编程C#</w:t>
      </w:r>
    </w:p>
    <w:p w14:paraId="7553944B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02461E2">
      <w:pPr>
        <w:pStyle w:val="2"/>
        <w:keepNext w:val="0"/>
        <w:keepLines w:val="0"/>
        <w:widowControl/>
        <w:suppressLineNumbers w:val="0"/>
      </w:pPr>
      <w:r>
        <w:rPr>
          <w:rStyle w:val="6"/>
          <w:rFonts w:hint="eastAsia"/>
          <w:b/>
          <w:lang w:eastAsia="zh-CN"/>
        </w:rPr>
        <w:t>——</w:t>
      </w:r>
      <w:r>
        <w:rPr>
          <w:rStyle w:val="6"/>
          <w:b/>
        </w:rPr>
        <w:t>封装（Encapsulation）</w:t>
      </w:r>
    </w:p>
    <w:p w14:paraId="3EB502BA">
      <w:pPr>
        <w:pStyle w:val="3"/>
        <w:keepNext w:val="0"/>
        <w:keepLines w:val="0"/>
        <w:widowControl/>
        <w:suppressLineNumbers w:val="0"/>
      </w:pPr>
      <w:r>
        <w:t>在《科大杀》中，封装用于将</w:t>
      </w:r>
      <w:r>
        <w:rPr>
          <w:rStyle w:val="6"/>
        </w:rPr>
        <w:t>卡牌、角色、游戏逻辑</w:t>
      </w:r>
      <w:r>
        <w:t>进行模块化管理。</w:t>
      </w:r>
    </w:p>
    <w:p w14:paraId="2F00EFD4">
      <w:pPr>
        <w:pStyle w:val="3"/>
        <w:keepNext w:val="0"/>
        <w:keepLines w:val="0"/>
        <w:widowControl/>
        <w:suppressLineNumbers w:val="0"/>
      </w:pPr>
    </w:p>
    <w:p w14:paraId="0D36A076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——</w:t>
      </w:r>
      <w:r>
        <w:rPr>
          <w:rFonts w:ascii="宋体" w:hAnsi="宋体" w:eastAsia="宋体" w:cs="宋体"/>
          <w:sz w:val="24"/>
          <w:szCs w:val="24"/>
        </w:rPr>
        <w:t>继承（Inheritance）卡牌和角色具有</w:t>
      </w:r>
      <w:r>
        <w:rPr>
          <w:rStyle w:val="6"/>
          <w:rFonts w:ascii="宋体" w:hAnsi="宋体" w:eastAsia="宋体" w:cs="宋体"/>
          <w:sz w:val="24"/>
          <w:szCs w:val="24"/>
        </w:rPr>
        <w:t>通用特性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Style w:val="6"/>
          <w:rFonts w:ascii="宋体" w:hAnsi="宋体" w:eastAsia="宋体" w:cs="宋体"/>
          <w:sz w:val="24"/>
          <w:szCs w:val="24"/>
        </w:rPr>
        <w:t>特定行为</w:t>
      </w:r>
      <w:r>
        <w:rPr>
          <w:rFonts w:ascii="宋体" w:hAnsi="宋体" w:eastAsia="宋体" w:cs="宋体"/>
          <w:sz w:val="24"/>
          <w:szCs w:val="24"/>
        </w:rPr>
        <w:t>，通过继承来实现。</w:t>
      </w:r>
    </w:p>
    <w:p w14:paraId="765D915D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/>
        <w:rPr>
          <w:rFonts w:ascii="宋体" w:hAnsi="宋体" w:eastAsia="宋体" w:cs="宋体"/>
          <w:sz w:val="24"/>
          <w:szCs w:val="24"/>
        </w:rPr>
      </w:pPr>
    </w:p>
    <w:p w14:paraId="6851A1C3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——</w:t>
      </w:r>
      <w:r>
        <w:rPr>
          <w:rFonts w:ascii="宋体" w:hAnsi="宋体" w:eastAsia="宋体" w:cs="宋体"/>
          <w:sz w:val="24"/>
          <w:szCs w:val="24"/>
        </w:rPr>
        <w:t>多态（Polymorphism）不同卡牌具有</w:t>
      </w:r>
      <w:r>
        <w:rPr>
          <w:rStyle w:val="6"/>
          <w:rFonts w:ascii="宋体" w:hAnsi="宋体" w:eastAsia="宋体" w:cs="宋体"/>
          <w:sz w:val="24"/>
          <w:szCs w:val="24"/>
        </w:rPr>
        <w:t>相同操作接口</w:t>
      </w:r>
      <w:r>
        <w:rPr>
          <w:rFonts w:ascii="宋体" w:hAnsi="宋体" w:eastAsia="宋体" w:cs="宋体"/>
          <w:sz w:val="24"/>
          <w:szCs w:val="24"/>
        </w:rPr>
        <w:t>，但表现不同效果。</w:t>
      </w:r>
    </w:p>
    <w:p w14:paraId="7AD8091B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ascii="宋体" w:hAnsi="宋体" w:eastAsia="宋体" w:cs="宋体"/>
          <w:sz w:val="24"/>
          <w:szCs w:val="24"/>
        </w:rPr>
      </w:pPr>
    </w:p>
    <w:p w14:paraId="454F0C1E"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</w:t>
      </w:r>
      <w:r>
        <w:rPr>
          <w:rFonts w:ascii="宋体" w:hAnsi="宋体" w:eastAsia="宋体" w:cs="宋体"/>
          <w:sz w:val="24"/>
          <w:szCs w:val="24"/>
        </w:rPr>
        <w:t>抽象（Abstraction）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抽象类和接口用于定义</w:t>
      </w:r>
      <w:r>
        <w:rPr>
          <w:rStyle w:val="6"/>
          <w:rFonts w:ascii="宋体" w:hAnsi="宋体" w:eastAsia="宋体" w:cs="宋体"/>
          <w:sz w:val="24"/>
          <w:szCs w:val="24"/>
        </w:rPr>
        <w:t>玩家、卡牌、技能</w:t>
      </w:r>
      <w:r>
        <w:rPr>
          <w:rFonts w:ascii="宋体" w:hAnsi="宋体" w:eastAsia="宋体" w:cs="宋体"/>
          <w:sz w:val="24"/>
          <w:szCs w:val="24"/>
        </w:rPr>
        <w:t>等核心抽象概念。</w:t>
      </w:r>
    </w:p>
    <w:p w14:paraId="1AA70A8B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688CDC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750785C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E1534DC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500EF85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2B56900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CLASS-DIAGRAM</w:t>
      </w:r>
    </w:p>
    <w:p w14:paraId="609B3C99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23F4374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6D8D605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F6E7AC0">
      <w:pPr>
        <w:numPr>
          <w:ilvl w:val="0"/>
          <w:numId w:val="0"/>
        </w:numPr>
        <w:pBdr>
          <w:bottom w:val="single" w:color="auto" w:sz="12" w:space="0"/>
        </w:pBd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F941CD7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F701E98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Chapter3:Agile development</w:t>
      </w:r>
    </w:p>
    <w:p w14:paraId="3EB04D47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81C864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领歌</w:t>
      </w:r>
    </w:p>
    <w:p w14:paraId="6410EAAF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E3FC075">
      <w:pPr>
        <w:numPr>
          <w:ilvl w:val="0"/>
          <w:numId w:val="0"/>
        </w:numPr>
        <w:pBdr>
          <w:bottom w:val="single" w:color="auto" w:sz="4" w:space="0"/>
        </w:pBd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0FF6E1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9CB826D"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Chapter 4: </w:t>
      </w:r>
      <w:r>
        <w:rPr>
          <w:rFonts w:ascii="宋体" w:hAnsi="宋体" w:eastAsia="宋体" w:cs="宋体"/>
          <w:sz w:val="24"/>
          <w:szCs w:val="24"/>
          <w:highlight w:val="red"/>
        </w:rPr>
        <w:t>Budget</w:t>
      </w:r>
      <w:r>
        <w:rPr>
          <w:rFonts w:ascii="宋体" w:hAnsi="宋体" w:eastAsia="宋体" w:cs="宋体"/>
          <w:sz w:val="24"/>
          <w:szCs w:val="24"/>
        </w:rPr>
        <w:t xml:space="preserve"> and Schedule</w:t>
      </w:r>
    </w:p>
    <w:p w14:paraId="0F3DF08A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建议和领歌杂一起：</w:t>
      </w:r>
    </w:p>
    <w:p w14:paraId="28A03E0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CC80B30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50EFFD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D8E3774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25DB4BF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DCE38E6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A89010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78E0DB8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4425C77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DE6BC79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700CEB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假设当前Sprint切片节点的budget，简单列出这几个指标</w:t>
      </w:r>
    </w:p>
    <w:p w14:paraId="7139FEB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26250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60CB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36"/>
          <w:szCs w:val="36"/>
          <w:highlight w:val="magenta"/>
        </w:rPr>
      </w:pPr>
      <w:r>
        <w:rPr>
          <w:color w:val="FFFF00"/>
          <w:sz w:val="32"/>
          <w:szCs w:val="32"/>
          <w:highlight w:val="magenta"/>
        </w:rPr>
        <w:t>假设BAC（</w:t>
      </w:r>
      <w:r>
        <w:rPr>
          <w:rFonts w:hint="eastAsia"/>
          <w:color w:val="FFFF00"/>
          <w:sz w:val="36"/>
          <w:szCs w:val="36"/>
          <w:highlight w:val="red"/>
          <w:lang w:val="en-US" w:eastAsia="zh-CN"/>
        </w:rPr>
        <w:t xml:space="preserve">budget </w:t>
      </w:r>
      <w:r>
        <w:rPr>
          <w:rFonts w:hint="eastAsia"/>
          <w:color w:val="FFFF00"/>
          <w:sz w:val="32"/>
          <w:szCs w:val="32"/>
          <w:highlight w:val="red"/>
          <w:lang w:val="en-US" w:eastAsia="zh-CN"/>
        </w:rPr>
        <w:t>at completion</w:t>
      </w:r>
      <w:r>
        <w:rPr>
          <w:color w:val="FFFF00"/>
          <w:sz w:val="32"/>
          <w:szCs w:val="32"/>
          <w:highlight w:val="magenta"/>
        </w:rPr>
        <w:t>） = 40,000 元</w:t>
      </w:r>
    </w:p>
    <w:p w14:paraId="1EE6A0DB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36"/>
          <w:szCs w:val="36"/>
          <w:highlight w:val="magenta"/>
        </w:rPr>
      </w:pPr>
    </w:p>
    <w:p w14:paraId="7A3B1752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36"/>
          <w:szCs w:val="36"/>
          <w:highlight w:val="magenta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drawing>
          <wp:inline distT="0" distB="0" distL="114300" distR="114300">
            <wp:extent cx="5268595" cy="3133725"/>
            <wp:effectExtent l="0" t="0" r="4445" b="5715"/>
            <wp:docPr id="36" name="图片 36" descr="gau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gaut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CB93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36"/>
          <w:szCs w:val="36"/>
          <w:highlight w:val="magenta"/>
        </w:rPr>
      </w:pPr>
    </w:p>
    <w:p w14:paraId="1C94BF93">
      <w:pPr>
        <w:pBdr>
          <w:bottom w:val="single" w:color="auto" w:sz="4" w:space="0"/>
        </w:pBdr>
        <w:rPr>
          <w:rFonts w:hint="eastAsia" w:ascii="宋体" w:hAnsi="宋体" w:eastAsia="宋体" w:cs="宋体"/>
          <w:color w:val="FFFF00"/>
          <w:sz w:val="36"/>
          <w:szCs w:val="36"/>
          <w:highlight w:val="magenta"/>
          <w:lang w:val="en-US" w:eastAsia="zh-CN"/>
        </w:rPr>
      </w:pPr>
    </w:p>
    <w:p w14:paraId="290B29FD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5AAB2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831465"/>
            <wp:effectExtent l="0" t="0" r="762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EC867A">
      <w:pPr>
        <w:numPr>
          <w:ilvl w:val="0"/>
          <w:numId w:val="0"/>
        </w:numPr>
        <w:ind w:leftChars="0"/>
      </w:pPr>
    </w:p>
    <w:p w14:paraId="1C293191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最后单独PPT展示</w:t>
      </w:r>
    </w:p>
    <w:p w14:paraId="1914800A">
      <w:pPr>
        <w:numPr>
          <w:ilvl w:val="0"/>
          <w:numId w:val="0"/>
        </w:numPr>
        <w:ind w:leftChars="0"/>
      </w:pPr>
    </w:p>
    <w:p w14:paraId="1AF2157D">
      <w:pPr>
        <w:numPr>
          <w:ilvl w:val="0"/>
          <w:numId w:val="0"/>
        </w:numPr>
        <w:ind w:leftChars="0"/>
      </w:pPr>
      <w:r>
        <w:rPr>
          <w:rFonts w:ascii="宋体" w:hAnsi="宋体" w:eastAsia="宋体" w:cs="宋体"/>
          <w:sz w:val="24"/>
          <w:szCs w:val="24"/>
        </w:rPr>
        <w:t>Software Metrics and Equations</w:t>
      </w:r>
    </w:p>
    <w:p w14:paraId="01B5273F">
      <w:pPr>
        <w:numPr>
          <w:ilvl w:val="0"/>
          <w:numId w:val="0"/>
        </w:numPr>
        <w:ind w:leftChars="0"/>
      </w:pPr>
    </w:p>
    <w:p w14:paraId="4BDD56A8">
      <w:pPr>
        <w:numPr>
          <w:ilvl w:val="0"/>
          <w:numId w:val="0"/>
        </w:numPr>
        <w:ind w:leftChars="0"/>
        <w:rPr>
          <w:rFonts w:ascii="宋体" w:hAnsi="宋体" w:eastAsia="宋体" w:cs="宋体"/>
          <w:color w:val="0000FF"/>
          <w:sz w:val="24"/>
          <w:szCs w:val="24"/>
        </w:rPr>
      </w:pPr>
      <w:r>
        <w:rPr>
          <w:rFonts w:hint="eastAsia"/>
          <w:lang w:val="en-US" w:eastAsia="zh-CN"/>
        </w:rPr>
        <w:t>Chapter5：</w:t>
      </w:r>
      <w:r>
        <w:rPr>
          <w:rFonts w:ascii="宋体" w:hAnsi="宋体" w:eastAsia="宋体" w:cs="宋体"/>
          <w:color w:val="0000FF"/>
          <w:sz w:val="24"/>
          <w:szCs w:val="24"/>
        </w:rPr>
        <w:t>FP</w:t>
      </w:r>
      <w:r>
        <w:rPr>
          <w:rFonts w:ascii="宋体" w:hAnsi="宋体" w:eastAsia="宋体" w:cs="宋体"/>
          <w:sz w:val="24"/>
          <w:szCs w:val="24"/>
        </w:rPr>
        <w:t>=</w:t>
      </w:r>
      <w:r>
        <w:rPr>
          <w:rFonts w:ascii="宋体" w:hAnsi="宋体" w:eastAsia="宋体" w:cs="宋体"/>
          <w:color w:val="0000FF"/>
          <w:sz w:val="24"/>
          <w:szCs w:val="24"/>
        </w:rPr>
        <w:t>33</w:t>
      </w:r>
      <w:r>
        <w:rPr>
          <w:rFonts w:ascii="宋体" w:hAnsi="宋体" w:eastAsia="宋体" w:cs="宋体"/>
          <w:sz w:val="24"/>
          <w:szCs w:val="24"/>
        </w:rPr>
        <w:t>×0.97=</w:t>
      </w:r>
      <w:r>
        <w:rPr>
          <w:rFonts w:ascii="宋体" w:hAnsi="宋体" w:eastAsia="宋体" w:cs="宋体"/>
          <w:color w:val="0000FF"/>
          <w:sz w:val="24"/>
          <w:szCs w:val="24"/>
        </w:rPr>
        <w:t>32.0</w:t>
      </w:r>
    </w:p>
    <w:p w14:paraId="5E44DE18">
      <w:pPr>
        <w:numPr>
          <w:ilvl w:val="0"/>
          <w:numId w:val="0"/>
        </w:numPr>
        <w:ind w:leftChars="0"/>
        <w:rPr>
          <w:rFonts w:ascii="宋体" w:hAnsi="宋体" w:eastAsia="宋体" w:cs="宋体"/>
          <w:color w:val="0000FF"/>
          <w:sz w:val="24"/>
          <w:szCs w:val="24"/>
        </w:rPr>
      </w:pPr>
    </w:p>
    <w:p w14:paraId="1B74E40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713865"/>
            <wp:effectExtent l="0" t="0" r="6350" b="825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45D9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基于这个表得出</w:t>
      </w:r>
      <w:r>
        <w:rPr>
          <w:rFonts w:hint="eastAsia"/>
          <w:color w:val="FFFF00"/>
          <w:sz w:val="24"/>
          <w:szCs w:val="32"/>
          <w:highlight w:val="red"/>
          <w:lang w:val="en-US" w:eastAsia="zh-CN"/>
        </w:rPr>
        <w:t>esitimated effort！</w:t>
      </w:r>
    </w:p>
    <w:p w14:paraId="22F80DFF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</w:p>
    <w:p w14:paraId="0475BA3C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</w:p>
    <w:p w14:paraId="2F3B96BD"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</w:p>
    <w:p w14:paraId="56CF4629">
      <w:pPr>
        <w:pStyle w:val="2"/>
        <w:keepNext w:val="0"/>
        <w:keepLines w:val="0"/>
        <w:widowControl/>
        <w:suppressLineNumbers w:val="0"/>
        <w:spacing w:before="0" w:beforeAutospacing="0" w:line="18" w:lineRule="atLeast"/>
        <w:ind w:left="0" w:firstLine="0"/>
        <w:rPr>
          <w:rFonts w:hint="eastAsia" w:ascii="Segoe UI" w:hAnsi="Segoe UI" w:eastAsia="宋体" w:cs="Segoe UI"/>
          <w:i w:val="0"/>
          <w:iCs w:val="0"/>
          <w:caps w:val="0"/>
          <w:color w:val="FF0000"/>
          <w:spacing w:val="0"/>
          <w:sz w:val="22"/>
          <w:szCs w:val="22"/>
          <w:lang w:eastAsia="zh-C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</w:rPr>
        <w:t>Use-case oriented Metrics</w:t>
      </w:r>
    </w:p>
    <w:p w14:paraId="46EB84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both"/>
        <w:rPr>
          <w:rFonts w:hint="default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040"/>
          <w:spacing w:val="0"/>
          <w:sz w:val="19"/>
          <w:szCs w:val="19"/>
          <w:lang w:val="en-US" w:eastAsia="zh-CN"/>
        </w:rPr>
        <w:t>测试用例10个/per测试用例 共100个</w:t>
      </w:r>
    </w:p>
    <w:p w14:paraId="65DB3F5B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7C8E8CDC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0A118346"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</w:p>
    <w:p w14:paraId="0A5C9AF9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KLOC=3.75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ab/>
      </w:r>
    </w:p>
    <w:p w14:paraId="4D2FF09C">
      <w:pPr>
        <w:rPr>
          <w:rFonts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使用bailey-basili：</w:t>
      </w:r>
      <w:r>
        <w:rPr>
          <w:rFonts w:ascii="宋体" w:hAnsi="宋体" w:eastAsia="宋体" w:cs="宋体"/>
          <w:sz w:val="28"/>
          <w:szCs w:val="28"/>
        </w:rPr>
        <w:t>教育/学术环境的小团队开发项目</w:t>
      </w:r>
    </w:p>
    <w:p w14:paraId="525F0062">
      <w:pPr>
        <w:rPr>
          <w:sz w:val="32"/>
          <w:szCs w:val="40"/>
        </w:rPr>
      </w:pPr>
      <w:r>
        <w:drawing>
          <wp:inline distT="0" distB="0" distL="114300" distR="114300">
            <wp:extent cx="2667000" cy="447675"/>
            <wp:effectExtent l="0" t="0" r="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D599"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E=8.88 person months</w:t>
      </w:r>
    </w:p>
    <w:p w14:paraId="63AF7E51">
      <w:pPr>
        <w:rPr>
          <w:rFonts w:hint="eastAsia"/>
          <w:sz w:val="32"/>
          <w:szCs w:val="40"/>
          <w:lang w:val="en-US" w:eastAsia="zh-CN"/>
        </w:rPr>
      </w:pPr>
    </w:p>
    <w:p w14:paraId="66942302">
      <w:pPr>
        <w:rPr>
          <w:rFonts w:hint="eastAsia"/>
          <w:sz w:val="32"/>
          <w:szCs w:val="40"/>
          <w:lang w:val="en-US" w:eastAsia="zh-CN"/>
        </w:rPr>
      </w:pPr>
    </w:p>
    <w:p w14:paraId="5C0E66C0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Chapter6：</w:t>
      </w:r>
      <w:r>
        <w:rPr>
          <w:rFonts w:ascii="宋体" w:hAnsi="宋体" w:eastAsia="宋体" w:cs="宋体"/>
          <w:sz w:val="24"/>
          <w:szCs w:val="24"/>
        </w:rPr>
        <w:t>Tracking and Control</w:t>
      </w:r>
    </w:p>
    <w:p w14:paraId="728ED4BA">
      <w:pPr>
        <w:rPr>
          <w:rFonts w:ascii="宋体" w:hAnsi="宋体" w:eastAsia="宋体" w:cs="宋体"/>
          <w:sz w:val="24"/>
          <w:szCs w:val="24"/>
        </w:rPr>
      </w:pPr>
    </w:p>
    <w:p w14:paraId="200A4AE8">
      <w:pPr>
        <w:pStyle w:val="3"/>
        <w:keepNext w:val="0"/>
        <w:keepLines w:val="0"/>
        <w:widowControl/>
        <w:suppressLineNumbers w:val="0"/>
        <w:rPr>
          <w:color w:val="FFFF00"/>
          <w:sz w:val="32"/>
          <w:szCs w:val="32"/>
          <w:highlight w:val="magenta"/>
        </w:rPr>
      </w:pPr>
    </w:p>
    <w:p w14:paraId="180548AF">
      <w:pPr>
        <w:pStyle w:val="3"/>
        <w:keepNext w:val="0"/>
        <w:keepLines w:val="0"/>
        <w:widowControl/>
        <w:suppressLineNumbers w:val="0"/>
        <w:rPr>
          <w:color w:val="FFFF00"/>
          <w:sz w:val="32"/>
          <w:szCs w:val="32"/>
          <w:highlight w:val="magenta"/>
        </w:rPr>
      </w:pPr>
      <w:r>
        <w:rPr>
          <w:color w:val="FFFF00"/>
          <w:sz w:val="32"/>
          <w:szCs w:val="32"/>
          <w:highlight w:val="magenta"/>
        </w:rPr>
        <w:t>EV（挣得价值） = 25,000 元</w:t>
      </w:r>
    </w:p>
    <w:p w14:paraId="7F56DBEF">
      <w:pPr>
        <w:pStyle w:val="3"/>
        <w:keepNext w:val="0"/>
        <w:keepLines w:val="0"/>
        <w:widowControl/>
        <w:suppressLineNumbers w:val="0"/>
        <w:rPr>
          <w:color w:val="FFFF00"/>
          <w:sz w:val="32"/>
          <w:szCs w:val="32"/>
          <w:highlight w:val="magenta"/>
        </w:rPr>
      </w:pPr>
      <w:r>
        <w:rPr>
          <w:color w:val="FFFF00"/>
          <w:sz w:val="32"/>
          <w:szCs w:val="32"/>
          <w:highlight w:val="magenta"/>
        </w:rPr>
        <w:t>AC（实际成本） = 5,000 元</w:t>
      </w:r>
    </w:p>
    <w:p w14:paraId="57FC0BAB">
      <w:pPr>
        <w:pBdr>
          <w:bottom w:val="single" w:color="auto" w:sz="4" w:space="0"/>
        </w:pBdr>
      </w:pPr>
      <w:r>
        <w:drawing>
          <wp:inline distT="0" distB="0" distL="114300" distR="114300">
            <wp:extent cx="4781550" cy="790575"/>
            <wp:effectExtent l="0" t="0" r="3810" b="190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4E8E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28"/>
          <w:szCs w:val="28"/>
          <w:highlight w:val="magenta"/>
        </w:rPr>
      </w:pPr>
      <w:r>
        <w:rPr>
          <w:rFonts w:ascii="宋体" w:hAnsi="宋体" w:eastAsia="宋体" w:cs="宋体"/>
          <w:color w:val="FFFF00"/>
          <w:sz w:val="28"/>
          <w:szCs w:val="28"/>
          <w:highlight w:val="magenta"/>
        </w:rPr>
        <w:t>项目已经完成了62.5%</w:t>
      </w:r>
    </w:p>
    <w:p w14:paraId="385C3082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28"/>
          <w:szCs w:val="28"/>
          <w:highlight w:val="magenta"/>
        </w:rPr>
      </w:pPr>
    </w:p>
    <w:p w14:paraId="1DA51CD0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28"/>
          <w:szCs w:val="28"/>
          <w:highlight w:val="magenta"/>
        </w:rPr>
      </w:pPr>
    </w:p>
    <w:p w14:paraId="4D917372">
      <w:pPr>
        <w:pBdr>
          <w:bottom w:val="single" w:color="auto" w:sz="4" w:space="0"/>
        </w:pBdr>
      </w:pPr>
    </w:p>
    <w:p w14:paraId="362C5F08">
      <w:pPr>
        <w:pBdr>
          <w:bottom w:val="single" w:color="auto" w:sz="4" w:space="0"/>
        </w:pBdr>
      </w:pPr>
    </w:p>
    <w:p w14:paraId="60610771">
      <w:pPr>
        <w:pBdr>
          <w:bottom w:val="single" w:color="auto" w:sz="4" w:space="0"/>
        </w:pBdr>
      </w:pPr>
      <w:r>
        <w:drawing>
          <wp:inline distT="0" distB="0" distL="114300" distR="114300">
            <wp:extent cx="3324225" cy="800100"/>
            <wp:effectExtent l="0" t="0" r="13335" b="762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57A1E">
      <w:pPr>
        <w:pBdr>
          <w:bottom w:val="single" w:color="auto" w:sz="4" w:space="0"/>
        </w:pBdr>
      </w:pPr>
    </w:p>
    <w:p w14:paraId="4B3F046A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28"/>
          <w:szCs w:val="28"/>
          <w:highlight w:val="magenta"/>
        </w:rPr>
      </w:pPr>
      <w:r>
        <w:rPr>
          <w:rFonts w:ascii="宋体" w:hAnsi="宋体" w:eastAsia="宋体" w:cs="宋体"/>
          <w:color w:val="FFFF00"/>
          <w:sz w:val="28"/>
          <w:szCs w:val="28"/>
          <w:highlight w:val="magenta"/>
        </w:rPr>
        <w:t>成本效率非常高，说明花费较少。</w:t>
      </w:r>
    </w:p>
    <w:p w14:paraId="1F31E21C">
      <w:pPr>
        <w:pBdr>
          <w:bottom w:val="single" w:color="auto" w:sz="4" w:space="0"/>
        </w:pBdr>
        <w:rPr>
          <w:rFonts w:hint="eastAsia" w:ascii="宋体" w:hAnsi="宋体" w:eastAsia="宋体" w:cs="宋体"/>
          <w:b/>
          <w:bCs/>
          <w:color w:val="FFFF00"/>
          <w:sz w:val="48"/>
          <w:szCs w:val="48"/>
          <w:highlight w:val="magenta"/>
          <w:lang w:val="en-US" w:eastAsia="zh-CN"/>
        </w:rPr>
      </w:pPr>
      <w:r>
        <w:drawing>
          <wp:inline distT="0" distB="0" distL="114300" distR="114300">
            <wp:extent cx="5086350" cy="428625"/>
            <wp:effectExtent l="0" t="0" r="3810" b="1333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FE9C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36"/>
          <w:szCs w:val="36"/>
          <w:highlight w:val="magenta"/>
        </w:rPr>
      </w:pPr>
      <w:r>
        <w:rPr>
          <w:rFonts w:ascii="宋体" w:hAnsi="宋体" w:eastAsia="宋体" w:cs="宋体"/>
          <w:color w:val="FFFF00"/>
          <w:sz w:val="36"/>
          <w:szCs w:val="36"/>
          <w:highlight w:val="magenta"/>
        </w:rPr>
        <w:t>节省了2万元</w:t>
      </w:r>
    </w:p>
    <w:p w14:paraId="3818F3EC">
      <w:pPr>
        <w:pBdr>
          <w:bottom w:val="single" w:color="auto" w:sz="4" w:space="0"/>
        </w:pBdr>
        <w:rPr>
          <w:rFonts w:ascii="宋体" w:hAnsi="宋体" w:eastAsia="宋体" w:cs="宋体"/>
          <w:color w:val="FFFF00"/>
          <w:sz w:val="36"/>
          <w:szCs w:val="36"/>
          <w:highlight w:val="magenta"/>
        </w:rPr>
      </w:pPr>
    </w:p>
    <w:p w14:paraId="49275818">
      <w:pPr>
        <w:pBdr>
          <w:bottom w:val="single" w:color="auto" w:sz="4" w:space="0"/>
        </w:pBdr>
        <w:rPr>
          <w:rFonts w:hint="default" w:ascii="宋体" w:hAnsi="宋体" w:eastAsia="宋体" w:cs="宋体"/>
          <w:color w:val="FFFF00"/>
          <w:sz w:val="36"/>
          <w:szCs w:val="36"/>
          <w:highlight w:val="magenta"/>
          <w:lang w:val="en-US" w:eastAsia="zh-CN"/>
        </w:rPr>
      </w:pPr>
      <w:r>
        <w:rPr>
          <w:rFonts w:hint="eastAsia" w:ascii="宋体" w:hAnsi="宋体" w:eastAsia="宋体" w:cs="宋体"/>
          <w:color w:val="FFFF00"/>
          <w:sz w:val="36"/>
          <w:szCs w:val="36"/>
          <w:highlight w:val="magenta"/>
          <w:lang w:val="en-US" w:eastAsia="zh-CN"/>
        </w:rPr>
        <w:t>放在领歌各个sprint写一个</w:t>
      </w:r>
    </w:p>
    <w:p w14:paraId="1EC0D7F0">
      <w:pPr>
        <w:pBdr>
          <w:bottom w:val="single" w:color="auto" w:sz="4" w:space="0"/>
        </w:pBdr>
        <w:rPr>
          <w:rFonts w:hint="default" w:ascii="宋体" w:hAnsi="宋体" w:eastAsia="宋体" w:cs="宋体"/>
          <w:color w:val="FFFF00"/>
          <w:sz w:val="36"/>
          <w:szCs w:val="36"/>
          <w:highlight w:val="magenta"/>
          <w:lang w:val="en-US" w:eastAsia="zh-CN"/>
        </w:rPr>
      </w:pPr>
    </w:p>
    <w:p w14:paraId="6E6ED6B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4E4F60AF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'AI accuracy&gt;80%'</w:t>
      </w:r>
    </w:p>
    <w:p w14:paraId="2AFBE38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Risk_ID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R1;</w:t>
      </w:r>
    </w:p>
    <w:p w14:paraId="2A5DD7F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DCF767E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08EDBAD"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Chapter6_control_rist management —— </w:t>
      </w:r>
      <w:r>
        <w:rPr>
          <w:rFonts w:ascii="宋体" w:hAnsi="宋体" w:eastAsia="宋体" w:cs="宋体"/>
          <w:sz w:val="24"/>
          <w:szCs w:val="24"/>
        </w:rPr>
        <w:t>Chapter 7: Risk Management</w:t>
      </w:r>
    </w:p>
    <w:p w14:paraId="2A060112">
      <w:pPr>
        <w:rPr>
          <w:rFonts w:ascii="宋体" w:hAnsi="宋体" w:eastAsia="宋体" w:cs="宋体"/>
          <w:sz w:val="24"/>
          <w:szCs w:val="24"/>
        </w:rPr>
      </w:pPr>
    </w:p>
    <w:p w14:paraId="714FA544">
      <w:pPr>
        <w:rPr>
          <w:rFonts w:ascii="宋体" w:hAnsi="宋体" w:eastAsia="宋体" w:cs="宋体"/>
          <w:sz w:val="24"/>
          <w:szCs w:val="24"/>
        </w:rPr>
      </w:pPr>
    </w:p>
    <w:p w14:paraId="20D1158A">
      <w:r>
        <w:drawing>
          <wp:inline distT="0" distB="0" distL="114300" distR="114300">
            <wp:extent cx="5260340" cy="2478405"/>
            <wp:effectExtent l="0" t="0" r="1270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6024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7825"/>
            <wp:effectExtent l="0" t="0" r="317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29567"/>
    <w:p w14:paraId="74DB90AD"/>
    <w:p w14:paraId="73D9549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2E70505B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'AI accuracy&gt;80%'</w:t>
      </w:r>
    </w:p>
    <w:p w14:paraId="3019023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12A23CA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68D9EC6A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'Performance decreased by 0.5%'</w:t>
      </w:r>
    </w:p>
    <w:p w14:paraId="58BBAB2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60F56330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079DC76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'Using AI to correct errors'</w:t>
      </w:r>
    </w:p>
    <w:p w14:paraId="28EFE49E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228E4F2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465F624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'Change parameters'</w:t>
      </w:r>
    </w:p>
    <w:p w14:paraId="69984BE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1B7AA61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40D27B3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'Use USB flash drive'</w:t>
      </w:r>
    </w:p>
    <w:p w14:paraId="02C6FDD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1CDCF5C6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4E036AB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'Organize documents regularly'</w:t>
      </w:r>
    </w:p>
    <w:p w14:paraId="132BFFB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2A858526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57FF811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'PM assigns responsibilities'</w:t>
      </w:r>
    </w:p>
    <w:p w14:paraId="5932E468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6F17E29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02DA2BF3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'Upload by a single person'</w:t>
      </w:r>
    </w:p>
    <w:p w14:paraId="635A6027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3755A98E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75591DAA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'Change tools'</w:t>
      </w:r>
    </w:p>
    <w:p w14:paraId="2F7BEA7C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16891499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378AED2D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'unified art style'</w:t>
      </w:r>
    </w:p>
    <w:p w14:paraId="30E0E3F4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680C3C1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UPDATE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</w:t>
      </w:r>
    </w:p>
    <w:p w14:paraId="626D317F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Control </w:t>
      </w:r>
      <w:r>
        <w:rPr>
          <w:rFonts w:hint="default" w:ascii="Consolas" w:hAnsi="Consolas" w:eastAsia="Consolas" w:cs="Consolas"/>
          <w:b w:val="0"/>
          <w:bCs w:val="0"/>
          <w:color w:val="778899"/>
          <w:kern w:val="0"/>
          <w:sz w:val="16"/>
          <w:szCs w:val="16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'Organize a trial'</w:t>
      </w:r>
    </w:p>
    <w:p w14:paraId="5014BFF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6"/>
          <w:szCs w:val="16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;</w:t>
      </w:r>
    </w:p>
    <w:p w14:paraId="1DAC686F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47420EB4">
      <w:pPr>
        <w:rPr>
          <w:rFonts w:ascii="宋体" w:hAnsi="宋体" w:eastAsia="宋体" w:cs="宋体"/>
          <w:sz w:val="24"/>
          <w:szCs w:val="24"/>
        </w:rPr>
      </w:pPr>
    </w:p>
    <w:p w14:paraId="282269D3">
      <w:pPr>
        <w:rPr>
          <w:rFonts w:ascii="宋体" w:hAnsi="宋体" w:eastAsia="宋体" w:cs="宋体"/>
          <w:sz w:val="24"/>
          <w:szCs w:val="24"/>
        </w:rPr>
      </w:pPr>
    </w:p>
    <w:p w14:paraId="0E843591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6"/>
          <w:szCs w:val="16"/>
        </w:rPr>
      </w:pPr>
      <w:r>
        <w:drawing>
          <wp:inline distT="0" distB="0" distL="114300" distR="114300">
            <wp:extent cx="5264150" cy="1791970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 w:val="0"/>
          <w:bCs w:val="0"/>
          <w:color w:val="C700C7"/>
          <w:kern w:val="0"/>
          <w:sz w:val="16"/>
          <w:szCs w:val="16"/>
          <w:shd w:val="clear" w:fill="FFFFFE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6"/>
          <w:szCs w:val="16"/>
          <w:shd w:val="clear" w:fill="FFFFFE"/>
          <w:lang w:val="en-US" w:eastAsia="zh-CN" w:bidi="ar"/>
        </w:rPr>
        <w:t>INTO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risk_register (Control) </w:t>
      </w:r>
      <w:r>
        <w:rPr>
          <w:rFonts w:hint="default" w:ascii="Consolas" w:hAnsi="Consolas" w:eastAsia="Consolas" w:cs="Consolas"/>
          <w:b w:val="0"/>
          <w:bCs w:val="0"/>
          <w:color w:val="C700C7"/>
          <w:kern w:val="0"/>
          <w:sz w:val="16"/>
          <w:szCs w:val="16"/>
          <w:shd w:val="clear" w:fill="FFFFF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16"/>
          <w:szCs w:val="16"/>
          <w:shd w:val="clear" w:fill="FFFFFE"/>
          <w:lang w:val="en-US" w:eastAsia="zh-CN" w:bidi="ar"/>
        </w:rPr>
        <w:t>'Member performance decreased by 0.5%'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6"/>
          <w:szCs w:val="16"/>
          <w:shd w:val="clear" w:fill="FFFFFE"/>
          <w:lang w:val="en-US" w:eastAsia="zh-CN" w:bidi="ar"/>
        </w:rPr>
        <w:t>);</w:t>
      </w:r>
    </w:p>
    <w:p w14:paraId="694738B5">
      <w:pPr>
        <w:keepNext w:val="0"/>
        <w:keepLines w:val="0"/>
        <w:widowControl/>
        <w:suppressLineNumbers w:val="0"/>
        <w:shd w:val="clear" w:fill="FFFFF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6"/>
          <w:szCs w:val="16"/>
        </w:rPr>
      </w:pPr>
    </w:p>
    <w:p w14:paraId="019DE901"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7325" cy="1765935"/>
            <wp:effectExtent l="0" t="0" r="571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7AA1">
      <w:r>
        <w:drawing>
          <wp:inline distT="0" distB="0" distL="114300" distR="114300">
            <wp:extent cx="5264785" cy="1873885"/>
            <wp:effectExtent l="0" t="0" r="825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46DE"/>
    <w:p w14:paraId="24190153"/>
    <w:p w14:paraId="4170453C"/>
    <w:p w14:paraId="5A8224F2"/>
    <w:p w14:paraId="0C69267B"/>
    <w:p w14:paraId="19830110"/>
    <w:p w14:paraId="2EDAAA16"/>
    <w:p w14:paraId="10FD128D"/>
    <w:p w14:paraId="53E3CB6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Chapter 8: Software Quality Assurance</w:t>
      </w:r>
    </w:p>
    <w:p w14:paraId="73D5FBDC">
      <w:pPr>
        <w:rPr>
          <w:rFonts w:ascii="宋体" w:hAnsi="宋体" w:eastAsia="宋体" w:cs="宋体"/>
          <w:sz w:val="24"/>
          <w:szCs w:val="24"/>
        </w:rPr>
      </w:pPr>
    </w:p>
    <w:p w14:paraId="65E4413C">
      <w:pPr>
        <w:rPr>
          <w:rFonts w:ascii="宋体" w:hAnsi="宋体" w:eastAsia="宋体" w:cs="宋体"/>
          <w:sz w:val="24"/>
          <w:szCs w:val="24"/>
        </w:rPr>
      </w:pPr>
    </w:p>
    <w:p w14:paraId="6286FB4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Chapter 9: Software Configuration Management</w:t>
      </w:r>
    </w:p>
    <w:p w14:paraId="6721C5E7">
      <w:pPr>
        <w:rPr>
          <w:rFonts w:ascii="宋体" w:hAnsi="宋体" w:eastAsia="宋体" w:cs="宋体"/>
          <w:sz w:val="24"/>
          <w:szCs w:val="24"/>
        </w:rPr>
      </w:pPr>
    </w:p>
    <w:p w14:paraId="48DFAE68">
      <w:pPr>
        <w:rPr>
          <w:rFonts w:ascii="宋体" w:hAnsi="宋体" w:eastAsia="宋体" w:cs="宋体"/>
          <w:sz w:val="24"/>
          <w:szCs w:val="24"/>
        </w:rPr>
      </w:pPr>
    </w:p>
    <w:p w14:paraId="4BC65D4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Baseline 图</w:t>
      </w:r>
    </w:p>
    <w:p w14:paraId="6B1F9B4F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Repository</w:t>
      </w:r>
    </w:p>
    <w:p w14:paraId="612DF94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版本控制</w:t>
      </w:r>
    </w:p>
    <w:p w14:paraId="0BB3535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E5777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21C30C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B012D8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Chapter 10: Software Team Organization and Teams (including team structure, contribution-based evaluation, personality test, etc.)</w:t>
      </w:r>
    </w:p>
    <w:p w14:paraId="50E5AEDA">
      <w:pPr>
        <w:rPr>
          <w:rFonts w:ascii="宋体" w:hAnsi="宋体" w:eastAsia="宋体" w:cs="宋体"/>
          <w:sz w:val="24"/>
          <w:szCs w:val="24"/>
        </w:rPr>
      </w:pPr>
    </w:p>
    <w:p w14:paraId="2513E416">
      <w:r>
        <w:drawing>
          <wp:inline distT="0" distB="0" distL="114300" distR="114300">
            <wp:extent cx="5676900" cy="2816225"/>
            <wp:effectExtent l="0" t="0" r="7620" b="3175"/>
            <wp:docPr id="11" name="图片 3" descr="截屏2025-03-13 下午5.3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截屏2025-03-13 下午5.37.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E1EC"/>
    <w:p w14:paraId="19527A27">
      <w:pPr>
        <w:rPr>
          <w:rFonts w:ascii="宋体" w:hAnsi="宋体" w:eastAsia="宋体" w:cs="宋体"/>
          <w:color w:val="FFFF00"/>
          <w:sz w:val="32"/>
          <w:szCs w:val="32"/>
          <w:highlight w:val="red"/>
        </w:rPr>
      </w:pPr>
      <w:r>
        <w:rPr>
          <w:rFonts w:ascii="宋体" w:hAnsi="宋体" w:eastAsia="宋体" w:cs="宋体"/>
          <w:color w:val="FFFF00"/>
          <w:sz w:val="32"/>
          <w:szCs w:val="32"/>
          <w:highlight w:val="red"/>
        </w:rPr>
        <w:t>contribution-based evaluation</w:t>
      </w:r>
    </w:p>
    <w:p w14:paraId="6F5FD593">
      <w:pPr>
        <w:rPr>
          <w:rFonts w:ascii="宋体" w:hAnsi="宋体" w:eastAsia="宋体" w:cs="宋体"/>
          <w:color w:val="FFFF00"/>
          <w:sz w:val="32"/>
          <w:szCs w:val="32"/>
          <w:highlight w:val="red"/>
        </w:rPr>
      </w:pPr>
    </w:p>
    <w:p w14:paraId="0B894E02">
      <w:pPr>
        <w:rPr>
          <w:rFonts w:ascii="宋体" w:hAnsi="宋体" w:eastAsia="宋体" w:cs="宋体"/>
          <w:color w:val="FFFF00"/>
          <w:sz w:val="32"/>
          <w:szCs w:val="32"/>
          <w:highlight w:val="red"/>
        </w:rPr>
      </w:pPr>
    </w:p>
    <w:p w14:paraId="3EE4040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Chapter 11: Course Reflection, Practices, and Comments</w:t>
      </w:r>
    </w:p>
    <w:p w14:paraId="129CACAE">
      <w:pPr>
        <w:rPr>
          <w:rFonts w:ascii="宋体" w:hAnsi="宋体" w:eastAsia="宋体" w:cs="宋体"/>
          <w:sz w:val="24"/>
          <w:szCs w:val="24"/>
        </w:rPr>
      </w:pPr>
    </w:p>
    <w:p w14:paraId="158DE21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Course Reflection, Practices, and Comments</w:t>
      </w:r>
    </w:p>
    <w:p w14:paraId="3F3A9C47">
      <w:pPr>
        <w:rPr>
          <w:rFonts w:ascii="宋体" w:hAnsi="宋体" w:eastAsia="宋体" w:cs="宋体"/>
          <w:sz w:val="24"/>
          <w:szCs w:val="24"/>
        </w:rPr>
      </w:pPr>
    </w:p>
    <w:p w14:paraId="178CBF0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发表感想？成果和评论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499150"/>
    <w:multiLevelType w:val="singleLevel"/>
    <w:tmpl w:val="314991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5966462"/>
    <w:multiLevelType w:val="multilevel"/>
    <w:tmpl w:val="559664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84A2A"/>
    <w:rsid w:val="01C20BC1"/>
    <w:rsid w:val="107C4048"/>
    <w:rsid w:val="10A770A6"/>
    <w:rsid w:val="11266F50"/>
    <w:rsid w:val="13251068"/>
    <w:rsid w:val="15581B10"/>
    <w:rsid w:val="16204A74"/>
    <w:rsid w:val="23243152"/>
    <w:rsid w:val="254B6E5F"/>
    <w:rsid w:val="2B5E3B7D"/>
    <w:rsid w:val="404C01F4"/>
    <w:rsid w:val="46614837"/>
    <w:rsid w:val="4AD727CD"/>
    <w:rsid w:val="4EDC2FEC"/>
    <w:rsid w:val="56FC4C53"/>
    <w:rsid w:val="66477914"/>
    <w:rsid w:val="668A449C"/>
    <w:rsid w:val="6DDF67ED"/>
    <w:rsid w:val="7CB1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1196</Words>
  <Characters>2676</Characters>
  <Lines>0</Lines>
  <Paragraphs>0</Paragraphs>
  <TotalTime>101</TotalTime>
  <ScaleCrop>false</ScaleCrop>
  <LinksUpToDate>false</LinksUpToDate>
  <CharactersWithSpaces>2865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2025-05-07T08:22:00Z</dcterms:created>
  <dc:creator>user</dc:creator>
  <cp:lastModifiedBy>其人浅陋，毋傲方远</cp:lastModifiedBy>
  <dcterms:modified xsi:type="dcterms:W3CDTF">2025-05-08T14:31:26Z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eyJoZGlkIjoiZDkwM2E0YmM0MWFkYzQ1NWJlYTQxYThhNmNmZTBmNjQiLCJ1c2VySWQiOiI3MTE0MTg1NjAifQ==</vt:lpwstr>
  </property>
  <property fmtid="{D5CDD505-2E9C-101B-9397-08002B2CF9AE}" pid="4" name="ICV">
    <vt:lpwstr>6E3209EAD9CE4D7BA08BEF2DE60D4897_13</vt:lpwstr>
  </property>
</Properties>
</file>