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FE297" w14:textId="77777777" w:rsidR="001202DC" w:rsidRDefault="001202DC" w:rsidP="001202DC">
      <w:pPr>
        <w:rPr>
          <w:noProof/>
        </w:rPr>
      </w:pPr>
    </w:p>
    <w:p w14:paraId="532AB338" w14:textId="77777777" w:rsidR="001202DC" w:rsidRDefault="001202DC" w:rsidP="001202DC">
      <w:pPr>
        <w:rPr>
          <w:noProof/>
        </w:rPr>
      </w:pPr>
    </w:p>
    <w:p w14:paraId="31FB6A6E" w14:textId="3524785F" w:rsidR="001202DC" w:rsidRDefault="001202DC" w:rsidP="001202DC">
      <w:r>
        <w:rPr>
          <w:noProof/>
        </w:rPr>
        <w:drawing>
          <wp:inline distT="0" distB="0" distL="0" distR="0" wp14:anchorId="60E6A8D3" wp14:editId="0BE79DC1">
            <wp:extent cx="5612130" cy="1185545"/>
            <wp:effectExtent l="0" t="0" r="0" b="0"/>
            <wp:docPr id="1" name="Imagen 1" descr="Universidad Latina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Latina de Costa R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BC74" w14:textId="77777777" w:rsidR="001202DC" w:rsidRPr="006040DF" w:rsidRDefault="001202DC" w:rsidP="001202DC">
      <w:pPr>
        <w:jc w:val="center"/>
      </w:pPr>
    </w:p>
    <w:p w14:paraId="557C5BBD" w14:textId="04DDFD81" w:rsidR="001202DC" w:rsidRDefault="001202DC" w:rsidP="001202DC">
      <w:pPr>
        <w:jc w:val="center"/>
      </w:pPr>
      <w:r>
        <w:t>Electiva TIC</w:t>
      </w:r>
    </w:p>
    <w:p w14:paraId="778A0490" w14:textId="77777777" w:rsidR="001202DC" w:rsidRDefault="001202DC" w:rsidP="001202DC">
      <w:pPr>
        <w:jc w:val="center"/>
      </w:pPr>
    </w:p>
    <w:p w14:paraId="17BC826F" w14:textId="77777777" w:rsidR="001202DC" w:rsidRDefault="001202DC" w:rsidP="001202DC">
      <w:pPr>
        <w:jc w:val="center"/>
      </w:pPr>
    </w:p>
    <w:p w14:paraId="1ED84099" w14:textId="3D041517" w:rsidR="001202DC" w:rsidRDefault="001202DC" w:rsidP="001202DC">
      <w:pPr>
        <w:jc w:val="center"/>
      </w:pPr>
      <w:r>
        <w:t>Tarea #</w:t>
      </w:r>
      <w:r>
        <w:t>2</w:t>
      </w:r>
    </w:p>
    <w:p w14:paraId="3B332A5B" w14:textId="77777777" w:rsidR="001202DC" w:rsidRDefault="001202DC" w:rsidP="001202DC"/>
    <w:p w14:paraId="1BCF6443" w14:textId="77777777" w:rsidR="001202DC" w:rsidRDefault="001202DC" w:rsidP="001202DC">
      <w:pPr>
        <w:jc w:val="center"/>
      </w:pPr>
    </w:p>
    <w:p w14:paraId="49A7B2E3" w14:textId="42C2E968" w:rsidR="001202DC" w:rsidRDefault="001202DC" w:rsidP="001202DC">
      <w:pPr>
        <w:jc w:val="center"/>
      </w:pPr>
      <w:r>
        <w:t>Estudiante</w:t>
      </w:r>
    </w:p>
    <w:p w14:paraId="4186974A" w14:textId="77777777" w:rsidR="001202DC" w:rsidRDefault="001202DC" w:rsidP="001202DC">
      <w:pPr>
        <w:jc w:val="center"/>
      </w:pPr>
      <w:r>
        <w:t>Wendolyn Campos Mena</w:t>
      </w:r>
    </w:p>
    <w:p w14:paraId="75EA4162" w14:textId="36DB3BF2" w:rsidR="001202DC" w:rsidRDefault="001202DC" w:rsidP="001202DC">
      <w:pPr>
        <w:jc w:val="center"/>
      </w:pPr>
    </w:p>
    <w:p w14:paraId="29F950C1" w14:textId="77777777" w:rsidR="001202DC" w:rsidRDefault="001202DC" w:rsidP="001202DC"/>
    <w:p w14:paraId="608DF773" w14:textId="77777777" w:rsidR="001202DC" w:rsidRDefault="001202DC" w:rsidP="001202DC">
      <w:pPr>
        <w:jc w:val="center"/>
      </w:pPr>
    </w:p>
    <w:p w14:paraId="074E462C" w14:textId="4A804C84" w:rsidR="001202DC" w:rsidRDefault="001202DC" w:rsidP="001202DC">
      <w:pPr>
        <w:jc w:val="center"/>
      </w:pPr>
      <w:r>
        <w:t xml:space="preserve">Fecha de entrega: </w:t>
      </w:r>
      <w:r>
        <w:t xml:space="preserve">5 </w:t>
      </w:r>
      <w:r>
        <w:t>de febrero del 2021</w:t>
      </w:r>
    </w:p>
    <w:p w14:paraId="57F021CE" w14:textId="324DC4A9" w:rsidR="001202DC" w:rsidRDefault="001202DC" w:rsidP="001202DC">
      <w:pPr>
        <w:jc w:val="center"/>
      </w:pPr>
    </w:p>
    <w:p w14:paraId="6C7E65A7" w14:textId="375BD132" w:rsidR="001202DC" w:rsidRDefault="001202DC" w:rsidP="001202DC">
      <w:pPr>
        <w:jc w:val="center"/>
      </w:pPr>
    </w:p>
    <w:p w14:paraId="58753B69" w14:textId="24751997" w:rsidR="003B7FC8" w:rsidRDefault="003B7FC8" w:rsidP="001202DC">
      <w:pPr>
        <w:jc w:val="center"/>
      </w:pPr>
    </w:p>
    <w:p w14:paraId="6F095C48" w14:textId="55261EFB" w:rsidR="003B7FC8" w:rsidRDefault="003B7FC8" w:rsidP="001202DC">
      <w:pPr>
        <w:jc w:val="center"/>
      </w:pPr>
    </w:p>
    <w:sdt>
      <w:sdtPr>
        <w:rPr>
          <w:lang w:val="es-ES"/>
        </w:rPr>
        <w:id w:val="-192880482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72A13CA8" w14:textId="74CFAB83" w:rsidR="003B7FC8" w:rsidRDefault="003B7FC8">
          <w:pPr>
            <w:pStyle w:val="TtuloTDC"/>
          </w:pPr>
          <w:r>
            <w:rPr>
              <w:lang w:val="es-ES"/>
            </w:rPr>
            <w:t>Contenido</w:t>
          </w:r>
        </w:p>
        <w:p w14:paraId="67011F86" w14:textId="598091E5" w:rsidR="003B7FC8" w:rsidRDefault="003B7FC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17166" w:history="1">
            <w:r w:rsidRPr="00110FB0">
              <w:rPr>
                <w:rStyle w:val="Hipervnculo"/>
                <w:rFonts w:eastAsia="Times New Roman"/>
                <w:noProof/>
                <w:lang w:eastAsia="es-CR"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49B9" w14:textId="1B63BCEE" w:rsidR="003B7FC8" w:rsidRDefault="003B7FC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3417167" w:history="1">
            <w:r w:rsidRPr="00110FB0">
              <w:rPr>
                <w:rStyle w:val="Hipervnculo"/>
                <w:rFonts w:eastAsia="Times New Roman"/>
                <w:noProof/>
                <w:lang w:eastAsia="es-CR"/>
              </w:rPr>
              <w:t>¿Qué es TOGAF?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0338" w14:textId="112F67EA" w:rsidR="003B7FC8" w:rsidRDefault="003B7FC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3417168" w:history="1">
            <w:r w:rsidRPr="00110FB0">
              <w:rPr>
                <w:rStyle w:val="Hipervnculo"/>
                <w:noProof/>
                <w:shd w:val="clear" w:color="auto" w:fill="FFFFFF"/>
              </w:rPr>
              <w:t>Niveles de la Arquitectura de TOGAF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39FD" w14:textId="6919769D" w:rsidR="003B7FC8" w:rsidRDefault="003B7FC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3417169" w:history="1">
            <w:r w:rsidRPr="00110FB0">
              <w:rPr>
                <w:rStyle w:val="Hipervnculo"/>
                <w:noProof/>
              </w:rPr>
              <w:t>Beneficio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4CB2" w14:textId="3B1C8DE4" w:rsidR="003B7FC8" w:rsidRDefault="003B7FC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3417170" w:history="1">
            <w:r w:rsidRPr="00110FB0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E3BB" w14:textId="2F0BFB78" w:rsidR="003B7FC8" w:rsidRDefault="003B7FC8">
          <w:r>
            <w:rPr>
              <w:b/>
              <w:bCs/>
              <w:lang w:val="es-ES"/>
            </w:rPr>
            <w:fldChar w:fldCharType="end"/>
          </w:r>
        </w:p>
      </w:sdtContent>
    </w:sdt>
    <w:p w14:paraId="327F6185" w14:textId="4455056B" w:rsidR="003B7FC8" w:rsidRDefault="003B7FC8" w:rsidP="001202DC">
      <w:pPr>
        <w:jc w:val="center"/>
      </w:pPr>
    </w:p>
    <w:p w14:paraId="0CBDBDFB" w14:textId="662DED12" w:rsidR="003B7FC8" w:rsidRDefault="003B7FC8" w:rsidP="001202DC">
      <w:pPr>
        <w:jc w:val="center"/>
      </w:pPr>
    </w:p>
    <w:p w14:paraId="0AECAFCC" w14:textId="3520D9EF" w:rsidR="003B7FC8" w:rsidRDefault="003B7FC8" w:rsidP="001202DC">
      <w:pPr>
        <w:jc w:val="center"/>
      </w:pPr>
    </w:p>
    <w:p w14:paraId="485581D6" w14:textId="1362CAAF" w:rsidR="003B7FC8" w:rsidRDefault="003B7FC8" w:rsidP="001202DC">
      <w:pPr>
        <w:jc w:val="center"/>
      </w:pPr>
    </w:p>
    <w:p w14:paraId="50064A2E" w14:textId="1C589FCE" w:rsidR="003B7FC8" w:rsidRDefault="003B7FC8" w:rsidP="001202DC">
      <w:pPr>
        <w:jc w:val="center"/>
      </w:pPr>
    </w:p>
    <w:p w14:paraId="0EF75431" w14:textId="416591AD" w:rsidR="003B7FC8" w:rsidRDefault="003B7FC8" w:rsidP="001202DC">
      <w:pPr>
        <w:jc w:val="center"/>
      </w:pPr>
    </w:p>
    <w:p w14:paraId="70926453" w14:textId="3B1FB31F" w:rsidR="003B7FC8" w:rsidRDefault="003B7FC8" w:rsidP="001202DC">
      <w:pPr>
        <w:jc w:val="center"/>
      </w:pPr>
    </w:p>
    <w:p w14:paraId="4A27868D" w14:textId="6961A457" w:rsidR="003B7FC8" w:rsidRDefault="003B7FC8" w:rsidP="001202DC">
      <w:pPr>
        <w:jc w:val="center"/>
      </w:pPr>
    </w:p>
    <w:p w14:paraId="61EA84A1" w14:textId="7CEF0B52" w:rsidR="003B7FC8" w:rsidRDefault="003B7FC8" w:rsidP="001202DC">
      <w:pPr>
        <w:jc w:val="center"/>
      </w:pPr>
    </w:p>
    <w:p w14:paraId="79924C23" w14:textId="7C7FC496" w:rsidR="003B7FC8" w:rsidRDefault="003B7FC8" w:rsidP="001202DC">
      <w:pPr>
        <w:jc w:val="center"/>
      </w:pPr>
    </w:p>
    <w:p w14:paraId="4CA5A1A8" w14:textId="09378AEB" w:rsidR="003B7FC8" w:rsidRDefault="003B7FC8" w:rsidP="001202DC">
      <w:pPr>
        <w:jc w:val="center"/>
      </w:pPr>
    </w:p>
    <w:p w14:paraId="32D90787" w14:textId="4B029BB0" w:rsidR="003B7FC8" w:rsidRDefault="003B7FC8" w:rsidP="001202DC">
      <w:pPr>
        <w:jc w:val="center"/>
      </w:pPr>
    </w:p>
    <w:p w14:paraId="3E1B7A04" w14:textId="3F24C571" w:rsidR="003B7FC8" w:rsidRDefault="003B7FC8" w:rsidP="001202DC">
      <w:pPr>
        <w:jc w:val="center"/>
      </w:pPr>
    </w:p>
    <w:p w14:paraId="00B75FAA" w14:textId="77777777" w:rsidR="003B7FC8" w:rsidRDefault="003B7FC8" w:rsidP="001202DC">
      <w:pPr>
        <w:jc w:val="center"/>
      </w:pPr>
    </w:p>
    <w:p w14:paraId="74D6989B" w14:textId="67A95D9B" w:rsidR="001202DC" w:rsidRDefault="001202DC" w:rsidP="001202DC">
      <w:pPr>
        <w:jc w:val="center"/>
      </w:pPr>
    </w:p>
    <w:p w14:paraId="5EF23F26" w14:textId="0E6D7EFB" w:rsidR="005E3DEF" w:rsidRDefault="005E3DEF" w:rsidP="001202DC">
      <w:pPr>
        <w:spacing w:line="360" w:lineRule="atLeast"/>
        <w:rPr>
          <w:rFonts w:eastAsia="Times New Roman" w:cs="Arial"/>
          <w:szCs w:val="24"/>
          <w:lang w:eastAsia="es-CR"/>
        </w:rPr>
      </w:pPr>
    </w:p>
    <w:p w14:paraId="19AD256C" w14:textId="4E12387B" w:rsidR="005E3DEF" w:rsidRDefault="005E3DEF" w:rsidP="00892812">
      <w:pPr>
        <w:pStyle w:val="Ttulo1"/>
        <w:rPr>
          <w:rFonts w:eastAsia="Times New Roman"/>
          <w:lang w:eastAsia="es-CR"/>
        </w:rPr>
      </w:pPr>
      <w:bookmarkStart w:id="0" w:name="_Toc63417166"/>
      <w:r>
        <w:rPr>
          <w:rFonts w:eastAsia="Times New Roman"/>
          <w:lang w:eastAsia="es-CR"/>
        </w:rPr>
        <w:lastRenderedPageBreak/>
        <w:t>Historia</w:t>
      </w:r>
      <w:bookmarkEnd w:id="0"/>
    </w:p>
    <w:p w14:paraId="2C0DA6AB" w14:textId="77777777" w:rsidR="005E3DEF" w:rsidRPr="005E3DEF" w:rsidRDefault="005E3DEF" w:rsidP="001202DC">
      <w:pPr>
        <w:spacing w:line="360" w:lineRule="atLeast"/>
        <w:rPr>
          <w:rFonts w:eastAsia="Times New Roman" w:cs="Arial"/>
          <w:szCs w:val="24"/>
          <w:lang w:eastAsia="es-CR"/>
        </w:rPr>
      </w:pPr>
    </w:p>
    <w:p w14:paraId="6E651FAD" w14:textId="303D288E" w:rsidR="00892812" w:rsidRDefault="001202DC" w:rsidP="001202DC">
      <w:pPr>
        <w:rPr>
          <w:rFonts w:eastAsia="Times New Roman" w:cs="Arial"/>
          <w:color w:val="000000"/>
          <w:szCs w:val="24"/>
          <w:lang w:eastAsia="es-CR"/>
        </w:rPr>
      </w:pPr>
      <w:r>
        <w:rPr>
          <w:rFonts w:eastAsia="Times New Roman" w:cs="Arial"/>
          <w:color w:val="000000"/>
          <w:szCs w:val="24"/>
          <w:lang w:eastAsia="es-CR"/>
        </w:rPr>
        <w:t xml:space="preserve">Esta metodología fue desarrollada en 1995 por el Foro de Arquitectura de The Open Group </w:t>
      </w:r>
      <w:r w:rsidR="00AA208E">
        <w:rPr>
          <w:rFonts w:eastAsia="Times New Roman" w:cs="Arial"/>
          <w:color w:val="000000"/>
          <w:szCs w:val="24"/>
          <w:lang w:eastAsia="es-CR"/>
        </w:rPr>
        <w:t>que se utiliza para desarrollar una variedad de a</w:t>
      </w:r>
      <w:r>
        <w:rPr>
          <w:rFonts w:eastAsia="Times New Roman" w:cs="Arial"/>
          <w:color w:val="000000"/>
          <w:szCs w:val="24"/>
          <w:lang w:eastAsia="es-CR"/>
        </w:rPr>
        <w:t>rquitectura</w:t>
      </w:r>
      <w:r w:rsidR="00AA208E">
        <w:rPr>
          <w:rFonts w:eastAsia="Times New Roman" w:cs="Arial"/>
          <w:color w:val="000000"/>
          <w:szCs w:val="24"/>
          <w:lang w:eastAsia="es-CR"/>
        </w:rPr>
        <w:t>s</w:t>
      </w:r>
      <w:r>
        <w:rPr>
          <w:rFonts w:eastAsia="Times New Roman" w:cs="Arial"/>
          <w:color w:val="000000"/>
          <w:szCs w:val="24"/>
          <w:lang w:eastAsia="es-CR"/>
        </w:rPr>
        <w:t xml:space="preserve"> </w:t>
      </w:r>
      <w:r w:rsidR="00AA208E">
        <w:rPr>
          <w:rFonts w:eastAsia="Times New Roman" w:cs="Arial"/>
          <w:color w:val="000000"/>
          <w:szCs w:val="24"/>
          <w:lang w:eastAsia="es-CR"/>
        </w:rPr>
        <w:t>e</w:t>
      </w:r>
      <w:r>
        <w:rPr>
          <w:rFonts w:eastAsia="Times New Roman" w:cs="Arial"/>
          <w:color w:val="000000"/>
          <w:szCs w:val="24"/>
          <w:lang w:eastAsia="es-CR"/>
        </w:rPr>
        <w:t>mpresarial</w:t>
      </w:r>
      <w:r w:rsidR="00AA208E">
        <w:rPr>
          <w:rFonts w:eastAsia="Times New Roman" w:cs="Arial"/>
          <w:color w:val="000000"/>
          <w:szCs w:val="24"/>
          <w:lang w:eastAsia="es-CR"/>
        </w:rPr>
        <w:t>es</w:t>
      </w:r>
      <w:r>
        <w:rPr>
          <w:rFonts w:eastAsia="Times New Roman" w:cs="Arial"/>
          <w:color w:val="000000"/>
          <w:szCs w:val="24"/>
          <w:lang w:eastAsia="es-CR"/>
        </w:rPr>
        <w:t xml:space="preserve">. </w:t>
      </w:r>
    </w:p>
    <w:p w14:paraId="174F7787" w14:textId="354996B2" w:rsidR="001202DC" w:rsidRDefault="001202DC" w:rsidP="00892812">
      <w:pPr>
        <w:pStyle w:val="Ttulo1"/>
        <w:rPr>
          <w:rFonts w:eastAsia="Times New Roman"/>
          <w:lang w:eastAsia="es-CR"/>
        </w:rPr>
      </w:pPr>
      <w:bookmarkStart w:id="1" w:name="_Toc63417167"/>
      <w:r>
        <w:rPr>
          <w:rFonts w:eastAsia="Times New Roman"/>
          <w:lang w:eastAsia="es-CR"/>
        </w:rPr>
        <w:t>¿Qué es TOGAF?</w:t>
      </w:r>
      <w:bookmarkEnd w:id="1"/>
    </w:p>
    <w:p w14:paraId="6326EC99" w14:textId="77777777" w:rsidR="00892812" w:rsidRPr="00892812" w:rsidRDefault="00892812" w:rsidP="00892812">
      <w:pPr>
        <w:rPr>
          <w:lang w:eastAsia="es-CR"/>
        </w:rPr>
      </w:pPr>
    </w:p>
    <w:p w14:paraId="4BEB32A2" w14:textId="0534315D" w:rsidR="001202DC" w:rsidRDefault="001202DC" w:rsidP="001202DC">
      <w:pPr>
        <w:rPr>
          <w:rFonts w:eastAsia="Times New Roman" w:cs="Arial"/>
          <w:szCs w:val="24"/>
          <w:lang w:eastAsia="es-CR"/>
        </w:rPr>
      </w:pPr>
      <w:r w:rsidRPr="005E3DEF">
        <w:rPr>
          <w:rFonts w:cs="Arial"/>
          <w:shd w:val="clear" w:color="auto" w:fill="FFFFFF"/>
        </w:rPr>
        <w:t>TOGAF</w:t>
      </w:r>
      <w:r w:rsidR="00AA208E">
        <w:rPr>
          <w:rFonts w:cs="Arial"/>
          <w:shd w:val="clear" w:color="auto" w:fill="FFFFFF"/>
        </w:rPr>
        <w:t xml:space="preserve"> (</w:t>
      </w:r>
      <w:r w:rsidR="00AA208E">
        <w:rPr>
          <w:rFonts w:cs="Arial"/>
          <w:color w:val="202124"/>
          <w:shd w:val="clear" w:color="auto" w:fill="FFFFFF"/>
        </w:rPr>
        <w:t>The Open Group Architecture Framework</w:t>
      </w:r>
      <w:r w:rsidR="00AA208E">
        <w:rPr>
          <w:rFonts w:cs="Arial"/>
          <w:shd w:val="clear" w:color="auto" w:fill="FFFFFF"/>
        </w:rPr>
        <w:t>)</w:t>
      </w:r>
      <w:r w:rsidRPr="005E3DEF">
        <w:rPr>
          <w:rFonts w:cs="Arial"/>
          <w:shd w:val="clear" w:color="auto" w:fill="FFFFFF"/>
        </w:rPr>
        <w:t xml:space="preserve"> es una metodología que permite </w:t>
      </w:r>
      <w:r w:rsidR="00AA208E">
        <w:rPr>
          <w:rFonts w:cs="Arial"/>
          <w:shd w:val="clear" w:color="auto" w:fill="FFFFFF"/>
        </w:rPr>
        <w:t>p</w:t>
      </w:r>
      <w:r w:rsidRPr="005E3DEF">
        <w:rPr>
          <w:rFonts w:cs="Arial"/>
          <w:shd w:val="clear" w:color="auto" w:fill="FFFFFF"/>
        </w:rPr>
        <w:t xml:space="preserve">lanificar, </w:t>
      </w:r>
      <w:r w:rsidR="00AA208E">
        <w:rPr>
          <w:rFonts w:cs="Arial"/>
          <w:shd w:val="clear" w:color="auto" w:fill="FFFFFF"/>
        </w:rPr>
        <w:t>d</w:t>
      </w:r>
      <w:r w:rsidRPr="005E3DEF">
        <w:rPr>
          <w:rFonts w:cs="Arial"/>
          <w:shd w:val="clear" w:color="auto" w:fill="FFFFFF"/>
        </w:rPr>
        <w:t xml:space="preserve">iseñar, </w:t>
      </w:r>
      <w:r w:rsidR="00AA208E">
        <w:rPr>
          <w:rFonts w:cs="Arial"/>
          <w:shd w:val="clear" w:color="auto" w:fill="FFFFFF"/>
        </w:rPr>
        <w:t>e</w:t>
      </w:r>
      <w:r w:rsidRPr="005E3DEF">
        <w:rPr>
          <w:rFonts w:cs="Arial"/>
          <w:shd w:val="clear" w:color="auto" w:fill="FFFFFF"/>
        </w:rPr>
        <w:t xml:space="preserve">valuar e </w:t>
      </w:r>
      <w:r w:rsidR="00AA208E">
        <w:rPr>
          <w:rFonts w:cs="Arial"/>
          <w:shd w:val="clear" w:color="auto" w:fill="FFFFFF"/>
        </w:rPr>
        <w:t>i</w:t>
      </w:r>
      <w:r w:rsidRPr="005E3DEF">
        <w:rPr>
          <w:rFonts w:cs="Arial"/>
          <w:shd w:val="clear" w:color="auto" w:fill="FFFFFF"/>
        </w:rPr>
        <w:t>mplementar la Arquitectura Empresarial de información en una organizació</w:t>
      </w:r>
      <w:r w:rsidR="00AA208E">
        <w:rPr>
          <w:rFonts w:cs="Arial"/>
          <w:shd w:val="clear" w:color="auto" w:fill="FFFFFF"/>
        </w:rPr>
        <w:t>n</w:t>
      </w:r>
      <w:r w:rsidR="00892812">
        <w:rPr>
          <w:rFonts w:cs="Arial"/>
          <w:shd w:val="clear" w:color="auto" w:fill="FFFFFF"/>
        </w:rPr>
        <w:t xml:space="preserve"> al igual que </w:t>
      </w:r>
      <w:r w:rsidR="00AA208E">
        <w:rPr>
          <w:rFonts w:cs="Arial"/>
          <w:shd w:val="clear" w:color="auto" w:fill="FFFFFF"/>
        </w:rPr>
        <w:t>ayuda</w:t>
      </w:r>
      <w:r w:rsidRPr="005E3DEF">
        <w:rPr>
          <w:rFonts w:eastAsia="Times New Roman" w:cs="Arial"/>
          <w:szCs w:val="24"/>
          <w:lang w:eastAsia="es-CR"/>
        </w:rPr>
        <w:t xml:space="preserve"> a definir y alinearse con los objetivos comerciales en torno al desarrollo de software empresaria</w:t>
      </w:r>
      <w:r w:rsidR="00555FEF">
        <w:rPr>
          <w:rFonts w:eastAsia="Times New Roman" w:cs="Arial"/>
          <w:szCs w:val="24"/>
          <w:lang w:eastAsia="es-CR"/>
        </w:rPr>
        <w:t>l, esto hasta llegar una estructura actual y futura para los procesos de la organización.</w:t>
      </w:r>
    </w:p>
    <w:p w14:paraId="3E567D26" w14:textId="62456ED0" w:rsidR="00555FEF" w:rsidRDefault="00555FEF" w:rsidP="001202DC">
      <w:pPr>
        <w:rPr>
          <w:rFonts w:eastAsia="Times New Roman" w:cs="Arial"/>
          <w:szCs w:val="24"/>
          <w:lang w:eastAsia="es-CR"/>
        </w:rPr>
      </w:pPr>
      <w:r>
        <w:rPr>
          <w:rFonts w:eastAsia="Times New Roman" w:cs="Arial"/>
          <w:szCs w:val="24"/>
          <w:lang w:eastAsia="es-CR"/>
        </w:rPr>
        <w:t xml:space="preserve">Estos son algunos de los componentes que se consideran como críticos para su funcionamiento: </w:t>
      </w:r>
    </w:p>
    <w:p w14:paraId="01324B98" w14:textId="77777777" w:rsidR="00892812" w:rsidRPr="00892812" w:rsidRDefault="00892812" w:rsidP="00555F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CR"/>
        </w:rPr>
      </w:pPr>
      <w:r w:rsidRPr="00892812">
        <w:rPr>
          <w:rFonts w:eastAsia="Times New Roman" w:cs="Arial"/>
          <w:szCs w:val="24"/>
          <w:lang w:eastAsia="es-CR"/>
        </w:rPr>
        <w:t>Los Procesos: Modelos de Negocio y Procesos.</w:t>
      </w:r>
    </w:p>
    <w:p w14:paraId="018AC77C" w14:textId="77777777" w:rsidR="00892812" w:rsidRPr="00892812" w:rsidRDefault="00892812" w:rsidP="00555F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CR"/>
        </w:rPr>
      </w:pPr>
      <w:r w:rsidRPr="00892812">
        <w:rPr>
          <w:rFonts w:eastAsia="Times New Roman" w:cs="Arial"/>
          <w:szCs w:val="24"/>
          <w:lang w:eastAsia="es-CR"/>
        </w:rPr>
        <w:t>La Estructura Organizacional: Personas, Estructuras Administrativas.</w:t>
      </w:r>
    </w:p>
    <w:p w14:paraId="44139B8B" w14:textId="77777777" w:rsidR="00892812" w:rsidRPr="00892812" w:rsidRDefault="00892812" w:rsidP="00555F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CR"/>
        </w:rPr>
      </w:pPr>
      <w:r w:rsidRPr="00892812">
        <w:rPr>
          <w:rFonts w:eastAsia="Times New Roman" w:cs="Arial"/>
          <w:szCs w:val="24"/>
          <w:lang w:eastAsia="es-CR"/>
        </w:rPr>
        <w:t>Las Tecnologías de Información: aplicaciones, información, infraestructura tecnológica y seguridad informática.</w:t>
      </w:r>
    </w:p>
    <w:p w14:paraId="0723AEDC" w14:textId="7EF2EC02" w:rsidR="00892812" w:rsidRDefault="00892812" w:rsidP="001202DC">
      <w:pPr>
        <w:rPr>
          <w:rFonts w:cs="Arial"/>
          <w:shd w:val="clear" w:color="auto" w:fill="FFFFFF"/>
        </w:rPr>
      </w:pPr>
    </w:p>
    <w:p w14:paraId="4854FA8B" w14:textId="660D374C" w:rsidR="00555FEF" w:rsidRDefault="00555FEF" w:rsidP="00555FEF">
      <w:pPr>
        <w:pStyle w:val="Ttulo2"/>
        <w:rPr>
          <w:shd w:val="clear" w:color="auto" w:fill="FFFFFF"/>
        </w:rPr>
      </w:pPr>
      <w:bookmarkStart w:id="2" w:name="_Toc63417168"/>
      <w:r>
        <w:rPr>
          <w:shd w:val="clear" w:color="auto" w:fill="FFFFFF"/>
        </w:rPr>
        <w:t>Niveles de la Arquitectura de TOGAF</w:t>
      </w:r>
      <w:bookmarkEnd w:id="2"/>
    </w:p>
    <w:p w14:paraId="240F48C9" w14:textId="79680941" w:rsidR="00555FEF" w:rsidRDefault="00555FEF" w:rsidP="00555FEF"/>
    <w:p w14:paraId="5D5BE319" w14:textId="2E0D7207" w:rsidR="00555FEF" w:rsidRDefault="00555FEF" w:rsidP="00555F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CR"/>
        </w:rPr>
      </w:pPr>
      <w:r w:rsidRPr="00555FEF">
        <w:rPr>
          <w:rFonts w:eastAsia="Times New Roman" w:cs="Arial"/>
          <w:b/>
          <w:bCs/>
          <w:szCs w:val="24"/>
          <w:lang w:eastAsia="es-CR"/>
        </w:rPr>
        <w:t>Arquitectura de Negocio </w:t>
      </w:r>
      <w:r w:rsidRPr="00555FEF">
        <w:rPr>
          <w:rFonts w:eastAsia="Times New Roman" w:cs="Arial"/>
          <w:szCs w:val="24"/>
          <w:lang w:eastAsia="es-CR"/>
        </w:rPr>
        <w:t xml:space="preserve">Identifica la cadena de valor de la organización desde macro hasta </w:t>
      </w:r>
      <w:r w:rsidRPr="00555FEF">
        <w:rPr>
          <w:rFonts w:eastAsia="Times New Roman" w:cs="Arial"/>
          <w:szCs w:val="24"/>
          <w:lang w:eastAsia="es-CR"/>
        </w:rPr>
        <w:t>subprocesos</w:t>
      </w:r>
      <w:r w:rsidRPr="00555FEF">
        <w:rPr>
          <w:rFonts w:eastAsia="Times New Roman" w:cs="Arial"/>
          <w:szCs w:val="24"/>
          <w:lang w:eastAsia="es-CR"/>
        </w:rPr>
        <w:t>. Dicha identificación pasa por las áreas de cadena de producción de valor (procesos de negocio CORE), áreas de procesos de dirección y áreas de soporte administrativo.</w:t>
      </w:r>
      <w:r>
        <w:rPr>
          <w:rFonts w:eastAsia="Times New Roman" w:cs="Arial"/>
          <w:szCs w:val="24"/>
          <w:lang w:eastAsia="es-CR"/>
        </w:rPr>
        <w:t xml:space="preserve"> </w:t>
      </w:r>
      <w:r w:rsidRPr="00555FEF">
        <w:rPr>
          <w:rFonts w:eastAsia="Times New Roman" w:cs="Arial"/>
          <w:szCs w:val="24"/>
          <w:lang w:eastAsia="es-CR"/>
        </w:rPr>
        <w:t xml:space="preserve">Usa BPMN (Business </w:t>
      </w:r>
      <w:r w:rsidRPr="00555FEF">
        <w:rPr>
          <w:rFonts w:eastAsia="Times New Roman" w:cs="Arial"/>
          <w:szCs w:val="24"/>
          <w:lang w:eastAsia="es-CR"/>
        </w:rPr>
        <w:t>Procesas</w:t>
      </w:r>
      <w:r w:rsidRPr="00555FEF">
        <w:rPr>
          <w:rFonts w:eastAsia="Times New Roman" w:cs="Arial"/>
          <w:szCs w:val="24"/>
          <w:lang w:eastAsia="es-CR"/>
        </w:rPr>
        <w:t xml:space="preserve"> Modeland Notation) como técnica de modelado, para proveer una notación estándar fácilmente leíble y entendible para los involucrados en el negocio, como lo son los analistas de negocio, los desarrolladores técnicos y los gerentes y administradores del negocio.</w:t>
      </w:r>
    </w:p>
    <w:p w14:paraId="4F1D758F" w14:textId="77777777" w:rsidR="00555FEF" w:rsidRPr="00555FEF" w:rsidRDefault="00555FEF" w:rsidP="00555FEF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eastAsia="es-CR"/>
        </w:rPr>
      </w:pPr>
    </w:p>
    <w:p w14:paraId="29242A39" w14:textId="77777777" w:rsidR="00555FEF" w:rsidRPr="00555FEF" w:rsidRDefault="00555FEF" w:rsidP="00555F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CR"/>
        </w:rPr>
      </w:pPr>
      <w:r w:rsidRPr="00555FEF">
        <w:rPr>
          <w:rFonts w:eastAsia="Times New Roman" w:cs="Arial"/>
          <w:b/>
          <w:bCs/>
          <w:szCs w:val="24"/>
          <w:lang w:eastAsia="es-CR"/>
        </w:rPr>
        <w:t>Arquitectura de Datos </w:t>
      </w:r>
      <w:r w:rsidRPr="00555FEF">
        <w:rPr>
          <w:rFonts w:eastAsia="Times New Roman" w:cs="Arial"/>
          <w:szCs w:val="24"/>
          <w:lang w:eastAsia="es-CR"/>
        </w:rPr>
        <w:t>Establece el modelo de gestión de todos los aspectos del ciclo de vida de la información, es decir, identifica el modelo de Entidades de Negocio y su relación con los procesos de negocio buscando así la forma de Crear, Almacenar, Mover, Utilizar y Retirar los Datos.</w:t>
      </w:r>
    </w:p>
    <w:p w14:paraId="6B749503" w14:textId="456449C7" w:rsidR="00555FEF" w:rsidRDefault="00555FEF" w:rsidP="00555FE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CR"/>
        </w:rPr>
      </w:pPr>
      <w:r w:rsidRPr="00555FEF">
        <w:rPr>
          <w:rFonts w:eastAsia="Times New Roman" w:cs="Arial"/>
          <w:b/>
          <w:bCs/>
          <w:szCs w:val="24"/>
          <w:lang w:eastAsia="es-CR"/>
        </w:rPr>
        <w:lastRenderedPageBreak/>
        <w:t>Arquitectura de Aplicación </w:t>
      </w:r>
      <w:r w:rsidRPr="00555FEF">
        <w:rPr>
          <w:rFonts w:eastAsia="Times New Roman" w:cs="Arial"/>
          <w:szCs w:val="24"/>
          <w:lang w:eastAsia="es-CR"/>
        </w:rPr>
        <w:t>Identifica la Arquitectura Empresarial de</w:t>
      </w:r>
      <w:r>
        <w:rPr>
          <w:rFonts w:eastAsia="Times New Roman" w:cs="Arial"/>
          <w:szCs w:val="24"/>
          <w:lang w:eastAsia="es-CR"/>
        </w:rPr>
        <w:t xml:space="preserve"> a</w:t>
      </w:r>
      <w:r w:rsidRPr="00555FEF">
        <w:rPr>
          <w:rFonts w:eastAsia="Times New Roman" w:cs="Arial"/>
          <w:szCs w:val="24"/>
          <w:lang w:eastAsia="es-CR"/>
        </w:rPr>
        <w:t>plicaciones actual de la organización a través del levantamiento oficial del catálogo de aplicaciones actuales, la identificación de iniciativas en ejecución, y un análisis de cubrimiento de estas aplicaciones en los procesos de negocio.</w:t>
      </w:r>
    </w:p>
    <w:p w14:paraId="34CD6904" w14:textId="77777777" w:rsidR="00555FEF" w:rsidRPr="00555FEF" w:rsidRDefault="00555FEF" w:rsidP="00555FEF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eastAsia="es-CR"/>
        </w:rPr>
      </w:pPr>
    </w:p>
    <w:p w14:paraId="6C328461" w14:textId="2C65FB8F" w:rsidR="00892812" w:rsidRDefault="00555FEF" w:rsidP="003B7FC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CR"/>
        </w:rPr>
      </w:pPr>
      <w:r w:rsidRPr="00555FEF">
        <w:rPr>
          <w:rFonts w:eastAsia="Times New Roman" w:cs="Arial"/>
          <w:b/>
          <w:bCs/>
          <w:szCs w:val="24"/>
          <w:lang w:eastAsia="es-CR"/>
        </w:rPr>
        <w:t>Arquitectura Tecnológica </w:t>
      </w:r>
      <w:r w:rsidRPr="00555FEF">
        <w:rPr>
          <w:rFonts w:eastAsia="Times New Roman" w:cs="Arial"/>
          <w:szCs w:val="24"/>
          <w:lang w:eastAsia="es-CR"/>
        </w:rPr>
        <w:t>Valida las capacidades de software y hardware que se requieren para apoyar la implementación de servicios de negocio, datos y aplicación. Esto incluye infraestructura de IT, capa de mediación, redes, comunicaciones, procesamiento y estándares.</w:t>
      </w:r>
    </w:p>
    <w:p w14:paraId="7913EED8" w14:textId="77777777" w:rsidR="003B7FC8" w:rsidRDefault="003B7FC8" w:rsidP="003B7FC8">
      <w:pPr>
        <w:pStyle w:val="Prrafodelista"/>
        <w:rPr>
          <w:rFonts w:eastAsia="Times New Roman" w:cs="Arial"/>
          <w:szCs w:val="24"/>
          <w:lang w:eastAsia="es-CR"/>
        </w:rPr>
      </w:pPr>
    </w:p>
    <w:p w14:paraId="5F707A62" w14:textId="77777777" w:rsidR="003B7FC8" w:rsidRPr="003B7FC8" w:rsidRDefault="003B7FC8" w:rsidP="003B7FC8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eastAsia="es-CR"/>
        </w:rPr>
      </w:pPr>
    </w:p>
    <w:p w14:paraId="0EFA675B" w14:textId="77777777" w:rsidR="003B7FC8" w:rsidRDefault="001202DC" w:rsidP="003B7FC8">
      <w:pPr>
        <w:pStyle w:val="Ttulo2"/>
        <w:rPr>
          <w:rStyle w:val="Textoennegrita"/>
          <w:b/>
          <w:bCs w:val="0"/>
        </w:rPr>
      </w:pPr>
      <w:bookmarkStart w:id="3" w:name="_Toc63417169"/>
      <w:r w:rsidRPr="003B7FC8">
        <w:rPr>
          <w:rStyle w:val="Textoennegrita"/>
          <w:b/>
          <w:bCs w:val="0"/>
        </w:rPr>
        <w:t>Beneficio</w:t>
      </w:r>
      <w:bookmarkEnd w:id="3"/>
    </w:p>
    <w:p w14:paraId="7C1E4A73" w14:textId="0CBECE3B" w:rsidR="001202DC" w:rsidRPr="003B7FC8" w:rsidRDefault="003B7FC8" w:rsidP="003B7FC8">
      <w:pPr>
        <w:pStyle w:val="Ttulo2"/>
        <w:rPr>
          <w:rStyle w:val="Textoennegrita"/>
          <w:b/>
          <w:bCs w:val="0"/>
        </w:rPr>
      </w:pPr>
      <w:r w:rsidRPr="003B7FC8">
        <w:rPr>
          <w:rStyle w:val="Textoennegrita"/>
          <w:b/>
          <w:bCs w:val="0"/>
        </w:rPr>
        <w:t xml:space="preserve"> </w:t>
      </w:r>
    </w:p>
    <w:p w14:paraId="7A66F4F0" w14:textId="0A226BAA" w:rsidR="003B7FC8" w:rsidRDefault="00555FEF" w:rsidP="001202DC">
      <w:pPr>
        <w:rPr>
          <w:rFonts w:cs="Arial"/>
          <w:shd w:val="clear" w:color="auto" w:fill="FFFFFF"/>
        </w:rPr>
      </w:pPr>
      <w:r w:rsidRPr="003B7FC8">
        <w:rPr>
          <w:rStyle w:val="Textoennegrita"/>
          <w:rFonts w:cs="Arial"/>
          <w:b w:val="0"/>
          <w:bCs w:val="0"/>
        </w:rPr>
        <w:t xml:space="preserve">TOGAF </w:t>
      </w:r>
      <w:r w:rsidR="003B7FC8" w:rsidRPr="003B7FC8">
        <w:rPr>
          <w:rStyle w:val="Textoennegrita"/>
          <w:rFonts w:cs="Arial"/>
          <w:b w:val="0"/>
          <w:bCs w:val="0"/>
        </w:rPr>
        <w:t xml:space="preserve">ayuda a las organizaciones que se ven necesitadas de un flujo de información continúo, en donde </w:t>
      </w:r>
      <w:r w:rsidR="003B7FC8" w:rsidRPr="003B7FC8">
        <w:rPr>
          <w:rFonts w:cs="Arial"/>
          <w:shd w:val="clear" w:color="auto" w:fill="FFFFFF"/>
        </w:rPr>
        <w:t>los sistemas de información son un obstáculo para la operación y que buscan habilitar el cambio estratégico del negocio, convirtiendo las </w:t>
      </w:r>
      <w:hyperlink r:id="rId7" w:tgtFrame="_blank" w:tooltip="Es un término que se refiere a hardware, software, telecomunicaciones, redes y personas involucradas para crear, almacenar, intercambiar y utilizar la información." w:history="1">
        <w:r w:rsidR="003B7FC8" w:rsidRPr="003B7FC8">
          <w:rPr>
            <w:rStyle w:val="Hipervnculo"/>
            <w:rFonts w:cs="Arial"/>
            <w:color w:val="auto"/>
            <w:u w:val="none"/>
            <w:shd w:val="clear" w:color="auto" w:fill="FFFFFF"/>
          </w:rPr>
          <w:t>IT</w:t>
        </w:r>
      </w:hyperlink>
      <w:r w:rsidR="003B7FC8" w:rsidRPr="003B7FC8">
        <w:rPr>
          <w:rFonts w:cs="Arial"/>
          <w:shd w:val="clear" w:color="auto" w:fill="FFFFFF"/>
        </w:rPr>
        <w:t> en un elemento estratégico de negocio.</w:t>
      </w:r>
    </w:p>
    <w:p w14:paraId="6589129A" w14:textId="569B807A" w:rsidR="003B7FC8" w:rsidRDefault="003B7FC8" w:rsidP="001202DC">
      <w:pPr>
        <w:rPr>
          <w:rFonts w:cs="Arial"/>
          <w:shd w:val="clear" w:color="auto" w:fill="FFFFFF"/>
        </w:rPr>
      </w:pPr>
    </w:p>
    <w:p w14:paraId="269C9CB1" w14:textId="09114125" w:rsidR="003B7FC8" w:rsidRDefault="003B7FC8" w:rsidP="001202DC">
      <w:pPr>
        <w:rPr>
          <w:rFonts w:cs="Arial"/>
          <w:shd w:val="clear" w:color="auto" w:fill="FFFFFF"/>
        </w:rPr>
      </w:pPr>
    </w:p>
    <w:p w14:paraId="75FCF0BF" w14:textId="03ACBF99" w:rsidR="003B7FC8" w:rsidRDefault="003B7FC8" w:rsidP="001202DC">
      <w:pPr>
        <w:rPr>
          <w:rFonts w:cs="Arial"/>
          <w:shd w:val="clear" w:color="auto" w:fill="FFFFFF"/>
        </w:rPr>
      </w:pPr>
    </w:p>
    <w:p w14:paraId="153EF12E" w14:textId="2AB725B6" w:rsidR="003B7FC8" w:rsidRDefault="003B7FC8" w:rsidP="001202DC">
      <w:pPr>
        <w:rPr>
          <w:rFonts w:cs="Arial"/>
          <w:shd w:val="clear" w:color="auto" w:fill="FFFFFF"/>
        </w:rPr>
      </w:pPr>
    </w:p>
    <w:p w14:paraId="4F2E9334" w14:textId="48D214CC" w:rsidR="003B7FC8" w:rsidRDefault="003B7FC8" w:rsidP="001202DC">
      <w:pPr>
        <w:rPr>
          <w:rFonts w:cs="Arial"/>
          <w:shd w:val="clear" w:color="auto" w:fill="FFFFFF"/>
        </w:rPr>
      </w:pPr>
    </w:p>
    <w:p w14:paraId="3E74A6F5" w14:textId="1C35DE79" w:rsidR="003B7FC8" w:rsidRDefault="003B7FC8" w:rsidP="001202DC">
      <w:pPr>
        <w:rPr>
          <w:rFonts w:cs="Arial"/>
          <w:shd w:val="clear" w:color="auto" w:fill="FFFFFF"/>
        </w:rPr>
      </w:pPr>
    </w:p>
    <w:p w14:paraId="59A476C9" w14:textId="156DEB04" w:rsidR="003B7FC8" w:rsidRDefault="003B7FC8" w:rsidP="001202DC">
      <w:pPr>
        <w:rPr>
          <w:rFonts w:cs="Arial"/>
          <w:shd w:val="clear" w:color="auto" w:fill="FFFFFF"/>
        </w:rPr>
      </w:pPr>
    </w:p>
    <w:p w14:paraId="34DDC4CE" w14:textId="3AD3F032" w:rsidR="003B7FC8" w:rsidRDefault="003B7FC8" w:rsidP="001202DC">
      <w:pPr>
        <w:rPr>
          <w:rFonts w:cs="Arial"/>
          <w:shd w:val="clear" w:color="auto" w:fill="FFFFFF"/>
        </w:rPr>
      </w:pPr>
    </w:p>
    <w:p w14:paraId="6FB29470" w14:textId="30F58A91" w:rsidR="003B7FC8" w:rsidRDefault="003B7FC8" w:rsidP="001202DC">
      <w:pPr>
        <w:rPr>
          <w:rFonts w:cs="Arial"/>
          <w:shd w:val="clear" w:color="auto" w:fill="FFFFFF"/>
        </w:rPr>
      </w:pPr>
    </w:p>
    <w:p w14:paraId="56D1BC82" w14:textId="4739AD47" w:rsidR="003B7FC8" w:rsidRDefault="003B7FC8" w:rsidP="001202DC">
      <w:pPr>
        <w:rPr>
          <w:rFonts w:cs="Arial"/>
          <w:shd w:val="clear" w:color="auto" w:fill="FFFFFF"/>
        </w:rPr>
      </w:pPr>
    </w:p>
    <w:p w14:paraId="0AB965C5" w14:textId="0581FC67" w:rsidR="003B7FC8" w:rsidRDefault="003B7FC8" w:rsidP="001202DC">
      <w:pPr>
        <w:rPr>
          <w:rFonts w:cs="Arial"/>
          <w:shd w:val="clear" w:color="auto" w:fill="FFFFFF"/>
        </w:rPr>
      </w:pPr>
    </w:p>
    <w:p w14:paraId="06DC9D24" w14:textId="5885230D" w:rsidR="003B7FC8" w:rsidRDefault="003B7FC8" w:rsidP="001202DC">
      <w:pPr>
        <w:rPr>
          <w:rFonts w:cs="Arial"/>
          <w:shd w:val="clear" w:color="auto" w:fill="FFFFFF"/>
        </w:rPr>
      </w:pPr>
    </w:p>
    <w:bookmarkStart w:id="4" w:name="_Toc63417170" w:displacedByCustomXml="next"/>
    <w:sdt>
      <w:sdtPr>
        <w:rPr>
          <w:lang w:val="es-ES"/>
        </w:rPr>
        <w:id w:val="1709383704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CR"/>
        </w:rPr>
      </w:sdtEndPr>
      <w:sdtContent>
        <w:p w14:paraId="38438D7C" w14:textId="2B13D57F" w:rsidR="003B7FC8" w:rsidRDefault="003B7FC8">
          <w:pPr>
            <w:pStyle w:val="Ttulo1"/>
          </w:pPr>
          <w:r>
            <w:rPr>
              <w:lang w:val="es-ES"/>
            </w:rPr>
            <w:t>Referencias</w:t>
          </w:r>
          <w:bookmarkEnd w:id="4"/>
        </w:p>
        <w:sdt>
          <w:sdtPr>
            <w:id w:val="-573587230"/>
            <w:bibliography/>
          </w:sdtPr>
          <w:sdtContent>
            <w:p w14:paraId="2EA48B96" w14:textId="77777777" w:rsidR="003B7FC8" w:rsidRDefault="003B7FC8" w:rsidP="003B7FC8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IPMOGUIDE</w:t>
              </w:r>
              <w:r>
                <w:rPr>
                  <w:noProof/>
                  <w:lang w:val="es-ES"/>
                </w:rPr>
                <w:t>. (s.f.). Obtenido de IPMOGUIDE: https://ipmoguide.com/togaf-arquitectura-empresarial/</w:t>
              </w:r>
            </w:p>
            <w:p w14:paraId="798BD7AD" w14:textId="77777777" w:rsidR="003B7FC8" w:rsidRDefault="003B7FC8" w:rsidP="003B7FC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White, S. K. (30 de enero de 2018). </w:t>
              </w:r>
              <w:r>
                <w:rPr>
                  <w:i/>
                  <w:iCs/>
                  <w:noProof/>
                  <w:lang w:val="es-ES"/>
                </w:rPr>
                <w:t>CIO</w:t>
              </w:r>
              <w:r>
                <w:rPr>
                  <w:noProof/>
                  <w:lang w:val="es-ES"/>
                </w:rPr>
                <w:t>. Obtenido de https://www.ciospain.es/finanzas/que-es-togaf-una-metodologia-de-arquitectura-empresarial-para-negocios</w:t>
              </w:r>
            </w:p>
            <w:p w14:paraId="1297965B" w14:textId="5D5BF005" w:rsidR="003B7FC8" w:rsidRDefault="003B7FC8" w:rsidP="003B7FC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69E93AD" w14:textId="77777777" w:rsidR="003B7FC8" w:rsidRPr="003B7FC8" w:rsidRDefault="003B7FC8" w:rsidP="001202DC">
      <w:pPr>
        <w:rPr>
          <w:rFonts w:cs="Arial"/>
        </w:rPr>
      </w:pPr>
    </w:p>
    <w:sectPr w:rsidR="003B7FC8" w:rsidRPr="003B7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C59E3"/>
    <w:multiLevelType w:val="multilevel"/>
    <w:tmpl w:val="302A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A3FFC"/>
    <w:multiLevelType w:val="hybridMultilevel"/>
    <w:tmpl w:val="C3B219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01D3E"/>
    <w:multiLevelType w:val="multilevel"/>
    <w:tmpl w:val="FAEA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EF"/>
    <w:rsid w:val="001202DC"/>
    <w:rsid w:val="003B7FC8"/>
    <w:rsid w:val="00555FEF"/>
    <w:rsid w:val="005E3DEF"/>
    <w:rsid w:val="007D443C"/>
    <w:rsid w:val="00892812"/>
    <w:rsid w:val="00AA208E"/>
    <w:rsid w:val="00F5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E405"/>
  <w15:chartTrackingRefBased/>
  <w15:docId w15:val="{B402759C-C713-4A29-A0F4-E8E1EF47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E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281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FE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2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1202DC"/>
    <w:rPr>
      <w:b/>
      <w:bCs/>
    </w:rPr>
  </w:style>
  <w:style w:type="paragraph" w:styleId="Prrafodelista">
    <w:name w:val="List Paragraph"/>
    <w:basedOn w:val="Normal"/>
    <w:uiPriority w:val="34"/>
    <w:qFormat/>
    <w:rsid w:val="001202DC"/>
    <w:pPr>
      <w:ind w:left="720"/>
      <w:contextualSpacing/>
    </w:pPr>
  </w:style>
  <w:style w:type="paragraph" w:styleId="Sinespaciado">
    <w:name w:val="No Spacing"/>
    <w:uiPriority w:val="1"/>
    <w:qFormat/>
    <w:rsid w:val="00892812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92812"/>
    <w:rPr>
      <w:rFonts w:ascii="Arial" w:eastAsiaTheme="majorEastAsia" w:hAnsi="Arial" w:cstheme="majorBidi"/>
      <w:b/>
      <w:sz w:val="24"/>
      <w:szCs w:val="32"/>
    </w:rPr>
  </w:style>
  <w:style w:type="paragraph" w:customStyle="1" w:styleId="p1">
    <w:name w:val="p1"/>
    <w:basedOn w:val="Normal"/>
    <w:rsid w:val="008928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555FEF"/>
    <w:rPr>
      <w:rFonts w:ascii="Arial" w:eastAsiaTheme="majorEastAsia" w:hAnsi="Arial" w:cstheme="majorBidi"/>
      <w:b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3B7FC8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B7FC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B7F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B7FC8"/>
    <w:pPr>
      <w:spacing w:after="100"/>
      <w:ind w:left="240"/>
    </w:pPr>
  </w:style>
  <w:style w:type="paragraph" w:styleId="Bibliografa">
    <w:name w:val="Bibliography"/>
    <w:basedOn w:val="Normal"/>
    <w:next w:val="Normal"/>
    <w:uiPriority w:val="37"/>
    <w:unhideWhenUsed/>
    <w:rsid w:val="003B7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pmoguide.com/glossary/i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IPM</b:Tag>
    <b:SourceType>InternetSite</b:SourceType>
    <b:Guid>{494EDD03-B574-4CAD-AD54-524B7F8011EF}</b:Guid>
    <b:Title>IPMOGUIDE</b:Title>
    <b:InternetSiteTitle>IPMOGUIDE</b:InternetSiteTitle>
    <b:URL>https://ipmoguide.com/togaf-arquitectura-empresarial/</b:URL>
    <b:RefOrder>1</b:RefOrder>
  </b:Source>
  <b:Source>
    <b:Tag>Sar18</b:Tag>
    <b:SourceType>InternetSite</b:SourceType>
    <b:Guid>{A5CEBE0B-9D9F-4FD9-9D63-B8DA7116C74D}</b:Guid>
    <b:Author>
      <b:Author>
        <b:NameList>
          <b:Person>
            <b:Last>White</b:Last>
            <b:First>Sarah</b:First>
            <b:Middle>K.</b:Middle>
          </b:Person>
        </b:NameList>
      </b:Author>
    </b:Author>
    <b:Title>CIO</b:Title>
    <b:Year>2018</b:Year>
    <b:Month>enero</b:Month>
    <b:Day>30</b:Day>
    <b:URL>https://www.ciospain.es/finanzas/que-es-togaf-una-metodologia-de-arquitectura-empresarial-para-negocios</b:URL>
    <b:RefOrder>2</b:RefOrder>
  </b:Source>
</b:Sources>
</file>

<file path=customXml/itemProps1.xml><?xml version="1.0" encoding="utf-8"?>
<ds:datastoreItem xmlns:ds="http://schemas.openxmlformats.org/officeDocument/2006/customXml" ds:itemID="{C4575D90-D748-4B29-99C8-5F063D4B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Campos Mena</dc:creator>
  <cp:keywords/>
  <dc:description/>
  <cp:lastModifiedBy>Wen Campos Mena</cp:lastModifiedBy>
  <cp:revision>1</cp:revision>
  <cp:lastPrinted>2021-02-05T17:32:00Z</cp:lastPrinted>
  <dcterms:created xsi:type="dcterms:W3CDTF">2021-02-05T16:33:00Z</dcterms:created>
  <dcterms:modified xsi:type="dcterms:W3CDTF">2021-02-05T17:35:00Z</dcterms:modified>
</cp:coreProperties>
</file>