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B50" w:rsidRPr="00887F98" w:rsidRDefault="00887F98" w:rsidP="00887F98">
      <w:pPr>
        <w:jc w:val="center"/>
        <w:rPr>
          <w:b/>
          <w:sz w:val="40"/>
        </w:rPr>
      </w:pPr>
      <w:r w:rsidRPr="00947592">
        <w:rPr>
          <w:rFonts w:ascii="Times New Roman" w:hAnsi="Times New Roman" w:cs="Times New Roman"/>
          <w:b/>
          <w:sz w:val="40"/>
        </w:rPr>
        <w:t>Hw</w:t>
      </w:r>
      <w:r w:rsidR="00AE3789">
        <w:rPr>
          <w:rFonts w:ascii="Times New Roman" w:hAnsi="Times New Roman" w:cs="Times New Roman" w:hint="eastAsia"/>
          <w:b/>
          <w:sz w:val="40"/>
        </w:rPr>
        <w:t>2</w:t>
      </w:r>
      <w:r w:rsidRPr="00887F98">
        <w:rPr>
          <w:rFonts w:hint="eastAsia"/>
          <w:b/>
          <w:sz w:val="40"/>
        </w:rPr>
        <w:t>書面報告</w:t>
      </w:r>
    </w:p>
    <w:p w:rsidR="00887F98" w:rsidRPr="00947592" w:rsidRDefault="00887F98" w:rsidP="00887F98">
      <w:pPr>
        <w:jc w:val="right"/>
        <w:rPr>
          <w:rFonts w:ascii="標楷體" w:eastAsia="標楷體" w:hAnsi="標楷體"/>
          <w:sz w:val="28"/>
        </w:rPr>
      </w:pPr>
      <w:r w:rsidRPr="00947592">
        <w:rPr>
          <w:rFonts w:ascii="標楷體" w:eastAsia="標楷體" w:hAnsi="標楷體" w:hint="eastAsia"/>
          <w:sz w:val="28"/>
        </w:rPr>
        <w:t>生機所碩</w:t>
      </w:r>
      <w:proofErr w:type="gramStart"/>
      <w:r w:rsidRPr="00947592">
        <w:rPr>
          <w:rFonts w:ascii="標楷體" w:eastAsia="標楷體" w:hAnsi="標楷體" w:hint="eastAsia"/>
          <w:sz w:val="28"/>
        </w:rPr>
        <w:t>一</w:t>
      </w:r>
      <w:proofErr w:type="gramEnd"/>
      <w:r w:rsidRPr="00947592">
        <w:rPr>
          <w:rFonts w:ascii="標楷體" w:eastAsia="標楷體" w:hAnsi="標楷體" w:hint="eastAsia"/>
          <w:sz w:val="28"/>
        </w:rPr>
        <w:t xml:space="preserve"> 陳玟銨</w:t>
      </w:r>
    </w:p>
    <w:p w:rsidR="00392961" w:rsidRPr="00392961" w:rsidRDefault="008D62FA" w:rsidP="00392961">
      <w:pPr>
        <w:rPr>
          <w:rFonts w:hint="eastAsia"/>
          <w:sz w:val="32"/>
          <w:shd w:val="pct15" w:color="auto" w:fill="FFFFFF"/>
        </w:rPr>
      </w:pPr>
      <w:r w:rsidRPr="00392961">
        <w:rPr>
          <w:rFonts w:ascii="標楷體" w:eastAsia="標楷體" w:hAnsi="標楷體" w:hint="eastAsia"/>
          <w:sz w:val="32"/>
          <w:highlight w:val="darkGray"/>
          <w:shd w:val="pct15" w:color="auto" w:fill="FFFFFF"/>
        </w:rPr>
        <w:t>啟動</w:t>
      </w:r>
      <w:r w:rsidRPr="00392961">
        <w:rPr>
          <w:rFonts w:hint="eastAsia"/>
          <w:sz w:val="32"/>
          <w:highlight w:val="darkGray"/>
          <w:shd w:val="pct15" w:color="auto" w:fill="FFFFFF"/>
        </w:rPr>
        <w:t xml:space="preserve"> </w:t>
      </w:r>
      <w:r w:rsidR="00392961">
        <w:rPr>
          <w:rFonts w:hint="eastAsia"/>
          <w:sz w:val="32"/>
          <w:highlight w:val="darkGray"/>
          <w:shd w:val="pct15" w:color="auto" w:fill="FFFFFF"/>
        </w:rPr>
        <w:t>D</w:t>
      </w:r>
      <w:r w:rsidR="00392961">
        <w:rPr>
          <w:sz w:val="32"/>
          <w:highlight w:val="darkGray"/>
          <w:shd w:val="pct15" w:color="auto" w:fill="FFFFFF"/>
        </w:rPr>
        <w:t>ocker</w:t>
      </w:r>
      <w:r w:rsidR="00392961">
        <w:rPr>
          <w:rFonts w:hint="eastAsia"/>
          <w:sz w:val="32"/>
          <w:highlight w:val="darkGray"/>
          <w:shd w:val="pct15" w:color="auto" w:fill="FFFFFF"/>
        </w:rPr>
        <w:t>跟</w:t>
      </w:r>
      <w:r w:rsidR="00392961">
        <w:rPr>
          <w:rFonts w:hint="eastAsia"/>
          <w:sz w:val="32"/>
          <w:highlight w:val="darkGray"/>
          <w:shd w:val="pct15" w:color="auto" w:fill="FFFFFF"/>
        </w:rPr>
        <w:t>Nginx</w:t>
      </w:r>
    </w:p>
    <w:p w:rsidR="00392961" w:rsidRPr="00392961" w:rsidRDefault="00392961" w:rsidP="003929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先開啟</w:t>
      </w:r>
      <w:r w:rsidRPr="00392961">
        <w:rPr>
          <w:rFonts w:ascii="Times New Roman" w:eastAsia="標楷體" w:hAnsi="Times New Roman" w:cs="Times New Roman"/>
        </w:rPr>
        <w:t>Hw1</w:t>
      </w:r>
      <w:r>
        <w:rPr>
          <w:rFonts w:ascii="標楷體" w:eastAsia="標楷體" w:hAnsi="標楷體" w:hint="eastAsia"/>
        </w:rPr>
        <w:t>建立在</w:t>
      </w:r>
      <w:r w:rsidRPr="00392961">
        <w:rPr>
          <w:rFonts w:ascii="Times New Roman" w:eastAsia="標楷體" w:hAnsi="Times New Roman" w:cs="Times New Roman"/>
        </w:rPr>
        <w:t>AWS EC2</w:t>
      </w:r>
      <w:r>
        <w:rPr>
          <w:rFonts w:ascii="標楷體" w:eastAsia="標楷體" w:hAnsi="標楷體" w:hint="eastAsia"/>
        </w:rPr>
        <w:t>上的</w:t>
      </w:r>
      <w:r w:rsidRPr="00392961">
        <w:rPr>
          <w:rFonts w:ascii="Times New Roman" w:eastAsia="標楷體" w:hAnsi="Times New Roman" w:cs="Times New Roman"/>
        </w:rPr>
        <w:t>VM</w:t>
      </w:r>
      <w:r>
        <w:rPr>
          <w:rFonts w:ascii="標楷體" w:eastAsia="標楷體" w:hAnsi="標楷體" w:hint="eastAsia"/>
        </w:rPr>
        <w:t>，並利用</w:t>
      </w:r>
      <w:r w:rsidRPr="00392961">
        <w:rPr>
          <w:rFonts w:ascii="Times New Roman" w:eastAsia="標楷體" w:hAnsi="Times New Roman" w:cs="Times New Roman"/>
        </w:rPr>
        <w:t>docker-compose</w:t>
      </w:r>
      <w:r>
        <w:rPr>
          <w:rFonts w:ascii="標楷體" w:eastAsia="標楷體" w:hAnsi="標楷體" w:hint="eastAsia"/>
        </w:rPr>
        <w:t>建立起</w:t>
      </w:r>
      <w:r w:rsidRPr="00392961">
        <w:rPr>
          <w:rFonts w:ascii="Times New Roman" w:eastAsia="標楷體" w:hAnsi="Times New Roman" w:cs="Times New Roman"/>
        </w:rPr>
        <w:t>Nginx</w:t>
      </w:r>
      <w:r>
        <w:rPr>
          <w:rFonts w:ascii="標楷體" w:eastAsia="標楷體" w:hAnsi="標楷體" w:hint="eastAsia"/>
        </w:rPr>
        <w:t>的</w:t>
      </w:r>
      <w:r w:rsidRPr="00392961">
        <w:rPr>
          <w:rFonts w:ascii="Times New Roman" w:eastAsia="標楷體" w:hAnsi="Times New Roman" w:cs="Times New Roman"/>
        </w:rPr>
        <w:t>container</w:t>
      </w:r>
    </w:p>
    <w:p w:rsidR="0031362C" w:rsidRPr="00392961" w:rsidRDefault="00392961" w:rsidP="00392961">
      <w:pPr>
        <w:pStyle w:val="a3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F34BC56" wp14:editId="052A07BD">
            <wp:extent cx="5274310" cy="11125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2C" w:rsidRDefault="0031362C" w:rsidP="0031362C">
      <w:pPr>
        <w:pStyle w:val="a3"/>
        <w:rPr>
          <w:noProof/>
        </w:rPr>
      </w:pPr>
    </w:p>
    <w:p w:rsidR="00392961" w:rsidRPr="00B5647A" w:rsidRDefault="00392961" w:rsidP="00A277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在執行</w:t>
      </w:r>
      <w:r>
        <w:rPr>
          <w:rFonts w:hint="eastAsia"/>
        </w:rPr>
        <w:t>docker-compose</w:t>
      </w:r>
      <w:r>
        <w:rPr>
          <w:rFonts w:hint="eastAsia"/>
        </w:rPr>
        <w:t>前要先更改</w:t>
      </w:r>
      <w:r>
        <w:rPr>
          <w:rFonts w:hint="eastAsia"/>
        </w:rPr>
        <w:t>.</w:t>
      </w:r>
      <w:proofErr w:type="spellStart"/>
      <w:r>
        <w:t>yml</w:t>
      </w:r>
      <w:proofErr w:type="spellEnd"/>
      <w:r>
        <w:rPr>
          <w:rFonts w:hint="eastAsia"/>
        </w:rPr>
        <w:t>檔，新增</w:t>
      </w:r>
      <w:r>
        <w:rPr>
          <w:rFonts w:hint="eastAsia"/>
        </w:rPr>
        <w:t>volumes</w:t>
      </w:r>
      <w:r>
        <w:rPr>
          <w:rFonts w:hint="eastAsia"/>
        </w:rPr>
        <w:t>的途徑，在</w:t>
      </w:r>
      <w:r>
        <w:rPr>
          <w:rFonts w:hint="eastAsia"/>
        </w:rPr>
        <w:t>docker</w:t>
      </w:r>
      <w:r>
        <w:rPr>
          <w:rFonts w:hint="eastAsia"/>
        </w:rPr>
        <w:t>中創建一個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並</w:t>
      </w:r>
      <w:r w:rsidR="00B5647A">
        <w:rPr>
          <w:rFonts w:hint="eastAsia"/>
        </w:rPr>
        <w:t>共用</w:t>
      </w:r>
      <w:r w:rsidR="00B5647A">
        <w:rPr>
          <w:rFonts w:hint="eastAsia"/>
        </w:rPr>
        <w:t>container</w:t>
      </w:r>
      <w:r w:rsidR="00B5647A">
        <w:rPr>
          <w:rFonts w:hint="eastAsia"/>
        </w:rPr>
        <w:t>中</w:t>
      </w:r>
      <w:proofErr w:type="spellStart"/>
      <w:r w:rsidR="00B5647A">
        <w:rPr>
          <w:rFonts w:hint="eastAsia"/>
        </w:rPr>
        <w:t>n</w:t>
      </w:r>
      <w:r w:rsidR="00B5647A">
        <w:t>ginx</w:t>
      </w:r>
      <w:proofErr w:type="spellEnd"/>
      <w:r w:rsidR="00B5647A">
        <w:t xml:space="preserve"> </w:t>
      </w:r>
      <w:r w:rsidR="00B5647A">
        <w:rPr>
          <w:rFonts w:hint="eastAsia"/>
        </w:rPr>
        <w:t>的</w:t>
      </w:r>
      <w:r w:rsidR="00B5647A">
        <w:rPr>
          <w:rFonts w:hint="eastAsia"/>
        </w:rPr>
        <w:t>default index.html</w:t>
      </w:r>
      <w:r w:rsidR="00B5647A">
        <w:rPr>
          <w:rFonts w:hint="eastAsia"/>
        </w:rPr>
        <w:t>檔，這樣是卻保我的</w:t>
      </w:r>
      <w:r w:rsidR="00B5647A">
        <w:rPr>
          <w:rFonts w:hint="eastAsia"/>
        </w:rPr>
        <w:t>container</w:t>
      </w:r>
      <w:r w:rsidR="00B5647A">
        <w:rPr>
          <w:rFonts w:hint="eastAsia"/>
        </w:rPr>
        <w:t>關掉後，更改過後的</w:t>
      </w:r>
      <w:r w:rsidR="00B5647A">
        <w:rPr>
          <w:rFonts w:hint="eastAsia"/>
        </w:rPr>
        <w:t>index.html</w:t>
      </w:r>
      <w:r w:rsidR="00B5647A">
        <w:rPr>
          <w:rFonts w:hint="eastAsia"/>
        </w:rPr>
        <w:t>並不會消失。</w:t>
      </w:r>
    </w:p>
    <w:p w:rsidR="00392961" w:rsidRDefault="00392961" w:rsidP="0031362C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2824543" wp14:editId="201AA6F5">
            <wp:extent cx="5274310" cy="18967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2C" w:rsidRPr="00947592" w:rsidRDefault="0031362C" w:rsidP="0031362C">
      <w:pPr>
        <w:pStyle w:val="a3"/>
        <w:rPr>
          <w:rFonts w:ascii="標楷體" w:eastAsia="標楷體" w:hAnsi="標楷體"/>
        </w:rPr>
      </w:pPr>
      <w:r w:rsidRPr="00123C16">
        <w:rPr>
          <w:rFonts w:ascii="Times New Roman" w:eastAsia="標楷體" w:hAnsi="Times New Roman" w:cs="Times New Roman"/>
          <w:highlight w:val="green"/>
        </w:rPr>
        <w:t>Result</w:t>
      </w:r>
      <w:r w:rsidRPr="00947592">
        <w:rPr>
          <w:rFonts w:ascii="標楷體" w:eastAsia="標楷體" w:hAnsi="標楷體" w:hint="eastAsia"/>
          <w:highlight w:val="green"/>
        </w:rPr>
        <w:t>：</w:t>
      </w:r>
    </w:p>
    <w:p w:rsidR="0031362C" w:rsidRDefault="00A277BD" w:rsidP="0031362C">
      <w:pPr>
        <w:pStyle w:val="a3"/>
        <w:ind w:leftChars="0"/>
      </w:pPr>
      <w:r>
        <w:rPr>
          <w:noProof/>
        </w:rPr>
        <w:drawing>
          <wp:inline distT="0" distB="0" distL="0" distR="0" wp14:anchorId="4E4D0DF1" wp14:editId="54773E70">
            <wp:extent cx="4438650" cy="239945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210" cy="24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BD" w:rsidRPr="00A277BD" w:rsidRDefault="00A277BD" w:rsidP="0031362C">
      <w:pPr>
        <w:rPr>
          <w:rFonts w:hint="eastAsia"/>
          <w:sz w:val="32"/>
          <w:shd w:val="pct15" w:color="auto" w:fill="FFFFFF"/>
        </w:rPr>
      </w:pPr>
      <w:r w:rsidRPr="00392961">
        <w:rPr>
          <w:rFonts w:ascii="標楷體" w:eastAsia="標楷體" w:hAnsi="標楷體" w:hint="eastAsia"/>
          <w:sz w:val="32"/>
          <w:highlight w:val="darkGray"/>
          <w:shd w:val="pct15" w:color="auto" w:fill="FFFFFF"/>
        </w:rPr>
        <w:lastRenderedPageBreak/>
        <w:t>啟動</w:t>
      </w:r>
      <w:r w:rsidRPr="00A277BD">
        <w:rPr>
          <w:rFonts w:ascii="標楷體" w:eastAsia="標楷體" w:hAnsi="標楷體" w:hint="eastAsia"/>
          <w:sz w:val="32"/>
          <w:highlight w:val="darkGray"/>
          <w:shd w:val="pct15" w:color="auto" w:fill="FFFFFF"/>
        </w:rPr>
        <w:t>另</w:t>
      </w:r>
      <w:r>
        <w:rPr>
          <w:rFonts w:ascii="標楷體" w:eastAsia="標楷體" w:hAnsi="標楷體" w:hint="eastAsia"/>
          <w:sz w:val="32"/>
          <w:highlight w:val="darkGray"/>
          <w:shd w:val="pct15" w:color="auto" w:fill="FFFFFF"/>
        </w:rPr>
        <w:t>一個</w:t>
      </w:r>
      <w:r>
        <w:rPr>
          <w:rFonts w:hint="eastAsia"/>
          <w:sz w:val="32"/>
          <w:highlight w:val="darkGray"/>
          <w:shd w:val="pct15" w:color="auto" w:fill="FFFFFF"/>
        </w:rPr>
        <w:t>c</w:t>
      </w:r>
      <w:r>
        <w:rPr>
          <w:sz w:val="32"/>
          <w:highlight w:val="darkGray"/>
          <w:shd w:val="pct15" w:color="auto" w:fill="FFFFFF"/>
        </w:rPr>
        <w:t>loud function</w:t>
      </w:r>
    </w:p>
    <w:p w:rsidR="0031362C" w:rsidRDefault="00A277BD" w:rsidP="00A277B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由於想嘗試不同雲端平台的串聯，因此這次使用</w:t>
      </w:r>
      <w:r w:rsidRPr="00A277BD">
        <w:t>Google Cloud Functions</w:t>
      </w:r>
      <w:r>
        <w:rPr>
          <w:rFonts w:hint="eastAsia"/>
        </w:rPr>
        <w:t>作為</w:t>
      </w:r>
      <w:r>
        <w:rPr>
          <w:rFonts w:hint="eastAsia"/>
        </w:rPr>
        <w:t>URL</w:t>
      </w:r>
      <w:r>
        <w:rPr>
          <w:rFonts w:hint="eastAsia"/>
        </w:rPr>
        <w:t>的呼叫地。</w:t>
      </w:r>
    </w:p>
    <w:p w:rsidR="00A277BD" w:rsidRDefault="00A277BD" w:rsidP="00A277BD">
      <w:pPr>
        <w:pStyle w:val="a3"/>
        <w:ind w:leftChars="0"/>
      </w:pPr>
      <w:hyperlink r:id="rId10" w:history="1">
        <w:r w:rsidRPr="0018038E">
          <w:rPr>
            <w:rStyle w:val="a4"/>
          </w:rPr>
          <w:t>https://www.oxxostudio.tw/articles/201805/backend-google-cloud-functions.html</w:t>
        </w:r>
      </w:hyperlink>
    </w:p>
    <w:p w:rsidR="00A277BD" w:rsidRPr="00A277BD" w:rsidRDefault="00A277BD" w:rsidP="00A277BD">
      <w:pPr>
        <w:pStyle w:val="a3"/>
        <w:ind w:leftChars="0"/>
        <w:rPr>
          <w:rFonts w:hint="eastAsia"/>
        </w:rPr>
      </w:pPr>
      <w:r>
        <w:rPr>
          <w:rFonts w:hint="eastAsia"/>
        </w:rPr>
        <w:t>照著這篇網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建立起</w:t>
      </w:r>
      <w:r>
        <w:rPr>
          <w:rFonts w:hint="eastAsia"/>
        </w:rPr>
        <w:t>g</w:t>
      </w:r>
      <w:r>
        <w:t>oogle cloud function</w:t>
      </w:r>
      <w:r>
        <w:rPr>
          <w:rFonts w:hint="eastAsia"/>
        </w:rPr>
        <w:t>，並儲存該</w:t>
      </w:r>
      <w:r>
        <w:rPr>
          <w:rFonts w:hint="eastAsia"/>
        </w:rPr>
        <w:t>URL</w:t>
      </w:r>
      <w:r>
        <w:rPr>
          <w:rFonts w:hint="eastAsia"/>
        </w:rPr>
        <w:t>的網址。</w:t>
      </w:r>
    </w:p>
    <w:p w:rsidR="0031362C" w:rsidRPr="00A277BD" w:rsidRDefault="00A277BD" w:rsidP="00A277BD">
      <w:pPr>
        <w:pStyle w:val="a3"/>
        <w:rPr>
          <w:rFonts w:ascii="標楷體" w:eastAsia="標楷體" w:hAnsi="標楷體" w:hint="eastAsia"/>
        </w:rPr>
      </w:pPr>
      <w:r w:rsidRPr="00123C16">
        <w:rPr>
          <w:rFonts w:ascii="Times New Roman" w:eastAsia="標楷體" w:hAnsi="Times New Roman" w:cs="Times New Roman"/>
          <w:highlight w:val="green"/>
        </w:rPr>
        <w:t>Result</w:t>
      </w:r>
      <w:r w:rsidRPr="00947592">
        <w:rPr>
          <w:rFonts w:ascii="標楷體" w:eastAsia="標楷體" w:hAnsi="標楷體" w:hint="eastAsia"/>
          <w:highlight w:val="green"/>
        </w:rPr>
        <w:t>：</w:t>
      </w:r>
    </w:p>
    <w:p w:rsidR="0031362C" w:rsidRDefault="00A277BD" w:rsidP="00A277BD">
      <w:pPr>
        <w:ind w:firstLine="480"/>
      </w:pPr>
      <w:r>
        <w:rPr>
          <w:noProof/>
        </w:rPr>
        <w:drawing>
          <wp:inline distT="0" distB="0" distL="0" distR="0" wp14:anchorId="62DF9F0E" wp14:editId="0F05527C">
            <wp:extent cx="5274310" cy="26860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E9" w:rsidRPr="00A277BD" w:rsidRDefault="007674E9" w:rsidP="007674E9">
      <w:pPr>
        <w:rPr>
          <w:rFonts w:hint="eastAsia"/>
          <w:sz w:val="32"/>
          <w:shd w:val="pct15" w:color="auto" w:fill="FFFFFF"/>
        </w:rPr>
      </w:pPr>
      <w:r>
        <w:rPr>
          <w:rFonts w:hint="eastAsia"/>
          <w:sz w:val="32"/>
          <w:shd w:val="pct15" w:color="auto" w:fill="FFFFFF"/>
        </w:rPr>
        <w:t>H</w:t>
      </w:r>
      <w:r>
        <w:rPr>
          <w:sz w:val="32"/>
          <w:shd w:val="pct15" w:color="auto" w:fill="FFFFFF"/>
        </w:rPr>
        <w:t>tml</w:t>
      </w:r>
      <w:r>
        <w:rPr>
          <w:rFonts w:hint="eastAsia"/>
          <w:sz w:val="32"/>
          <w:shd w:val="pct15" w:color="auto" w:fill="FFFFFF"/>
        </w:rPr>
        <w:t>撰寫</w:t>
      </w:r>
    </w:p>
    <w:p w:rsidR="0031362C" w:rsidRDefault="007674E9" w:rsidP="007674E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這部分是為了寫一個建立在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上的前端網頁，為了讓使用者能透過按鍵，並以按鍵中的</w:t>
      </w:r>
      <w:r>
        <w:rPr>
          <w:rFonts w:hint="eastAsia"/>
        </w:rPr>
        <w:t>URL</w:t>
      </w:r>
      <w:r>
        <w:rPr>
          <w:rFonts w:hint="eastAsia"/>
        </w:rPr>
        <w:t>呼叫</w:t>
      </w:r>
      <w:r>
        <w:rPr>
          <w:rFonts w:hint="eastAsia"/>
        </w:rPr>
        <w:t>google cloud function</w:t>
      </w:r>
      <w:r>
        <w:rPr>
          <w:rFonts w:hint="eastAsia"/>
        </w:rPr>
        <w:t>上的功能，並再回傳回前端網頁上顯示，實現</w:t>
      </w:r>
      <w:r>
        <w:rPr>
          <w:rFonts w:hint="eastAsia"/>
        </w:rPr>
        <w:t>W</w:t>
      </w:r>
      <w:r>
        <w:t>ebhook</w:t>
      </w:r>
      <w:r>
        <w:rPr>
          <w:rFonts w:hint="eastAsia"/>
        </w:rPr>
        <w:t>的功能。</w:t>
      </w:r>
    </w:p>
    <w:p w:rsidR="007674E9" w:rsidRDefault="007674E9" w:rsidP="007674E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但由於未曾接觸過</w:t>
      </w:r>
      <w:r>
        <w:rPr>
          <w:rFonts w:hint="eastAsia"/>
        </w:rPr>
        <w:t>html</w:t>
      </w:r>
      <w:r>
        <w:rPr>
          <w:rFonts w:hint="eastAsia"/>
        </w:rPr>
        <w:t>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語言，在這部分花了非常多的時間研究該如何顯示</w:t>
      </w:r>
      <w:proofErr w:type="spellStart"/>
      <w:r>
        <w:rPr>
          <w:rFonts w:hint="eastAsia"/>
        </w:rPr>
        <w:t>goolge</w:t>
      </w:r>
      <w:proofErr w:type="spellEnd"/>
      <w:r>
        <w:rPr>
          <w:rFonts w:hint="eastAsia"/>
        </w:rPr>
        <w:t xml:space="preserve"> cloud function</w:t>
      </w:r>
      <w:r>
        <w:rPr>
          <w:rFonts w:hint="eastAsia"/>
        </w:rPr>
        <w:t>回傳的</w:t>
      </w:r>
      <w:r w:rsidR="00560098">
        <w:rPr>
          <w:rFonts w:hint="eastAsia"/>
        </w:rPr>
        <w:t>字串。最後更改完</w:t>
      </w:r>
      <w:r w:rsidR="00560098">
        <w:rPr>
          <w:rFonts w:hint="eastAsia"/>
        </w:rPr>
        <w:t>d</w:t>
      </w:r>
      <w:r w:rsidR="00560098">
        <w:t>ocker</w:t>
      </w:r>
      <w:r w:rsidR="00560098">
        <w:rPr>
          <w:rFonts w:hint="eastAsia"/>
        </w:rPr>
        <w:t>中的</w:t>
      </w:r>
      <w:r w:rsidR="00560098">
        <w:rPr>
          <w:rFonts w:hint="eastAsia"/>
        </w:rPr>
        <w:t>index.html</w:t>
      </w:r>
      <w:r w:rsidR="00560098">
        <w:rPr>
          <w:rFonts w:hint="eastAsia"/>
        </w:rPr>
        <w:t>檔，並再執行指令</w:t>
      </w:r>
      <w:r w:rsidR="00560098">
        <w:rPr>
          <w:rFonts w:hint="eastAsia"/>
        </w:rPr>
        <w:t>docker-compose</w:t>
      </w:r>
      <w:r w:rsidR="00560098">
        <w:t xml:space="preserve"> </w:t>
      </w:r>
      <w:r w:rsidR="00560098">
        <w:rPr>
          <w:rFonts w:hint="eastAsia"/>
        </w:rPr>
        <w:t>r</w:t>
      </w:r>
      <w:r w:rsidR="00560098">
        <w:t>estart</w:t>
      </w:r>
      <w:r w:rsidR="00560098">
        <w:rPr>
          <w:rFonts w:hint="eastAsia"/>
        </w:rPr>
        <w:t>之後便能顯示出更改好的前端網頁。</w:t>
      </w: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Default="00FF094A" w:rsidP="00560098">
      <w:pPr>
        <w:pStyle w:val="a3"/>
        <w:ind w:leftChars="0"/>
      </w:pPr>
    </w:p>
    <w:p w:rsidR="00FF094A" w:rsidRPr="00FF094A" w:rsidRDefault="00FF094A" w:rsidP="00FF094A">
      <w:pPr>
        <w:pStyle w:val="a3"/>
        <w:rPr>
          <w:rFonts w:ascii="標楷體" w:eastAsia="標楷體" w:hAnsi="標楷體" w:hint="eastAsia"/>
        </w:rPr>
      </w:pPr>
      <w:r w:rsidRPr="00123C16">
        <w:rPr>
          <w:rFonts w:ascii="Times New Roman" w:eastAsia="標楷體" w:hAnsi="Times New Roman" w:cs="Times New Roman"/>
          <w:highlight w:val="green"/>
        </w:rPr>
        <w:lastRenderedPageBreak/>
        <w:t>Result</w:t>
      </w:r>
      <w:r w:rsidRPr="00947592">
        <w:rPr>
          <w:rFonts w:ascii="標楷體" w:eastAsia="標楷體" w:hAnsi="標楷體" w:hint="eastAsia"/>
          <w:highlight w:val="green"/>
        </w:rPr>
        <w:t>：</w:t>
      </w:r>
      <w:bookmarkStart w:id="0" w:name="_GoBack"/>
      <w:bookmarkEnd w:id="0"/>
    </w:p>
    <w:p w:rsidR="00560098" w:rsidRDefault="00560098" w:rsidP="00560098">
      <w:pPr>
        <w:pStyle w:val="a3"/>
        <w:ind w:leftChars="0"/>
      </w:pPr>
      <w:r>
        <w:rPr>
          <w:noProof/>
        </w:rPr>
        <w:drawing>
          <wp:inline distT="0" distB="0" distL="0" distR="0" wp14:anchorId="0B008BEC" wp14:editId="5E7A37B1">
            <wp:extent cx="5274310" cy="354774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98" w:rsidRDefault="00560098" w:rsidP="00560098">
      <w:pPr>
        <w:tabs>
          <w:tab w:val="left" w:pos="2140"/>
        </w:tabs>
      </w:pPr>
      <w:r>
        <w:tab/>
      </w:r>
      <w:r>
        <w:tab/>
      </w:r>
      <w:r>
        <w:tab/>
      </w:r>
      <w:r>
        <w:tab/>
        <w:t>Index.html</w:t>
      </w:r>
      <w:r>
        <w:rPr>
          <w:rFonts w:hint="eastAsia"/>
        </w:rPr>
        <w:t>檔中的程式</w:t>
      </w:r>
    </w:p>
    <w:p w:rsidR="00560098" w:rsidRDefault="00560098" w:rsidP="00560098">
      <w:pPr>
        <w:tabs>
          <w:tab w:val="left" w:pos="1530"/>
        </w:tabs>
      </w:pPr>
      <w:r>
        <w:tab/>
      </w:r>
      <w:r>
        <w:rPr>
          <w:noProof/>
        </w:rPr>
        <w:drawing>
          <wp:inline distT="0" distB="0" distL="0" distR="0" wp14:anchorId="1CE77118" wp14:editId="3CAB8AF9">
            <wp:extent cx="4254500" cy="311393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4" cy="31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98" w:rsidRPr="00560098" w:rsidRDefault="00560098" w:rsidP="00560098">
      <w:pPr>
        <w:jc w:val="center"/>
      </w:pPr>
      <w:r>
        <w:rPr>
          <w:rFonts w:hint="eastAsia"/>
        </w:rPr>
        <w:t>按壓</w:t>
      </w:r>
      <w:r>
        <w:rPr>
          <w:rFonts w:hint="eastAsia"/>
        </w:rPr>
        <w:t>Call URL</w:t>
      </w:r>
      <w:r>
        <w:rPr>
          <w:rFonts w:hint="eastAsia"/>
        </w:rPr>
        <w:t>的按鈕後便會在下方回傳</w:t>
      </w: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c</w:t>
      </w:r>
      <w:r>
        <w:t>loud function</w:t>
      </w:r>
      <w:r>
        <w:rPr>
          <w:rFonts w:hint="eastAsia"/>
        </w:rPr>
        <w:t>中的訊息</w:t>
      </w:r>
    </w:p>
    <w:sectPr w:rsidR="00560098" w:rsidRPr="005600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CAB" w:rsidRDefault="00CF1CAB" w:rsidP="00EF7B67">
      <w:r>
        <w:separator/>
      </w:r>
    </w:p>
  </w:endnote>
  <w:endnote w:type="continuationSeparator" w:id="0">
    <w:p w:rsidR="00CF1CAB" w:rsidRDefault="00CF1CAB" w:rsidP="00EF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CAB" w:rsidRDefault="00CF1CAB" w:rsidP="00EF7B67">
      <w:r>
        <w:separator/>
      </w:r>
    </w:p>
  </w:footnote>
  <w:footnote w:type="continuationSeparator" w:id="0">
    <w:p w:rsidR="00CF1CAB" w:rsidRDefault="00CF1CAB" w:rsidP="00EF7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52C"/>
    <w:multiLevelType w:val="hybridMultilevel"/>
    <w:tmpl w:val="101C76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C6C7C"/>
    <w:multiLevelType w:val="hybridMultilevel"/>
    <w:tmpl w:val="4C7EF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74A13"/>
    <w:multiLevelType w:val="hybridMultilevel"/>
    <w:tmpl w:val="B694F2C6"/>
    <w:lvl w:ilvl="0" w:tplc="A1DC2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D732EB"/>
    <w:multiLevelType w:val="hybridMultilevel"/>
    <w:tmpl w:val="1B0CFDBE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3265E7"/>
    <w:multiLevelType w:val="hybridMultilevel"/>
    <w:tmpl w:val="3940C16E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4A7F4D"/>
    <w:multiLevelType w:val="hybridMultilevel"/>
    <w:tmpl w:val="7C6CCCBC"/>
    <w:lvl w:ilvl="0" w:tplc="A210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04052B"/>
    <w:multiLevelType w:val="hybridMultilevel"/>
    <w:tmpl w:val="D624B860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4D3529"/>
    <w:multiLevelType w:val="hybridMultilevel"/>
    <w:tmpl w:val="40880C76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FC7CF2"/>
    <w:multiLevelType w:val="hybridMultilevel"/>
    <w:tmpl w:val="5F20BD7A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C0708C"/>
    <w:multiLevelType w:val="hybridMultilevel"/>
    <w:tmpl w:val="FFE0C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EB6E8A"/>
    <w:multiLevelType w:val="hybridMultilevel"/>
    <w:tmpl w:val="FB767298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0739FE"/>
    <w:multiLevelType w:val="hybridMultilevel"/>
    <w:tmpl w:val="7C6CCCBC"/>
    <w:lvl w:ilvl="0" w:tplc="A210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BD32A3"/>
    <w:multiLevelType w:val="hybridMultilevel"/>
    <w:tmpl w:val="9AB45AFA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813E06"/>
    <w:multiLevelType w:val="hybridMultilevel"/>
    <w:tmpl w:val="3DA2D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526BD5"/>
    <w:multiLevelType w:val="hybridMultilevel"/>
    <w:tmpl w:val="42146D60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060F7A"/>
    <w:multiLevelType w:val="hybridMultilevel"/>
    <w:tmpl w:val="DBFA9E4C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617FCF"/>
    <w:multiLevelType w:val="hybridMultilevel"/>
    <w:tmpl w:val="5F20BD7A"/>
    <w:lvl w:ilvl="0" w:tplc="19A08C50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4"/>
  </w:num>
  <w:num w:numId="5">
    <w:abstractNumId w:val="6"/>
  </w:num>
  <w:num w:numId="6">
    <w:abstractNumId w:val="14"/>
  </w:num>
  <w:num w:numId="7">
    <w:abstractNumId w:val="15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  <w:num w:numId="13">
    <w:abstractNumId w:val="2"/>
  </w:num>
  <w:num w:numId="14">
    <w:abstractNumId w:val="5"/>
  </w:num>
  <w:num w:numId="15">
    <w:abstractNumId w:val="1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98"/>
    <w:rsid w:val="00075564"/>
    <w:rsid w:val="00123C16"/>
    <w:rsid w:val="001C5FB2"/>
    <w:rsid w:val="00284490"/>
    <w:rsid w:val="0031362C"/>
    <w:rsid w:val="003366DF"/>
    <w:rsid w:val="00392961"/>
    <w:rsid w:val="003C657B"/>
    <w:rsid w:val="003D3A88"/>
    <w:rsid w:val="004454BB"/>
    <w:rsid w:val="00501FFF"/>
    <w:rsid w:val="00515C94"/>
    <w:rsid w:val="00560098"/>
    <w:rsid w:val="006C440B"/>
    <w:rsid w:val="0071329F"/>
    <w:rsid w:val="007674E9"/>
    <w:rsid w:val="00887F98"/>
    <w:rsid w:val="008D62FA"/>
    <w:rsid w:val="00944E82"/>
    <w:rsid w:val="00947592"/>
    <w:rsid w:val="0096171D"/>
    <w:rsid w:val="00A23C3C"/>
    <w:rsid w:val="00A277BD"/>
    <w:rsid w:val="00A92A6B"/>
    <w:rsid w:val="00AE3789"/>
    <w:rsid w:val="00B007E7"/>
    <w:rsid w:val="00B5647A"/>
    <w:rsid w:val="00C51B50"/>
    <w:rsid w:val="00CA7A85"/>
    <w:rsid w:val="00CF1CAB"/>
    <w:rsid w:val="00D42675"/>
    <w:rsid w:val="00DA4E5A"/>
    <w:rsid w:val="00EF7B67"/>
    <w:rsid w:val="00FE2233"/>
    <w:rsid w:val="00FF094A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80880"/>
  <w15:chartTrackingRefBased/>
  <w15:docId w15:val="{7AA7DF25-8796-4056-9114-7BFCD7F8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7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2FA"/>
    <w:pPr>
      <w:ind w:leftChars="200" w:left="480"/>
    </w:pPr>
  </w:style>
  <w:style w:type="character" w:styleId="a4">
    <w:name w:val="Hyperlink"/>
    <w:basedOn w:val="a0"/>
    <w:uiPriority w:val="99"/>
    <w:unhideWhenUsed/>
    <w:rsid w:val="008D62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2F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F7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7B6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7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7B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xxostudio.tw/articles/201805/backend-google-cloud-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陳玟銨</dc:creator>
  <cp:keywords/>
  <dc:description/>
  <cp:lastModifiedBy>陳玟銨</cp:lastModifiedBy>
  <cp:revision>7</cp:revision>
  <dcterms:created xsi:type="dcterms:W3CDTF">2020-10-22T04:50:00Z</dcterms:created>
  <dcterms:modified xsi:type="dcterms:W3CDTF">2020-10-22T06:18:00Z</dcterms:modified>
</cp:coreProperties>
</file>