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的菜系，你也不能从烤鸭、臭豆腐、豆汁和炒肝儿中概括一个北京性格。北京是一个移民城市。北京人来自五湖四海、四面八方。从远古到夏商周，从秦汉到明清，北京一直是多民族繁衍生息、交汇融合的地方。到了现当代，北京依然是一个充满活力的移民城市。它融会了南北文化，融会了南方人和北方人的智慧和勇气，也融会了南方人和北方人的优秀和缺憾。它是一个大熔炉-无论你来自哪里，它都会把你熔化在它深厚的底蕴里，使你忘记来自何方，使你乐不思蜀，使你流连忘返。即使你还不时地露出山东四川、陕西、河南、江浙、东北或湖广的口音，你也已经在不知不觉中化做了北京人。</w:t>
      </w:r>
    </w:p>
    <w:p>
      <w:pPr>
        <w:ind w:firstLine="420" w:firstLineChars="200"/>
      </w:pPr>
      <w:r>
        <w:rPr>
          <w:rFonts w:hint="eastAsia"/>
        </w:rPr>
        <w:t>老北京、移民和新移民共同构筑了北京文化，这北京文化又铸造了北京人的“北京性格”。实际上，北京人既喜欢鲜辣的湘蜀菜，又接受浓重的鲁菜;粤风的生猛海鲜曾火暴京城，东北的蘑菇炖小鸡、猪肉粉条和松仁玉米也曾风行一时。饮食风味的多样化表现了北京人的兼容性;接受酸甜苦辣也展示了北京人性格的多面性和人文心理的包容性与尝试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NzA4MWE3NTc4ZDZjMGMyYTdjNTg4NDQyZDNkMzMifQ=="/>
  </w:docVars>
  <w:rsids>
    <w:rsidRoot w:val="00000000"/>
    <w:rsid w:val="098F4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2023-09-10T07:17:15Z</dcterms:created>
  <dc:creator>dell</dc:creator>
  <cp:lastModifiedBy>Leeho</cp:lastModifiedBy>
  <dcterms:modified xsi:type="dcterms:W3CDTF">2023-09-10T07:18:09Z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F61D686831C648048189F43BF7ACBEF0_12</vt:lpwstr>
  </property>
</Properties>
</file>