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A173AB" w14:textId="77777777" w:rsidR="00D34EA5" w:rsidRDefault="00D34EA5" w:rsidP="001F1B8F">
      <w:pPr>
        <w:pStyle w:val="a7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BC5552">
        <w:rPr>
          <w:rFonts w:ascii="Times New Roman" w:eastAsia="標楷體" w:hAnsi="Times New Roman" w:cs="Times New Roman"/>
          <w:sz w:val="28"/>
          <w:szCs w:val="28"/>
        </w:rPr>
        <w:t>研究目的</w:t>
      </w:r>
    </w:p>
    <w:p w14:paraId="439D87FA" w14:textId="77777777" w:rsidR="00E86E7C" w:rsidRPr="00BC5552" w:rsidRDefault="00E86E7C" w:rsidP="00E86E7C">
      <w:pPr>
        <w:pStyle w:val="a7"/>
        <w:ind w:leftChars="0"/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14:paraId="62DF0D1C" w14:textId="12E2257C" w:rsidR="00D34EA5" w:rsidRDefault="00E86E7C" w:rsidP="00543A16">
      <w:pPr>
        <w:ind w:left="480" w:firstLine="480"/>
        <w:jc w:val="both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 w:hint="eastAsia"/>
          <w:szCs w:val="28"/>
        </w:rPr>
        <w:t>為</w:t>
      </w:r>
      <w:r w:rsidR="006474E4">
        <w:rPr>
          <w:rFonts w:ascii="Times New Roman" w:eastAsia="標楷體" w:hAnsi="Times New Roman" w:cs="Times New Roman" w:hint="eastAsia"/>
          <w:szCs w:val="28"/>
        </w:rPr>
        <w:t>了解</w:t>
      </w:r>
      <w:r>
        <w:rPr>
          <w:rFonts w:ascii="Times New Roman" w:eastAsia="標楷體" w:hAnsi="Times New Roman" w:cs="Times New Roman" w:hint="eastAsia"/>
          <w:szCs w:val="28"/>
        </w:rPr>
        <w:t>遊蕩犬隻</w:t>
      </w:r>
      <w:r w:rsidR="00543A16">
        <w:rPr>
          <w:rFonts w:ascii="Times New Roman" w:eastAsia="標楷體" w:hAnsi="Times New Roman" w:cs="Times New Roman" w:hint="eastAsia"/>
          <w:szCs w:val="28"/>
        </w:rPr>
        <w:t>於</w:t>
      </w:r>
      <w:r w:rsidR="00543A16">
        <w:rPr>
          <w:rFonts w:ascii="Times New Roman" w:eastAsia="標楷體" w:hAnsi="Times New Roman" w:cs="Times New Roman"/>
          <w:szCs w:val="28"/>
        </w:rPr>
        <w:t>人類居住地區分布情況，深入研</w:t>
      </w:r>
      <w:r w:rsidR="00675A12">
        <w:rPr>
          <w:rFonts w:ascii="Times New Roman" w:eastAsia="標楷體" w:hAnsi="Times New Roman" w:cs="Times New Roman"/>
          <w:szCs w:val="28"/>
        </w:rPr>
        <w:t>析驅使遊蕩犬聚集之環境特性及其相關因素，以預測一地區遊蕩犬數量</w:t>
      </w:r>
      <w:r w:rsidR="00675A12">
        <w:rPr>
          <w:rFonts w:ascii="Times New Roman" w:eastAsia="標楷體" w:hAnsi="Times New Roman" w:cs="Times New Roman" w:hint="eastAsia"/>
          <w:szCs w:val="28"/>
        </w:rPr>
        <w:t>分布趨向</w:t>
      </w:r>
      <w:r w:rsidR="008E2549">
        <w:rPr>
          <w:rFonts w:ascii="Times New Roman" w:eastAsia="標楷體" w:hAnsi="Times New Roman" w:cs="Times New Roman"/>
          <w:szCs w:val="28"/>
        </w:rPr>
        <w:t>，並繪製遊蕩犬數量熱點地圖</w:t>
      </w:r>
      <w:r w:rsidR="00543A16">
        <w:rPr>
          <w:rFonts w:ascii="Times New Roman" w:eastAsia="標楷體" w:hAnsi="Times New Roman" w:cs="Times New Roman" w:hint="eastAsia"/>
          <w:szCs w:val="28"/>
        </w:rPr>
        <w:t>，</w:t>
      </w:r>
      <w:r w:rsidR="00543A16">
        <w:rPr>
          <w:rFonts w:ascii="Times New Roman" w:eastAsia="標楷體" w:hAnsi="Times New Roman" w:cs="Times New Roman"/>
          <w:szCs w:val="28"/>
        </w:rPr>
        <w:t>作為</w:t>
      </w:r>
      <w:r w:rsidR="00F74055">
        <w:rPr>
          <w:rFonts w:ascii="Times New Roman" w:eastAsia="標楷體" w:hAnsi="Times New Roman" w:cs="Times New Roman"/>
          <w:szCs w:val="28"/>
        </w:rPr>
        <w:t>未來</w:t>
      </w:r>
      <w:r w:rsidR="00543A16">
        <w:rPr>
          <w:rFonts w:ascii="Times New Roman" w:eastAsia="標楷體" w:hAnsi="Times New Roman" w:cs="Times New Roman"/>
          <w:szCs w:val="28"/>
        </w:rPr>
        <w:t>風險評估</w:t>
      </w:r>
      <w:r w:rsidR="00F74055">
        <w:rPr>
          <w:rFonts w:ascii="Times New Roman" w:eastAsia="標楷體" w:hAnsi="Times New Roman" w:cs="Times New Roman"/>
          <w:szCs w:val="28"/>
        </w:rPr>
        <w:t>或相關政策擬定</w:t>
      </w:r>
      <w:r w:rsidR="00543A16">
        <w:rPr>
          <w:rFonts w:ascii="Times New Roman" w:eastAsia="標楷體" w:hAnsi="Times New Roman" w:cs="Times New Roman" w:hint="eastAsia"/>
          <w:szCs w:val="28"/>
        </w:rPr>
        <w:t>之</w:t>
      </w:r>
      <w:r w:rsidR="00F74055">
        <w:rPr>
          <w:rFonts w:ascii="Times New Roman" w:eastAsia="標楷體" w:hAnsi="Times New Roman" w:cs="Times New Roman" w:hint="eastAsia"/>
          <w:szCs w:val="28"/>
        </w:rPr>
        <w:t>參據。</w:t>
      </w:r>
    </w:p>
    <w:p w14:paraId="0D766CBF" w14:textId="77777777" w:rsidR="00E86E7C" w:rsidRPr="00E86E7C" w:rsidRDefault="00E86E7C" w:rsidP="00E86E7C">
      <w:pPr>
        <w:ind w:left="480"/>
        <w:jc w:val="both"/>
        <w:rPr>
          <w:rFonts w:ascii="Times New Roman" w:eastAsia="標楷體" w:hAnsi="Times New Roman" w:cs="Times New Roman"/>
          <w:szCs w:val="28"/>
        </w:rPr>
      </w:pPr>
    </w:p>
    <w:p w14:paraId="7947EFAE" w14:textId="4126D362" w:rsidR="00942057" w:rsidRPr="00BC5552" w:rsidRDefault="00D34EA5" w:rsidP="001F1B8F">
      <w:pPr>
        <w:pStyle w:val="a7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BC5552">
        <w:rPr>
          <w:rFonts w:ascii="Times New Roman" w:eastAsia="標楷體" w:hAnsi="Times New Roman" w:cs="Times New Roman"/>
          <w:sz w:val="28"/>
          <w:szCs w:val="28"/>
        </w:rPr>
        <w:t>研究方法及過程</w:t>
      </w:r>
    </w:p>
    <w:p w14:paraId="09883BAF" w14:textId="77777777" w:rsidR="007279F5" w:rsidRPr="00BC5552" w:rsidRDefault="007279F5" w:rsidP="007279F5">
      <w:pPr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14:paraId="0D7BADAA" w14:textId="5717B9BD" w:rsidR="002E2EB2" w:rsidRPr="00BC5552" w:rsidRDefault="00942057" w:rsidP="001F1B8F">
      <w:pPr>
        <w:pStyle w:val="a7"/>
        <w:numPr>
          <w:ilvl w:val="0"/>
          <w:numId w:val="7"/>
        </w:numPr>
        <w:ind w:leftChars="0"/>
        <w:jc w:val="both"/>
        <w:rPr>
          <w:rFonts w:ascii="Times New Roman" w:eastAsia="標楷體" w:hAnsi="Times New Roman" w:cs="Times New Roman"/>
          <w:szCs w:val="28"/>
        </w:rPr>
      </w:pPr>
      <w:r w:rsidRPr="00BC5552">
        <w:rPr>
          <w:rFonts w:ascii="Times New Roman" w:eastAsia="標楷體" w:hAnsi="Times New Roman" w:cs="Times New Roman"/>
          <w:szCs w:val="28"/>
        </w:rPr>
        <w:t>研究地區：台中市。</w:t>
      </w:r>
    </w:p>
    <w:p w14:paraId="443D75E1" w14:textId="77777777" w:rsidR="007279F5" w:rsidRPr="00BC5552" w:rsidRDefault="007279F5" w:rsidP="00A05900">
      <w:pPr>
        <w:jc w:val="both"/>
        <w:rPr>
          <w:rFonts w:ascii="Times New Roman" w:eastAsia="標楷體" w:hAnsi="Times New Roman" w:cs="Times New Roman"/>
          <w:szCs w:val="28"/>
        </w:rPr>
      </w:pPr>
    </w:p>
    <w:p w14:paraId="4286E57D" w14:textId="77777777" w:rsidR="00942057" w:rsidRPr="00BC5552" w:rsidRDefault="00942057" w:rsidP="001F1B8F">
      <w:pPr>
        <w:pStyle w:val="a7"/>
        <w:numPr>
          <w:ilvl w:val="0"/>
          <w:numId w:val="7"/>
        </w:numPr>
        <w:ind w:leftChars="0"/>
        <w:jc w:val="both"/>
        <w:rPr>
          <w:rFonts w:ascii="Times New Roman" w:eastAsia="標楷體" w:hAnsi="Times New Roman" w:cs="Times New Roman"/>
          <w:szCs w:val="28"/>
        </w:rPr>
      </w:pPr>
      <w:r w:rsidRPr="00BC5552">
        <w:rPr>
          <w:rFonts w:ascii="Times New Roman" w:eastAsia="標楷體" w:hAnsi="Times New Roman" w:cs="Times New Roman"/>
          <w:szCs w:val="28"/>
        </w:rPr>
        <w:t>變數資料：</w:t>
      </w:r>
    </w:p>
    <w:p w14:paraId="4C1ED562" w14:textId="0766FC08" w:rsidR="00942057" w:rsidRPr="00BC5552" w:rsidRDefault="00942057" w:rsidP="001F1B8F">
      <w:pPr>
        <w:pStyle w:val="a7"/>
        <w:numPr>
          <w:ilvl w:val="0"/>
          <w:numId w:val="8"/>
        </w:numPr>
        <w:ind w:leftChars="0"/>
        <w:jc w:val="both"/>
        <w:rPr>
          <w:rFonts w:ascii="Times New Roman" w:eastAsia="標楷體" w:hAnsi="Times New Roman" w:cs="Times New Roman"/>
          <w:szCs w:val="28"/>
        </w:rPr>
      </w:pPr>
      <w:r w:rsidRPr="00BC5552">
        <w:rPr>
          <w:rFonts w:ascii="Times New Roman" w:eastAsia="標楷體" w:hAnsi="Times New Roman" w:cs="Times New Roman"/>
          <w:szCs w:val="28"/>
        </w:rPr>
        <w:t>107</w:t>
      </w:r>
      <w:r w:rsidRPr="00BC5552">
        <w:rPr>
          <w:rFonts w:ascii="Times New Roman" w:eastAsia="標楷體" w:hAnsi="Times New Roman" w:cs="Times New Roman"/>
          <w:szCs w:val="28"/>
        </w:rPr>
        <w:t>年度全國遊蕩犬數量調查</w:t>
      </w:r>
      <w:r w:rsidR="00E81B59" w:rsidRPr="00BC5552">
        <w:rPr>
          <w:rFonts w:ascii="Times New Roman" w:eastAsia="標楷體" w:hAnsi="Times New Roman" w:cs="Times New Roman"/>
          <w:szCs w:val="28"/>
        </w:rPr>
        <w:t>之台中市遊蕩犬數量</w:t>
      </w:r>
      <w:r w:rsidRPr="00BC5552">
        <w:rPr>
          <w:rFonts w:ascii="Times New Roman" w:eastAsia="標楷體" w:hAnsi="Times New Roman" w:cs="Times New Roman"/>
          <w:szCs w:val="28"/>
        </w:rPr>
        <w:t>資料</w:t>
      </w:r>
    </w:p>
    <w:p w14:paraId="55ECFCCC" w14:textId="77777777" w:rsidR="00942057" w:rsidRPr="00BC5552" w:rsidRDefault="00942057" w:rsidP="001F1B8F">
      <w:pPr>
        <w:pStyle w:val="a7"/>
        <w:numPr>
          <w:ilvl w:val="0"/>
          <w:numId w:val="8"/>
        </w:numPr>
        <w:ind w:leftChars="0"/>
        <w:jc w:val="both"/>
        <w:rPr>
          <w:rFonts w:ascii="Times New Roman" w:eastAsia="標楷體" w:hAnsi="Times New Roman" w:cs="Times New Roman"/>
          <w:szCs w:val="28"/>
        </w:rPr>
      </w:pPr>
      <w:r w:rsidRPr="00BC5552">
        <w:rPr>
          <w:rFonts w:ascii="Times New Roman" w:eastAsia="標楷體" w:hAnsi="Times New Roman" w:cs="Times New Roman"/>
          <w:szCs w:val="28"/>
        </w:rPr>
        <w:t>台中市公有市場位置資料</w:t>
      </w:r>
    </w:p>
    <w:p w14:paraId="7FAB0309" w14:textId="77777777" w:rsidR="00942057" w:rsidRPr="00BC5552" w:rsidRDefault="00942057" w:rsidP="001F1B8F">
      <w:pPr>
        <w:pStyle w:val="a7"/>
        <w:numPr>
          <w:ilvl w:val="0"/>
          <w:numId w:val="8"/>
        </w:numPr>
        <w:ind w:leftChars="0"/>
        <w:jc w:val="both"/>
        <w:rPr>
          <w:rFonts w:ascii="Times New Roman" w:eastAsia="標楷體" w:hAnsi="Times New Roman" w:cs="Times New Roman"/>
          <w:szCs w:val="28"/>
        </w:rPr>
      </w:pPr>
      <w:r w:rsidRPr="00BC5552">
        <w:rPr>
          <w:rFonts w:ascii="Times New Roman" w:eastAsia="標楷體" w:hAnsi="Times New Roman" w:cs="Times New Roman"/>
          <w:szCs w:val="28"/>
        </w:rPr>
        <w:t>台中市動物之家提供遊蕩犬通報位置資料</w:t>
      </w:r>
      <w:r w:rsidRPr="00BC5552">
        <w:rPr>
          <w:rFonts w:ascii="Times New Roman" w:eastAsia="標楷體" w:hAnsi="Times New Roman" w:cs="Times New Roman"/>
          <w:szCs w:val="28"/>
        </w:rPr>
        <w:t xml:space="preserve"> </w:t>
      </w:r>
    </w:p>
    <w:p w14:paraId="12ECFC33" w14:textId="2E264F37" w:rsidR="007C6ADA" w:rsidRPr="00BC5552" w:rsidRDefault="007C6ADA" w:rsidP="001F1B8F">
      <w:pPr>
        <w:pStyle w:val="a7"/>
        <w:numPr>
          <w:ilvl w:val="0"/>
          <w:numId w:val="8"/>
        </w:numPr>
        <w:ind w:leftChars="0"/>
        <w:jc w:val="both"/>
        <w:rPr>
          <w:rFonts w:ascii="Times New Roman" w:eastAsia="標楷體" w:hAnsi="Times New Roman" w:cs="Times New Roman"/>
          <w:szCs w:val="28"/>
        </w:rPr>
      </w:pPr>
      <w:r w:rsidRPr="00BC5552">
        <w:rPr>
          <w:rFonts w:ascii="Times New Roman" w:eastAsia="標楷體" w:hAnsi="Times New Roman" w:cs="Times New Roman"/>
          <w:szCs w:val="28"/>
        </w:rPr>
        <w:t>台中市人口密度資料</w:t>
      </w:r>
    </w:p>
    <w:p w14:paraId="5EA063CF" w14:textId="77777777" w:rsidR="00942057" w:rsidRPr="00BC5552" w:rsidRDefault="00942057" w:rsidP="001F1B8F">
      <w:pPr>
        <w:pStyle w:val="a7"/>
        <w:ind w:leftChars="0" w:left="840"/>
        <w:jc w:val="both"/>
        <w:rPr>
          <w:rFonts w:ascii="Times New Roman" w:eastAsia="標楷體" w:hAnsi="Times New Roman" w:cs="Times New Roman"/>
          <w:szCs w:val="28"/>
        </w:rPr>
      </w:pPr>
    </w:p>
    <w:p w14:paraId="0FA7091A" w14:textId="68DC6DD9" w:rsidR="00942057" w:rsidRPr="00BC5552" w:rsidRDefault="00942057" w:rsidP="001F1B8F">
      <w:pPr>
        <w:pStyle w:val="a7"/>
        <w:numPr>
          <w:ilvl w:val="0"/>
          <w:numId w:val="7"/>
        </w:numPr>
        <w:ind w:leftChars="0"/>
        <w:jc w:val="both"/>
        <w:rPr>
          <w:rFonts w:ascii="Times New Roman" w:eastAsia="標楷體" w:hAnsi="Times New Roman" w:cs="Times New Roman"/>
          <w:szCs w:val="28"/>
        </w:rPr>
      </w:pPr>
      <w:r w:rsidRPr="00BC5552">
        <w:rPr>
          <w:rFonts w:ascii="Times New Roman" w:eastAsia="標楷體" w:hAnsi="Times New Roman" w:cs="Times New Roman"/>
          <w:szCs w:val="28"/>
        </w:rPr>
        <w:t>研究方法：</w:t>
      </w:r>
    </w:p>
    <w:p w14:paraId="37A75942" w14:textId="77777777" w:rsidR="002473FA" w:rsidRPr="00BC5552" w:rsidRDefault="00024898" w:rsidP="001F1B8F">
      <w:pPr>
        <w:pStyle w:val="a7"/>
        <w:ind w:leftChars="0" w:firstLine="480"/>
        <w:jc w:val="both"/>
        <w:rPr>
          <w:rFonts w:ascii="Times New Roman" w:eastAsia="標楷體" w:hAnsi="Times New Roman" w:cs="Times New Roman"/>
          <w:szCs w:val="28"/>
        </w:rPr>
      </w:pPr>
      <w:r w:rsidRPr="00BC5552">
        <w:rPr>
          <w:rFonts w:ascii="Times New Roman" w:eastAsia="標楷體" w:hAnsi="Times New Roman" w:cs="Times New Roman"/>
          <w:szCs w:val="28"/>
        </w:rPr>
        <w:t>行政院農委會為</w:t>
      </w:r>
      <w:r w:rsidR="00D801A7" w:rsidRPr="00BC5552">
        <w:rPr>
          <w:rFonts w:ascii="Times New Roman" w:eastAsia="標楷體" w:hAnsi="Times New Roman" w:cs="Times New Roman"/>
          <w:szCs w:val="28"/>
        </w:rPr>
        <w:t>了解全國遊蕩犬隻數量狀況，</w:t>
      </w:r>
      <w:r w:rsidR="003126BB" w:rsidRPr="00BC5552">
        <w:rPr>
          <w:rFonts w:ascii="Times New Roman" w:eastAsia="標楷體" w:hAnsi="Times New Roman" w:cs="Times New Roman"/>
          <w:szCs w:val="28"/>
        </w:rPr>
        <w:t>於去</w:t>
      </w:r>
      <w:r w:rsidR="003126BB" w:rsidRPr="00BC5552">
        <w:rPr>
          <w:rFonts w:ascii="Times New Roman" w:eastAsia="標楷體" w:hAnsi="Times New Roman" w:cs="Times New Roman"/>
          <w:szCs w:val="28"/>
        </w:rPr>
        <w:t>(107)</w:t>
      </w:r>
      <w:r w:rsidR="003126BB" w:rsidRPr="00BC5552">
        <w:rPr>
          <w:rFonts w:ascii="Times New Roman" w:eastAsia="標楷體" w:hAnsi="Times New Roman" w:cs="Times New Roman"/>
          <w:szCs w:val="28"/>
        </w:rPr>
        <w:t>年度</w:t>
      </w:r>
      <w:r w:rsidR="00D801A7" w:rsidRPr="00BC5552">
        <w:rPr>
          <w:rFonts w:ascii="Times New Roman" w:eastAsia="標楷體" w:hAnsi="Times New Roman" w:cs="Times New Roman"/>
          <w:szCs w:val="28"/>
        </w:rPr>
        <w:t>委託國立成功大學</w:t>
      </w:r>
      <w:r w:rsidR="003126BB" w:rsidRPr="00BC5552">
        <w:rPr>
          <w:rFonts w:ascii="Times New Roman" w:eastAsia="標楷體" w:hAnsi="Times New Roman" w:cs="Times New Roman"/>
          <w:szCs w:val="28"/>
        </w:rPr>
        <w:t>執行</w:t>
      </w:r>
      <w:r w:rsidR="002E2EB2" w:rsidRPr="00BC5552">
        <w:rPr>
          <w:rFonts w:ascii="Times New Roman" w:eastAsia="標楷體" w:hAnsi="Times New Roman" w:cs="Times New Roman"/>
          <w:szCs w:val="28"/>
        </w:rPr>
        <w:t>全國遊蕩犬</w:t>
      </w:r>
      <w:r w:rsidR="00E81B59" w:rsidRPr="00BC5552">
        <w:rPr>
          <w:rFonts w:ascii="Times New Roman" w:eastAsia="標楷體" w:hAnsi="Times New Roman" w:cs="Times New Roman"/>
          <w:szCs w:val="28"/>
        </w:rPr>
        <w:t>隻</w:t>
      </w:r>
      <w:r w:rsidR="002E2EB2" w:rsidRPr="00BC5552">
        <w:rPr>
          <w:rFonts w:ascii="Times New Roman" w:eastAsia="標楷體" w:hAnsi="Times New Roman" w:cs="Times New Roman"/>
          <w:szCs w:val="28"/>
        </w:rPr>
        <w:t>數量調查</w:t>
      </w:r>
      <w:r w:rsidR="003126BB" w:rsidRPr="00BC5552">
        <w:rPr>
          <w:rFonts w:ascii="Times New Roman" w:eastAsia="標楷體" w:hAnsi="Times New Roman" w:cs="Times New Roman"/>
          <w:szCs w:val="28"/>
        </w:rPr>
        <w:t>，</w:t>
      </w:r>
      <w:r w:rsidR="008F0DD3" w:rsidRPr="00BC5552">
        <w:rPr>
          <w:rFonts w:ascii="Times New Roman" w:eastAsia="標楷體" w:hAnsi="Times New Roman" w:cs="Times New Roman"/>
          <w:szCs w:val="28"/>
        </w:rPr>
        <w:t>此為</w:t>
      </w:r>
      <w:r w:rsidR="00B223D4" w:rsidRPr="00BC5552">
        <w:rPr>
          <w:rFonts w:ascii="Times New Roman" w:eastAsia="標楷體" w:hAnsi="Times New Roman" w:cs="Times New Roman"/>
          <w:szCs w:val="28"/>
        </w:rPr>
        <w:t>一</w:t>
      </w:r>
      <w:r w:rsidR="00504C16" w:rsidRPr="00BC5552">
        <w:rPr>
          <w:rFonts w:ascii="Times New Roman" w:eastAsia="標楷體" w:hAnsi="Times New Roman" w:cs="Times New Roman"/>
          <w:szCs w:val="28"/>
        </w:rPr>
        <w:t>大規模田野生態調查</w:t>
      </w:r>
      <w:r w:rsidR="00B223D4" w:rsidRPr="00BC5552">
        <w:rPr>
          <w:rFonts w:ascii="Times New Roman" w:eastAsia="標楷體" w:hAnsi="Times New Roman" w:cs="Times New Roman"/>
          <w:szCs w:val="28"/>
        </w:rPr>
        <w:t>，抽樣母體涵蓋台灣本島、澎湖縣、金門縣、連江縣之所有所在村里</w:t>
      </w:r>
      <w:r w:rsidR="0093718F" w:rsidRPr="00BC5552">
        <w:rPr>
          <w:rFonts w:ascii="Times New Roman" w:eastAsia="標楷體" w:hAnsi="Times New Roman" w:cs="Times New Roman"/>
          <w:szCs w:val="28"/>
        </w:rPr>
        <w:t>。</w:t>
      </w:r>
      <w:r w:rsidR="008F0DD3" w:rsidRPr="00BC5552">
        <w:rPr>
          <w:rFonts w:ascii="Times New Roman" w:eastAsia="標楷體" w:hAnsi="Times New Roman" w:cs="Times New Roman"/>
          <w:szCs w:val="28"/>
        </w:rPr>
        <w:t>採用</w:t>
      </w:r>
      <w:r w:rsidR="000F7189" w:rsidRPr="00BC5552">
        <w:rPr>
          <w:rFonts w:ascii="Times New Roman" w:eastAsia="標楷體" w:hAnsi="Times New Roman" w:cs="Times New Roman"/>
          <w:szCs w:val="28"/>
        </w:rPr>
        <w:t>抽樣方式為</w:t>
      </w:r>
      <w:r w:rsidR="00A4440C" w:rsidRPr="00BC5552">
        <w:rPr>
          <w:rFonts w:ascii="Times New Roman" w:eastAsia="標楷體" w:hAnsi="Times New Roman" w:cs="Times New Roman"/>
          <w:szCs w:val="28"/>
        </w:rPr>
        <w:t>依</w:t>
      </w:r>
      <w:r w:rsidR="008D22F7" w:rsidRPr="00BC5552">
        <w:rPr>
          <w:rFonts w:ascii="Times New Roman" w:eastAsia="標楷體" w:hAnsi="Times New Roman" w:cs="Times New Roman"/>
          <w:szCs w:val="28"/>
        </w:rPr>
        <w:t>都市化程度</w:t>
      </w:r>
      <w:r w:rsidR="00A4440C" w:rsidRPr="00BC5552">
        <w:rPr>
          <w:rFonts w:ascii="Times New Roman" w:eastAsia="標楷體" w:hAnsi="Times New Roman" w:cs="Times New Roman"/>
          <w:szCs w:val="28"/>
        </w:rPr>
        <w:t>分層</w:t>
      </w:r>
      <w:r w:rsidR="008D22F7" w:rsidRPr="00BC5552">
        <w:rPr>
          <w:rFonts w:ascii="Times New Roman" w:eastAsia="標楷體" w:hAnsi="Times New Roman" w:cs="Times New Roman"/>
          <w:szCs w:val="28"/>
        </w:rPr>
        <w:t>之分層抽樣</w:t>
      </w:r>
      <w:r w:rsidR="00A4440C" w:rsidRPr="00BC5552">
        <w:rPr>
          <w:rFonts w:ascii="Times New Roman" w:eastAsia="標楷體" w:hAnsi="Times New Roman" w:cs="Times New Roman"/>
          <w:szCs w:val="28"/>
        </w:rPr>
        <w:t>(Stratified Sampling)</w:t>
      </w:r>
      <w:r w:rsidR="008D22F7" w:rsidRPr="00BC5552">
        <w:rPr>
          <w:rFonts w:ascii="Times New Roman" w:eastAsia="標楷體" w:hAnsi="Times New Roman" w:cs="Times New Roman"/>
          <w:szCs w:val="28"/>
        </w:rPr>
        <w:t>，層內採取雙重抽樣</w:t>
      </w:r>
      <w:r w:rsidR="00A4440C" w:rsidRPr="00BC5552">
        <w:rPr>
          <w:rFonts w:ascii="Times New Roman" w:eastAsia="標楷體" w:hAnsi="Times New Roman" w:cs="Times New Roman"/>
          <w:szCs w:val="28"/>
        </w:rPr>
        <w:t>(Double Sampling)</w:t>
      </w:r>
      <w:r w:rsidR="008D22F7" w:rsidRPr="00BC5552">
        <w:rPr>
          <w:rFonts w:ascii="Times New Roman" w:eastAsia="標楷體" w:hAnsi="Times New Roman" w:cs="Times New Roman"/>
          <w:szCs w:val="28"/>
        </w:rPr>
        <w:t>設計</w:t>
      </w:r>
      <w:r w:rsidR="000F7189" w:rsidRPr="00BC5552">
        <w:rPr>
          <w:rFonts w:ascii="Times New Roman" w:eastAsia="標楷體" w:hAnsi="Times New Roman" w:cs="Times New Roman"/>
          <w:szCs w:val="28"/>
        </w:rPr>
        <w:t>，共計</w:t>
      </w:r>
      <w:r w:rsidR="000F7189" w:rsidRPr="00BC5552">
        <w:rPr>
          <w:rFonts w:ascii="Times New Roman" w:eastAsia="標楷體" w:hAnsi="Times New Roman" w:cs="Times New Roman"/>
          <w:szCs w:val="28"/>
        </w:rPr>
        <w:t>1,198</w:t>
      </w:r>
      <w:r w:rsidR="000F7189" w:rsidRPr="00BC5552">
        <w:rPr>
          <w:rFonts w:ascii="Times New Roman" w:eastAsia="標楷體" w:hAnsi="Times New Roman" w:cs="Times New Roman"/>
          <w:szCs w:val="28"/>
        </w:rPr>
        <w:t>個</w:t>
      </w:r>
      <w:r w:rsidR="008D22F7" w:rsidRPr="00BC5552">
        <w:rPr>
          <w:rFonts w:ascii="Times New Roman" w:eastAsia="標楷體" w:hAnsi="Times New Roman" w:cs="Times New Roman"/>
          <w:szCs w:val="28"/>
        </w:rPr>
        <w:t>調查</w:t>
      </w:r>
      <w:r w:rsidR="000F7189" w:rsidRPr="00BC5552">
        <w:rPr>
          <w:rFonts w:ascii="Times New Roman" w:eastAsia="標楷體" w:hAnsi="Times New Roman" w:cs="Times New Roman"/>
          <w:szCs w:val="28"/>
        </w:rPr>
        <w:t>村里</w:t>
      </w:r>
      <w:r w:rsidR="00A4440C" w:rsidRPr="00BC5552">
        <w:rPr>
          <w:rFonts w:ascii="Times New Roman" w:eastAsia="標楷體" w:hAnsi="Times New Roman" w:cs="Times New Roman"/>
          <w:szCs w:val="28"/>
        </w:rPr>
        <w:t>，其中台中市</w:t>
      </w:r>
      <w:r w:rsidR="00FA4D3F" w:rsidRPr="00BC5552">
        <w:rPr>
          <w:rFonts w:ascii="Times New Roman" w:eastAsia="標楷體" w:hAnsi="Times New Roman" w:cs="Times New Roman"/>
          <w:szCs w:val="28"/>
        </w:rPr>
        <w:t>625</w:t>
      </w:r>
      <w:r w:rsidR="00FA4D3F" w:rsidRPr="00BC5552">
        <w:rPr>
          <w:rFonts w:ascii="Times New Roman" w:eastAsia="標楷體" w:hAnsi="Times New Roman" w:cs="Times New Roman"/>
          <w:szCs w:val="28"/>
        </w:rPr>
        <w:t>個村里中共有</w:t>
      </w:r>
      <w:r w:rsidR="00FA4D3F" w:rsidRPr="00BC5552">
        <w:rPr>
          <w:rFonts w:ascii="Times New Roman" w:eastAsia="標楷體" w:hAnsi="Times New Roman" w:cs="Times New Roman"/>
          <w:szCs w:val="28"/>
        </w:rPr>
        <w:t>89</w:t>
      </w:r>
      <w:r w:rsidR="00FA4D3F" w:rsidRPr="00BC5552">
        <w:rPr>
          <w:rFonts w:ascii="Times New Roman" w:eastAsia="標楷體" w:hAnsi="Times New Roman" w:cs="Times New Roman"/>
          <w:szCs w:val="28"/>
        </w:rPr>
        <w:t>個調查村里</w:t>
      </w:r>
      <w:r w:rsidR="00F01F65" w:rsidRPr="00BC5552">
        <w:rPr>
          <w:rFonts w:ascii="Times New Roman" w:eastAsia="標楷體" w:hAnsi="Times New Roman" w:cs="Times New Roman"/>
          <w:szCs w:val="28"/>
        </w:rPr>
        <w:t>。</w:t>
      </w:r>
    </w:p>
    <w:p w14:paraId="7B8ADBD6" w14:textId="763D71FB" w:rsidR="00D3027F" w:rsidRPr="00BC5552" w:rsidRDefault="001B6672" w:rsidP="001F1B8F">
      <w:pPr>
        <w:pStyle w:val="a7"/>
        <w:ind w:leftChars="0" w:firstLine="480"/>
        <w:jc w:val="both"/>
        <w:rPr>
          <w:rFonts w:ascii="Times New Roman" w:eastAsia="標楷體" w:hAnsi="Times New Roman" w:cs="Times New Roman"/>
          <w:szCs w:val="28"/>
        </w:rPr>
      </w:pPr>
      <w:r w:rsidRPr="00BC5552">
        <w:rPr>
          <w:rFonts w:ascii="Times New Roman" w:eastAsia="標楷體" w:hAnsi="Times New Roman" w:cs="Times New Roman"/>
          <w:szCs w:val="28"/>
        </w:rPr>
        <w:t>本研究</w:t>
      </w:r>
      <w:r w:rsidR="00A42FDC" w:rsidRPr="00BC5552">
        <w:rPr>
          <w:rFonts w:ascii="Times New Roman" w:eastAsia="標楷體" w:hAnsi="Times New Roman" w:cs="Times New Roman"/>
          <w:szCs w:val="28"/>
        </w:rPr>
        <w:t>欲深入研析使遊蕩犬聚集之成因及地理環境特性</w:t>
      </w:r>
      <w:r w:rsidR="00777F0F" w:rsidRPr="00BC5552">
        <w:rPr>
          <w:rFonts w:ascii="Times New Roman" w:eastAsia="標楷體" w:hAnsi="Times New Roman" w:cs="Times New Roman"/>
          <w:szCs w:val="28"/>
        </w:rPr>
        <w:t>，</w:t>
      </w:r>
      <w:r w:rsidR="00B11328" w:rsidRPr="00BC5552">
        <w:rPr>
          <w:rFonts w:ascii="Times New Roman" w:eastAsia="標楷體" w:hAnsi="Times New Roman" w:cs="Times New Roman"/>
          <w:szCs w:val="28"/>
        </w:rPr>
        <w:t>加以</w:t>
      </w:r>
      <w:r w:rsidR="00777F0F" w:rsidRPr="00BC5552">
        <w:rPr>
          <w:rFonts w:ascii="Times New Roman" w:eastAsia="標楷體" w:hAnsi="Times New Roman" w:cs="Times New Roman"/>
          <w:szCs w:val="28"/>
        </w:rPr>
        <w:t>預測台中市全區之遊蕩犬數量</w:t>
      </w:r>
      <w:r w:rsidR="00A42FDC" w:rsidRPr="00BC5552">
        <w:rPr>
          <w:rFonts w:ascii="Times New Roman" w:eastAsia="標楷體" w:hAnsi="Times New Roman" w:cs="Times New Roman"/>
          <w:szCs w:val="28"/>
        </w:rPr>
        <w:t>，</w:t>
      </w:r>
      <w:r w:rsidR="00A73142" w:rsidRPr="00BC5552">
        <w:rPr>
          <w:rFonts w:ascii="Times New Roman" w:eastAsia="標楷體" w:hAnsi="Times New Roman" w:cs="Times New Roman"/>
          <w:szCs w:val="28"/>
        </w:rPr>
        <w:t>遂依</w:t>
      </w:r>
      <w:r w:rsidRPr="00BC5552">
        <w:rPr>
          <w:rFonts w:ascii="Times New Roman" w:eastAsia="標楷體" w:hAnsi="Times New Roman" w:cs="Times New Roman"/>
          <w:szCs w:val="28"/>
        </w:rPr>
        <w:t>去</w:t>
      </w:r>
      <w:r w:rsidRPr="00BC5552">
        <w:rPr>
          <w:rFonts w:ascii="Times New Roman" w:eastAsia="標楷體" w:hAnsi="Times New Roman" w:cs="Times New Roman"/>
          <w:szCs w:val="28"/>
        </w:rPr>
        <w:t>(107)</w:t>
      </w:r>
      <w:r w:rsidRPr="00BC5552">
        <w:rPr>
          <w:rFonts w:ascii="Times New Roman" w:eastAsia="標楷體" w:hAnsi="Times New Roman" w:cs="Times New Roman"/>
          <w:szCs w:val="28"/>
        </w:rPr>
        <w:t>年度全國遊蕩犬隻數量調查之台中市</w:t>
      </w:r>
      <w:r w:rsidR="00D3027F" w:rsidRPr="00BC5552">
        <w:rPr>
          <w:rFonts w:ascii="Times New Roman" w:eastAsia="標楷體" w:hAnsi="Times New Roman" w:cs="Times New Roman"/>
          <w:szCs w:val="28"/>
        </w:rPr>
        <w:t>犬隻數量調查結果為基準，</w:t>
      </w:r>
      <w:r w:rsidR="00A73142" w:rsidRPr="00BC5552">
        <w:rPr>
          <w:rFonts w:ascii="Times New Roman" w:eastAsia="標楷體" w:hAnsi="Times New Roman" w:cs="Times New Roman"/>
          <w:szCs w:val="28"/>
        </w:rPr>
        <w:t>考量調查村里內</w:t>
      </w:r>
      <w:r w:rsidR="00A42FDC" w:rsidRPr="00BC5552">
        <w:rPr>
          <w:rFonts w:ascii="Times New Roman" w:eastAsia="標楷體" w:hAnsi="Times New Roman" w:cs="Times New Roman"/>
          <w:szCs w:val="28"/>
        </w:rPr>
        <w:t>市場</w:t>
      </w:r>
      <w:r w:rsidR="00A73142" w:rsidRPr="00BC5552">
        <w:rPr>
          <w:rFonts w:ascii="Times New Roman" w:eastAsia="標楷體" w:hAnsi="Times New Roman" w:cs="Times New Roman"/>
          <w:szCs w:val="28"/>
        </w:rPr>
        <w:t>之有無</w:t>
      </w:r>
      <w:r w:rsidR="00A42FDC" w:rsidRPr="00BC5552">
        <w:rPr>
          <w:rFonts w:ascii="Times New Roman" w:eastAsia="標楷體" w:hAnsi="Times New Roman" w:cs="Times New Roman"/>
          <w:szCs w:val="28"/>
        </w:rPr>
        <w:t>、遊蕩犬通報</w:t>
      </w:r>
      <w:r w:rsidR="009F3E79" w:rsidRPr="00BC5552">
        <w:rPr>
          <w:rFonts w:ascii="Times New Roman" w:eastAsia="標楷體" w:hAnsi="Times New Roman" w:cs="Times New Roman"/>
          <w:szCs w:val="28"/>
        </w:rPr>
        <w:t>數量、</w:t>
      </w:r>
      <w:r w:rsidR="00A73142" w:rsidRPr="00BC5552">
        <w:rPr>
          <w:rFonts w:ascii="Times New Roman" w:eastAsia="標楷體" w:hAnsi="Times New Roman" w:cs="Times New Roman"/>
          <w:szCs w:val="28"/>
        </w:rPr>
        <w:t>人口密度</w:t>
      </w:r>
      <w:r w:rsidR="0004243C" w:rsidRPr="00BC5552">
        <w:rPr>
          <w:rFonts w:ascii="Times New Roman" w:eastAsia="標楷體" w:hAnsi="Times New Roman" w:cs="Times New Roman"/>
          <w:szCs w:val="28"/>
        </w:rPr>
        <w:t>及都市或鄉村地區</w:t>
      </w:r>
      <w:r w:rsidR="00A42FDC" w:rsidRPr="00BC5552">
        <w:rPr>
          <w:rFonts w:ascii="Times New Roman" w:eastAsia="標楷體" w:hAnsi="Times New Roman" w:cs="Times New Roman"/>
          <w:szCs w:val="28"/>
        </w:rPr>
        <w:t>，</w:t>
      </w:r>
      <w:r w:rsidR="00A73142" w:rsidRPr="00BC5552">
        <w:rPr>
          <w:rFonts w:ascii="Times New Roman" w:eastAsia="標楷體" w:hAnsi="Times New Roman" w:cs="Times New Roman"/>
          <w:szCs w:val="28"/>
        </w:rPr>
        <w:t>為可能影響遊蕩犬聚集之因素，將其作為</w:t>
      </w:r>
      <w:r w:rsidR="00B11328" w:rsidRPr="00BC5552">
        <w:rPr>
          <w:rFonts w:ascii="Times New Roman" w:eastAsia="標楷體" w:hAnsi="Times New Roman" w:cs="Times New Roman"/>
          <w:szCs w:val="28"/>
        </w:rPr>
        <w:t>預測</w:t>
      </w:r>
      <w:r w:rsidR="00A73142" w:rsidRPr="00BC5552">
        <w:rPr>
          <w:rFonts w:ascii="Times New Roman" w:eastAsia="標楷體" w:hAnsi="Times New Roman" w:cs="Times New Roman"/>
          <w:szCs w:val="28"/>
        </w:rPr>
        <w:t>變數</w:t>
      </w:r>
      <w:r w:rsidR="00B11328" w:rsidRPr="00BC5552">
        <w:rPr>
          <w:rFonts w:ascii="Times New Roman" w:eastAsia="標楷體" w:hAnsi="Times New Roman" w:cs="Times New Roman"/>
          <w:szCs w:val="28"/>
        </w:rPr>
        <w:t>以</w:t>
      </w:r>
      <w:r w:rsidR="00A73142" w:rsidRPr="00BC5552">
        <w:rPr>
          <w:rFonts w:ascii="Times New Roman" w:eastAsia="標楷體" w:hAnsi="Times New Roman" w:cs="Times New Roman"/>
          <w:szCs w:val="28"/>
        </w:rPr>
        <w:t>配適</w:t>
      </w:r>
      <w:r w:rsidR="000F0570" w:rsidRPr="00BC5552">
        <w:rPr>
          <w:rFonts w:ascii="Times New Roman" w:eastAsia="標楷體" w:hAnsi="Times New Roman" w:cs="Times New Roman"/>
          <w:szCs w:val="28"/>
        </w:rPr>
        <w:t>遊蕩犬數量</w:t>
      </w:r>
      <w:r w:rsidR="00A73142" w:rsidRPr="00BC5552">
        <w:rPr>
          <w:rFonts w:ascii="Times New Roman" w:eastAsia="標楷體" w:hAnsi="Times New Roman" w:cs="Times New Roman"/>
          <w:szCs w:val="28"/>
        </w:rPr>
        <w:t>預測模型</w:t>
      </w:r>
      <w:r w:rsidR="000F0570" w:rsidRPr="00BC5552">
        <w:rPr>
          <w:rFonts w:ascii="Times New Roman" w:eastAsia="標楷體" w:hAnsi="Times New Roman" w:cs="Times New Roman"/>
          <w:szCs w:val="28"/>
        </w:rPr>
        <w:t>。</w:t>
      </w:r>
      <w:r w:rsidR="00BC5552">
        <w:rPr>
          <w:rFonts w:ascii="Times New Roman" w:eastAsia="標楷體" w:hAnsi="Times New Roman" w:cs="Times New Roman"/>
          <w:szCs w:val="28"/>
        </w:rPr>
        <w:t>(</w:t>
      </w:r>
      <w:r w:rsidR="00BC5552">
        <w:rPr>
          <w:rFonts w:ascii="Times New Roman" w:eastAsia="標楷體" w:hAnsi="Times New Roman" w:cs="Times New Roman"/>
          <w:szCs w:val="28"/>
        </w:rPr>
        <w:t>表格一</w:t>
      </w:r>
      <w:r w:rsidR="00BC5552">
        <w:rPr>
          <w:rFonts w:ascii="Times New Roman" w:eastAsia="標楷體" w:hAnsi="Times New Roman" w:cs="Times New Roman"/>
          <w:szCs w:val="28"/>
        </w:rPr>
        <w:t>)</w:t>
      </w:r>
    </w:p>
    <w:p w14:paraId="7B734861" w14:textId="416A16F9" w:rsidR="009F3E79" w:rsidRPr="00BC5552" w:rsidRDefault="00B11328" w:rsidP="001F1B8F">
      <w:pPr>
        <w:pStyle w:val="a7"/>
        <w:ind w:firstLine="480"/>
        <w:jc w:val="both"/>
        <w:rPr>
          <w:rFonts w:ascii="Times New Roman" w:eastAsia="標楷體" w:hAnsi="Times New Roman" w:cs="Times New Roman"/>
        </w:rPr>
      </w:pPr>
      <w:r w:rsidRPr="00BC5552">
        <w:rPr>
          <w:rFonts w:ascii="Times New Roman" w:eastAsia="標楷體" w:hAnsi="Times New Roman" w:cs="Times New Roman"/>
          <w:szCs w:val="28"/>
        </w:rPr>
        <w:t>考量遊蕩犬資料型態為計數資料</w:t>
      </w:r>
      <w:r w:rsidRPr="00BC5552">
        <w:rPr>
          <w:rFonts w:ascii="Times New Roman" w:eastAsia="標楷體" w:hAnsi="Times New Roman" w:cs="Times New Roman"/>
          <w:szCs w:val="28"/>
        </w:rPr>
        <w:t>(</w:t>
      </w:r>
      <w:r w:rsidR="00E06DCD" w:rsidRPr="00BC5552">
        <w:rPr>
          <w:rFonts w:ascii="Times New Roman" w:eastAsia="標楷體" w:hAnsi="Times New Roman" w:cs="Times New Roman"/>
          <w:szCs w:val="28"/>
        </w:rPr>
        <w:t>Count D</w:t>
      </w:r>
      <w:r w:rsidRPr="00BC5552">
        <w:rPr>
          <w:rFonts w:ascii="Times New Roman" w:eastAsia="標楷體" w:hAnsi="Times New Roman" w:cs="Times New Roman"/>
          <w:szCs w:val="28"/>
        </w:rPr>
        <w:t>ata)</w:t>
      </w:r>
      <w:r w:rsidR="0086140F" w:rsidRPr="00BC5552">
        <w:rPr>
          <w:rFonts w:ascii="Times New Roman" w:eastAsia="標楷體" w:hAnsi="Times New Roman" w:cs="Times New Roman"/>
          <w:szCs w:val="28"/>
        </w:rPr>
        <w:t>，當中亦有許多</w:t>
      </w:r>
      <w:r w:rsidR="00372EED" w:rsidRPr="00BC5552">
        <w:rPr>
          <w:rFonts w:ascii="Times New Roman" w:eastAsia="標楷體" w:hAnsi="Times New Roman" w:cs="Times New Roman"/>
          <w:szCs w:val="28"/>
        </w:rPr>
        <w:t>零</w:t>
      </w:r>
      <w:r w:rsidR="0086140F" w:rsidRPr="00BC5552">
        <w:rPr>
          <w:rFonts w:ascii="Times New Roman" w:eastAsia="標楷體" w:hAnsi="Times New Roman" w:cs="Times New Roman"/>
          <w:szCs w:val="28"/>
        </w:rPr>
        <w:t>次</w:t>
      </w:r>
      <w:r w:rsidR="00E86544" w:rsidRPr="00BC5552">
        <w:rPr>
          <w:rFonts w:ascii="Times New Roman" w:eastAsia="標楷體" w:hAnsi="Times New Roman" w:cs="Times New Roman"/>
          <w:szCs w:val="28"/>
        </w:rPr>
        <w:t>項</w:t>
      </w:r>
      <w:r w:rsidR="00E86544" w:rsidRPr="00BC5552">
        <w:rPr>
          <w:rFonts w:ascii="Times New Roman" w:eastAsia="標楷體" w:hAnsi="Times New Roman" w:cs="Times New Roman"/>
          <w:szCs w:val="28"/>
        </w:rPr>
        <w:t>(Zero Count)</w:t>
      </w:r>
      <w:r w:rsidR="00E06DCD" w:rsidRPr="00BC5552">
        <w:rPr>
          <w:rFonts w:ascii="Times New Roman" w:eastAsia="標楷體" w:hAnsi="Times New Roman" w:cs="Times New Roman"/>
          <w:szCs w:val="28"/>
        </w:rPr>
        <w:t>，且其資料之條件期望值遠小於變異數，</w:t>
      </w:r>
      <w:r w:rsidR="00E86544" w:rsidRPr="00BC5552">
        <w:rPr>
          <w:rFonts w:ascii="Times New Roman" w:eastAsia="標楷體" w:hAnsi="Times New Roman" w:cs="Times New Roman"/>
          <w:szCs w:val="28"/>
        </w:rPr>
        <w:t>是</w:t>
      </w:r>
      <w:r w:rsidR="0086140F" w:rsidRPr="00BC5552">
        <w:rPr>
          <w:rFonts w:ascii="Times New Roman" w:eastAsia="標楷體" w:hAnsi="Times New Roman" w:cs="Times New Roman"/>
          <w:szCs w:val="28"/>
        </w:rPr>
        <w:t>故採以此類</w:t>
      </w:r>
      <w:r w:rsidR="00DA18ED" w:rsidRPr="00BC5552">
        <w:rPr>
          <w:rFonts w:ascii="Times New Roman" w:eastAsia="標楷體" w:hAnsi="Times New Roman" w:cs="Times New Roman"/>
          <w:szCs w:val="28"/>
        </w:rPr>
        <w:t>型態</w:t>
      </w:r>
      <w:r w:rsidR="0086140F" w:rsidRPr="00BC5552">
        <w:rPr>
          <w:rFonts w:ascii="Times New Roman" w:eastAsia="標楷體" w:hAnsi="Times New Roman" w:cs="Times New Roman"/>
          <w:szCs w:val="28"/>
        </w:rPr>
        <w:t>資料常用之</w:t>
      </w:r>
      <w:r w:rsidR="00E06DCD" w:rsidRPr="00BC5552">
        <w:rPr>
          <w:rFonts w:ascii="Times New Roman" w:eastAsia="標楷體" w:hAnsi="Times New Roman" w:cs="Times New Roman"/>
          <w:szCs w:val="28"/>
        </w:rPr>
        <w:t>負二項迴歸模型</w:t>
      </w:r>
      <w:r w:rsidR="00E06DCD" w:rsidRPr="00BC5552">
        <w:rPr>
          <w:rFonts w:ascii="Times New Roman" w:eastAsia="標楷體" w:hAnsi="Times New Roman" w:cs="Times New Roman"/>
        </w:rPr>
        <w:t>(Negative Binomial Regression Model)</w:t>
      </w:r>
      <w:r w:rsidR="00E86544" w:rsidRPr="00BC5552">
        <w:rPr>
          <w:rFonts w:ascii="Times New Roman" w:eastAsia="標楷體" w:hAnsi="Times New Roman" w:cs="Times New Roman"/>
        </w:rPr>
        <w:t>進行配適</w:t>
      </w:r>
      <w:r w:rsidR="00E06DCD" w:rsidRPr="00BC5552">
        <w:rPr>
          <w:rFonts w:ascii="Times New Roman" w:eastAsia="標楷體" w:hAnsi="Times New Roman" w:cs="Times New Roman"/>
        </w:rPr>
        <w:t>，以</w:t>
      </w:r>
      <w:r w:rsidR="00E06DCD" w:rsidRPr="00BC5552">
        <w:rPr>
          <w:rFonts w:ascii="Times New Roman" w:eastAsia="標楷體" w:hAnsi="Times New Roman" w:cs="Times New Roman"/>
        </w:rPr>
        <w:t>107</w:t>
      </w:r>
      <w:r w:rsidR="00E06DCD" w:rsidRPr="00BC5552">
        <w:rPr>
          <w:rFonts w:ascii="Times New Roman" w:eastAsia="標楷體" w:hAnsi="Times New Roman" w:cs="Times New Roman"/>
        </w:rPr>
        <w:t>年</w:t>
      </w:r>
      <w:r w:rsidR="009F390B" w:rsidRPr="00BC5552">
        <w:rPr>
          <w:rFonts w:ascii="Times New Roman" w:eastAsia="標楷體" w:hAnsi="Times New Roman" w:cs="Times New Roman"/>
        </w:rPr>
        <w:t>台中市調查</w:t>
      </w:r>
      <w:r w:rsidR="00E06DCD" w:rsidRPr="00BC5552">
        <w:rPr>
          <w:rFonts w:ascii="Times New Roman" w:eastAsia="標楷體" w:hAnsi="Times New Roman" w:cs="Times New Roman"/>
        </w:rPr>
        <w:t>村里</w:t>
      </w:r>
      <w:r w:rsidR="009F390B" w:rsidRPr="00BC5552">
        <w:rPr>
          <w:rFonts w:ascii="Times New Roman" w:eastAsia="標楷體" w:hAnsi="Times New Roman" w:cs="Times New Roman"/>
        </w:rPr>
        <w:t>之</w:t>
      </w:r>
      <w:r w:rsidR="00E06DCD" w:rsidRPr="00BC5552">
        <w:rPr>
          <w:rFonts w:ascii="Times New Roman" w:eastAsia="標楷體" w:hAnsi="Times New Roman" w:cs="Times New Roman"/>
        </w:rPr>
        <w:t>遊蕩犬數量為反應變數</w:t>
      </w:r>
      <w:r w:rsidR="00E06DCD" w:rsidRPr="00BC5552">
        <w:rPr>
          <w:rFonts w:ascii="Times New Roman" w:eastAsia="標楷體" w:hAnsi="Times New Roman" w:cs="Times New Roman"/>
        </w:rPr>
        <w:t>(Response Variable)</w:t>
      </w:r>
      <w:r w:rsidR="00E06DCD" w:rsidRPr="00BC5552">
        <w:rPr>
          <w:rFonts w:ascii="Times New Roman" w:eastAsia="標楷體" w:hAnsi="Times New Roman" w:cs="Times New Roman"/>
        </w:rPr>
        <w:t>，</w:t>
      </w:r>
      <w:r w:rsidR="0000739D" w:rsidRPr="00BC5552">
        <w:rPr>
          <w:rFonts w:ascii="Times New Roman" w:eastAsia="標楷體" w:hAnsi="Times New Roman" w:cs="Times New Roman"/>
        </w:rPr>
        <w:t>調查村里中市場有無、遊蕩犬通報數量、</w:t>
      </w:r>
      <w:r w:rsidR="009F390B" w:rsidRPr="00BC5552">
        <w:rPr>
          <w:rFonts w:ascii="Times New Roman" w:eastAsia="標楷體" w:hAnsi="Times New Roman" w:cs="Times New Roman"/>
        </w:rPr>
        <w:t>該村里人口密度</w:t>
      </w:r>
      <w:r w:rsidR="0000739D" w:rsidRPr="00BC5552">
        <w:rPr>
          <w:rFonts w:ascii="Times New Roman" w:eastAsia="標楷體" w:hAnsi="Times New Roman" w:cs="Times New Roman"/>
        </w:rPr>
        <w:t>及是否為都市</w:t>
      </w:r>
      <w:r w:rsidR="009F390B" w:rsidRPr="00BC5552">
        <w:rPr>
          <w:rFonts w:ascii="Times New Roman" w:eastAsia="標楷體" w:hAnsi="Times New Roman" w:cs="Times New Roman"/>
        </w:rPr>
        <w:t>為解釋變數</w:t>
      </w:r>
      <w:r w:rsidR="009F390B" w:rsidRPr="00BC5552">
        <w:rPr>
          <w:rFonts w:ascii="Times New Roman" w:eastAsia="標楷體" w:hAnsi="Times New Roman" w:cs="Times New Roman"/>
        </w:rPr>
        <w:t>(Explanatory Variable)</w:t>
      </w:r>
      <w:r w:rsidR="00124A90" w:rsidRPr="00BC5552">
        <w:rPr>
          <w:rFonts w:ascii="Times New Roman" w:eastAsia="標楷體" w:hAnsi="Times New Roman" w:cs="Times New Roman"/>
        </w:rPr>
        <w:t>建構迴歸式</w:t>
      </w:r>
      <w:r w:rsidR="00C9058A" w:rsidRPr="00BC5552">
        <w:rPr>
          <w:rFonts w:ascii="Times New Roman" w:eastAsia="標楷體" w:hAnsi="Times New Roman" w:cs="Times New Roman"/>
        </w:rPr>
        <w:t>。</w:t>
      </w:r>
      <w:r w:rsidR="0000739D" w:rsidRPr="00BC5552">
        <w:rPr>
          <w:rFonts w:ascii="Times New Roman" w:eastAsia="標楷體" w:hAnsi="Times New Roman" w:cs="Times New Roman"/>
        </w:rPr>
        <w:t>其中</w:t>
      </w:r>
      <w:r w:rsidR="00C9058A" w:rsidRPr="00BC5552">
        <w:rPr>
          <w:rFonts w:ascii="Times New Roman" w:eastAsia="標楷體" w:hAnsi="Times New Roman" w:cs="Times New Roman"/>
        </w:rPr>
        <w:t>，</w:t>
      </w:r>
      <w:r w:rsidR="0000739D" w:rsidRPr="00BC5552">
        <w:rPr>
          <w:rFonts w:ascii="Times New Roman" w:eastAsia="標楷體" w:hAnsi="Times New Roman" w:cs="Times New Roman"/>
        </w:rPr>
        <w:t>本研究</w:t>
      </w:r>
      <w:r w:rsidR="007F2C19" w:rsidRPr="00BC5552">
        <w:rPr>
          <w:rFonts w:ascii="Times New Roman" w:eastAsia="標楷體" w:hAnsi="Times New Roman" w:cs="Times New Roman"/>
        </w:rPr>
        <w:t>沿用</w:t>
      </w:r>
      <w:r w:rsidR="00DA18ED" w:rsidRPr="00BC5552">
        <w:rPr>
          <w:rFonts w:ascii="Times New Roman" w:eastAsia="標楷體" w:hAnsi="Times New Roman" w:cs="Times New Roman"/>
        </w:rPr>
        <w:t>去</w:t>
      </w:r>
      <w:r w:rsidR="00DA18ED" w:rsidRPr="00BC5552">
        <w:rPr>
          <w:rFonts w:ascii="Times New Roman" w:eastAsia="標楷體" w:hAnsi="Times New Roman" w:cs="Times New Roman"/>
        </w:rPr>
        <w:t>(107)</w:t>
      </w:r>
      <w:r w:rsidR="00DA18ED" w:rsidRPr="00BC5552">
        <w:rPr>
          <w:rFonts w:ascii="Times New Roman" w:eastAsia="標楷體" w:hAnsi="Times New Roman" w:cs="Times New Roman"/>
        </w:rPr>
        <w:t>年</w:t>
      </w:r>
      <w:r w:rsidR="002523BE" w:rsidRPr="00BC5552">
        <w:rPr>
          <w:rFonts w:ascii="Times New Roman" w:eastAsia="標楷體" w:hAnsi="Times New Roman" w:cs="Times New Roman"/>
        </w:rPr>
        <w:t>度</w:t>
      </w:r>
      <w:r w:rsidR="00984A2A" w:rsidRPr="00BC5552">
        <w:rPr>
          <w:rFonts w:ascii="Times New Roman" w:eastAsia="標楷體" w:hAnsi="Times New Roman" w:cs="Times New Roman"/>
        </w:rPr>
        <w:t>全國遊蕩犬</w:t>
      </w:r>
      <w:r w:rsidR="002523BE" w:rsidRPr="00BC5552">
        <w:rPr>
          <w:rFonts w:ascii="Times New Roman" w:eastAsia="標楷體" w:hAnsi="Times New Roman" w:cs="Times New Roman"/>
        </w:rPr>
        <w:t>隻</w:t>
      </w:r>
      <w:r w:rsidR="00984A2A" w:rsidRPr="00BC5552">
        <w:rPr>
          <w:rFonts w:ascii="Times New Roman" w:eastAsia="標楷體" w:hAnsi="Times New Roman" w:cs="Times New Roman"/>
        </w:rPr>
        <w:t>數量調查</w:t>
      </w:r>
      <w:r w:rsidR="007F2C19" w:rsidRPr="00BC5552">
        <w:rPr>
          <w:rFonts w:ascii="Times New Roman" w:eastAsia="標楷體" w:hAnsi="Times New Roman" w:cs="Times New Roman"/>
        </w:rPr>
        <w:t>分層抽樣依據，將台中市各區依人口密度、農業人口比例、專</w:t>
      </w:r>
      <w:r w:rsidR="007F2C19" w:rsidRPr="00BC5552">
        <w:rPr>
          <w:rFonts w:ascii="Times New Roman" w:eastAsia="標楷體" w:hAnsi="Times New Roman" w:cs="Times New Roman"/>
        </w:rPr>
        <w:lastRenderedPageBreak/>
        <w:t>科以上人口比例及老年人口比例等變數作為都市化程度指標，並以集群分析將其分為都市、非都市區域</w:t>
      </w:r>
      <w:r w:rsidR="009A2FA9" w:rsidRPr="00BC5552">
        <w:rPr>
          <w:rFonts w:ascii="Times New Roman" w:eastAsia="標楷體" w:hAnsi="Times New Roman" w:cs="Times New Roman"/>
        </w:rPr>
        <w:t>，</w:t>
      </w:r>
      <w:r w:rsidR="002523BE" w:rsidRPr="00BC5552">
        <w:rPr>
          <w:rFonts w:ascii="Times New Roman" w:eastAsia="標楷體" w:hAnsi="Times New Roman" w:cs="Times New Roman"/>
        </w:rPr>
        <w:t>使得</w:t>
      </w:r>
      <w:r w:rsidR="0000739D" w:rsidRPr="00BC5552">
        <w:rPr>
          <w:rFonts w:ascii="Times New Roman" w:eastAsia="標楷體" w:hAnsi="Times New Roman" w:cs="Times New Roman"/>
        </w:rPr>
        <w:t>此</w:t>
      </w:r>
      <w:r w:rsidR="009A2FA9" w:rsidRPr="00BC5552">
        <w:rPr>
          <w:rFonts w:ascii="Times New Roman" w:eastAsia="標楷體" w:hAnsi="Times New Roman" w:cs="Times New Roman"/>
        </w:rPr>
        <w:t>迴歸</w:t>
      </w:r>
      <w:r w:rsidR="005D60D0" w:rsidRPr="00BC5552">
        <w:rPr>
          <w:rFonts w:ascii="Times New Roman" w:eastAsia="標楷體" w:hAnsi="Times New Roman" w:cs="Times New Roman"/>
        </w:rPr>
        <w:t>模型</w:t>
      </w:r>
      <w:r w:rsidR="002523BE" w:rsidRPr="00BC5552">
        <w:rPr>
          <w:rFonts w:ascii="Times New Roman" w:eastAsia="標楷體" w:hAnsi="Times New Roman" w:cs="Times New Roman"/>
        </w:rPr>
        <w:t>能反應都市</w:t>
      </w:r>
      <w:r w:rsidR="009A2FA9" w:rsidRPr="00BC5552">
        <w:rPr>
          <w:rFonts w:ascii="Times New Roman" w:eastAsia="標楷體" w:hAnsi="Times New Roman" w:cs="Times New Roman"/>
        </w:rPr>
        <w:t>及</w:t>
      </w:r>
      <w:r w:rsidR="002523BE" w:rsidRPr="00BC5552">
        <w:rPr>
          <w:rFonts w:ascii="Times New Roman" w:eastAsia="標楷體" w:hAnsi="Times New Roman" w:cs="Times New Roman"/>
        </w:rPr>
        <w:t>非都市</w:t>
      </w:r>
      <w:r w:rsidR="005D60D0" w:rsidRPr="00BC5552">
        <w:rPr>
          <w:rFonts w:ascii="Times New Roman" w:eastAsia="標楷體" w:hAnsi="Times New Roman" w:cs="Times New Roman"/>
        </w:rPr>
        <w:t>兩種不同區域特性對於</w:t>
      </w:r>
      <w:r w:rsidR="009A2FA9" w:rsidRPr="00BC5552">
        <w:rPr>
          <w:rFonts w:ascii="Times New Roman" w:eastAsia="標楷體" w:hAnsi="Times New Roman" w:cs="Times New Roman"/>
        </w:rPr>
        <w:t>遊蕩犬分布趨勢</w:t>
      </w:r>
      <w:r w:rsidR="005D60D0" w:rsidRPr="00BC5552">
        <w:rPr>
          <w:rFonts w:ascii="Times New Roman" w:eastAsia="標楷體" w:hAnsi="Times New Roman" w:cs="Times New Roman"/>
        </w:rPr>
        <w:t>之影響</w:t>
      </w:r>
      <w:r w:rsidR="009A2FA9" w:rsidRPr="00BC5552">
        <w:rPr>
          <w:rFonts w:ascii="Times New Roman" w:eastAsia="標楷體" w:hAnsi="Times New Roman" w:cs="Times New Roman"/>
        </w:rPr>
        <w:t>。</w:t>
      </w:r>
      <w:r w:rsidR="00350843">
        <w:rPr>
          <w:rFonts w:ascii="Times New Roman" w:eastAsia="標楷體" w:hAnsi="Times New Roman" w:cs="Times New Roman"/>
        </w:rPr>
        <w:t>(</w:t>
      </w:r>
      <w:r w:rsidR="00350843">
        <w:rPr>
          <w:rFonts w:ascii="Times New Roman" w:eastAsia="標楷體" w:hAnsi="Times New Roman" w:cs="Times New Roman"/>
        </w:rPr>
        <w:t>表格二</w:t>
      </w:r>
      <w:r w:rsidR="00350843">
        <w:rPr>
          <w:rFonts w:ascii="Times New Roman" w:eastAsia="標楷體" w:hAnsi="Times New Roman" w:cs="Times New Roman"/>
        </w:rPr>
        <w:t>)</w:t>
      </w:r>
    </w:p>
    <w:p w14:paraId="024A9645" w14:textId="53DB5B85" w:rsidR="001D79D2" w:rsidRPr="00BC5552" w:rsidRDefault="001E0FC4" w:rsidP="001F1B8F">
      <w:pPr>
        <w:pStyle w:val="a7"/>
        <w:ind w:firstLine="480"/>
        <w:jc w:val="both"/>
        <w:rPr>
          <w:rFonts w:ascii="Times New Roman" w:eastAsia="標楷體" w:hAnsi="Times New Roman" w:cs="Times New Roman"/>
        </w:rPr>
      </w:pPr>
      <w:r w:rsidRPr="00BC5552">
        <w:rPr>
          <w:rFonts w:ascii="Times New Roman" w:eastAsia="標楷體" w:hAnsi="Times New Roman" w:cs="Times New Roman"/>
        </w:rPr>
        <w:t>最終，</w:t>
      </w:r>
      <w:r w:rsidR="00BF6279" w:rsidRPr="00BC5552">
        <w:rPr>
          <w:rFonts w:ascii="Times New Roman" w:eastAsia="標楷體" w:hAnsi="Times New Roman" w:cs="Times New Roman"/>
        </w:rPr>
        <w:t>將去</w:t>
      </w:r>
      <w:r w:rsidR="00BF6279" w:rsidRPr="00BC5552">
        <w:rPr>
          <w:rFonts w:ascii="Times New Roman" w:eastAsia="標楷體" w:hAnsi="Times New Roman" w:cs="Times New Roman"/>
        </w:rPr>
        <w:t>(107)</w:t>
      </w:r>
      <w:r w:rsidR="00BF6279" w:rsidRPr="00BC5552">
        <w:rPr>
          <w:rFonts w:ascii="Times New Roman" w:eastAsia="標楷體" w:hAnsi="Times New Roman" w:cs="Times New Roman"/>
        </w:rPr>
        <w:t>年度全國遊蕩犬隻數量調查中，台中市未調查村里之相關變數資料帶入配適模型產生之</w:t>
      </w:r>
      <w:r w:rsidRPr="00BC5552">
        <w:rPr>
          <w:rFonts w:ascii="Times New Roman" w:eastAsia="標楷體" w:hAnsi="Times New Roman" w:cs="Times New Roman"/>
        </w:rPr>
        <w:t>迴歸式</w:t>
      </w:r>
      <w:r w:rsidR="00BF6279" w:rsidRPr="00BC5552">
        <w:rPr>
          <w:rFonts w:ascii="Times New Roman" w:eastAsia="標楷體" w:hAnsi="Times New Roman" w:cs="Times New Roman"/>
        </w:rPr>
        <w:t>中</w:t>
      </w:r>
      <w:r w:rsidRPr="00BC5552">
        <w:rPr>
          <w:rFonts w:ascii="Times New Roman" w:eastAsia="標楷體" w:hAnsi="Times New Roman" w:cs="Times New Roman"/>
        </w:rPr>
        <w:t>，</w:t>
      </w:r>
      <w:r w:rsidR="00BF6279" w:rsidRPr="00BC5552">
        <w:rPr>
          <w:rFonts w:ascii="Times New Roman" w:eastAsia="標楷體" w:hAnsi="Times New Roman" w:cs="Times New Roman"/>
        </w:rPr>
        <w:t>即為該村里遊蕩犬預測數量，</w:t>
      </w:r>
      <w:r w:rsidR="00374415" w:rsidRPr="00BC5552">
        <w:rPr>
          <w:rFonts w:ascii="Times New Roman" w:eastAsia="標楷體" w:hAnsi="Times New Roman" w:cs="Times New Roman"/>
        </w:rPr>
        <w:t>將各村里預測結果加總即為台中市遊蕩犬預測數量。</w:t>
      </w:r>
    </w:p>
    <w:p w14:paraId="5F9BFF9E" w14:textId="77777777" w:rsidR="001E0FC4" w:rsidRPr="00BC5552" w:rsidRDefault="001E0FC4" w:rsidP="001F1B8F">
      <w:pPr>
        <w:pStyle w:val="a7"/>
        <w:ind w:firstLine="480"/>
        <w:jc w:val="both"/>
        <w:rPr>
          <w:rFonts w:ascii="Times New Roman" w:eastAsia="標楷體" w:hAnsi="Times New Roman" w:cs="Times New Roman"/>
        </w:rPr>
      </w:pPr>
    </w:p>
    <w:p w14:paraId="6FD6FFC5" w14:textId="4AD94890" w:rsidR="00942057" w:rsidRPr="00BC5552" w:rsidRDefault="00777F0F" w:rsidP="00FA60D5">
      <w:pPr>
        <w:ind w:leftChars="200" w:left="480"/>
        <w:jc w:val="both"/>
        <w:rPr>
          <w:rFonts w:ascii="Times New Roman" w:eastAsia="標楷體" w:hAnsi="Times New Roman" w:cs="Times New Roman"/>
        </w:rPr>
      </w:pPr>
      <w:r w:rsidRPr="00BC5552">
        <w:rPr>
          <w:rFonts w:ascii="Times New Roman" w:eastAsia="標楷體" w:hAnsi="Times New Roman" w:cs="Times New Roman"/>
        </w:rPr>
        <w:t>負二項迴歸模型</w:t>
      </w:r>
      <w:r w:rsidRPr="00BC5552">
        <w:rPr>
          <w:rFonts w:ascii="Times New Roman" w:eastAsia="標楷體" w:hAnsi="Times New Roman" w:cs="Times New Roman"/>
        </w:rPr>
        <w:t>(</w:t>
      </w:r>
      <w:r w:rsidR="00AD1728" w:rsidRPr="00BC5552">
        <w:rPr>
          <w:rFonts w:ascii="Times New Roman" w:eastAsia="標楷體" w:hAnsi="Times New Roman" w:cs="Times New Roman"/>
        </w:rPr>
        <w:t>Negative Binomial Regression</w:t>
      </w:r>
      <w:r w:rsidR="00B11328" w:rsidRPr="00BC5552">
        <w:rPr>
          <w:rFonts w:ascii="Times New Roman" w:eastAsia="標楷體" w:hAnsi="Times New Roman" w:cs="Times New Roman"/>
        </w:rPr>
        <w:t xml:space="preserve"> Model</w:t>
      </w:r>
      <w:r w:rsidRPr="00BC5552">
        <w:rPr>
          <w:rFonts w:ascii="Times New Roman" w:eastAsia="標楷體" w:hAnsi="Times New Roman" w:cs="Times New Roman"/>
        </w:rPr>
        <w:t>)</w:t>
      </w:r>
      <w:r w:rsidR="00AD1728" w:rsidRPr="00BC5552">
        <w:rPr>
          <w:rFonts w:ascii="Times New Roman" w:eastAsia="標楷體" w:hAnsi="Times New Roman" w:cs="Times New Roman"/>
        </w:rPr>
        <w:t>:</w:t>
      </w:r>
    </w:p>
    <w:p w14:paraId="11B43E9D" w14:textId="6B61CF39" w:rsidR="00D34EA5" w:rsidRPr="00BC5552" w:rsidRDefault="00DD72BD" w:rsidP="00FA60D5">
      <w:pPr>
        <w:ind w:leftChars="100" w:left="240"/>
        <w:jc w:val="both"/>
        <w:rPr>
          <w:rFonts w:ascii="Times New Roman" w:eastAsia="標楷體" w:hAnsi="Times New Roman" w:cs="Times New Roman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標楷體" w:hAnsi="Cambria Math" w:cs="Times New Roman"/>
                  <w:i/>
                </w:rPr>
              </m:ctrlPr>
            </m:sSubPr>
            <m:e>
              <m:r>
                <w:rPr>
                  <w:rFonts w:ascii="Cambria Math" w:eastAsia="標楷體" w:hAnsi="Cambria Math" w:cs="Times New Roman"/>
                </w:rPr>
                <m:t>μ</m:t>
              </m:r>
            </m:e>
            <m:sub>
              <m:r>
                <w:rPr>
                  <w:rFonts w:ascii="Cambria Math" w:eastAsia="標楷體" w:hAnsi="Cambria Math" w:cs="Times New Roman"/>
                </w:rPr>
                <m:t xml:space="preserve"> </m:t>
              </m:r>
            </m:sub>
          </m:sSub>
          <m:r>
            <w:rPr>
              <w:rFonts w:ascii="Cambria Math" w:eastAsia="標楷體" w:hAnsi="Cambria Math" w:cs="Times New Roman"/>
            </w:rPr>
            <m:t>=exp⁡{α+</m:t>
          </m:r>
          <m:sSub>
            <m:sSubPr>
              <m:ctrlPr>
                <w:rPr>
                  <w:rFonts w:ascii="Cambria Math" w:eastAsia="標楷體" w:hAnsi="Cambria Math" w:cs="Times New Roman"/>
                  <w:i/>
                </w:rPr>
              </m:ctrlPr>
            </m:sSubPr>
            <m:e>
              <m:r>
                <w:rPr>
                  <w:rFonts w:ascii="Cambria Math" w:eastAsia="標楷體" w:hAnsi="Cambria Math" w:cs="Times New Roman"/>
                </w:rPr>
                <m:t>β</m:t>
              </m:r>
            </m:e>
            <m:sub>
              <m:r>
                <w:rPr>
                  <w:rFonts w:ascii="Cambria Math" w:eastAsia="標楷體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eastAsia="標楷體" w:hAnsi="Cambria Math" w:cs="Times New Roman"/>
                  <w:i/>
                </w:rPr>
              </m:ctrlPr>
            </m:sSubPr>
            <m:e>
              <m:r>
                <w:rPr>
                  <w:rFonts w:ascii="Cambria Math" w:eastAsia="標楷體" w:hAnsi="Cambria Math" w:cs="Times New Roman"/>
                </w:rPr>
                <m:t>x</m:t>
              </m:r>
            </m:e>
            <m:sub>
              <m:r>
                <w:rPr>
                  <w:rFonts w:ascii="Cambria Math" w:eastAsia="標楷體" w:hAnsi="Cambria Math" w:cs="Times New Roman"/>
                </w:rPr>
                <m:t>1</m:t>
              </m:r>
            </m:sub>
          </m:sSub>
          <m:r>
            <w:rPr>
              <w:rFonts w:ascii="Cambria Math" w:eastAsia="標楷體" w:hAnsi="Cambria Math" w:cs="Times New Roman"/>
            </w:rPr>
            <m:t>+</m:t>
          </m:r>
          <m:sSub>
            <m:sSubPr>
              <m:ctrlPr>
                <w:rPr>
                  <w:rFonts w:ascii="Cambria Math" w:eastAsia="標楷體" w:hAnsi="Cambria Math" w:cs="Times New Roman"/>
                  <w:i/>
                </w:rPr>
              </m:ctrlPr>
            </m:sSubPr>
            <m:e>
              <m:r>
                <w:rPr>
                  <w:rFonts w:ascii="Cambria Math" w:eastAsia="標楷體" w:hAnsi="Cambria Math" w:cs="Times New Roman"/>
                </w:rPr>
                <m:t>β</m:t>
              </m:r>
            </m:e>
            <m:sub>
              <m:r>
                <w:rPr>
                  <w:rFonts w:ascii="Cambria Math" w:eastAsia="標楷體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eastAsia="標楷體" w:hAnsi="Cambria Math" w:cs="Times New Roman"/>
                  <w:i/>
                </w:rPr>
              </m:ctrlPr>
            </m:sSubPr>
            <m:e>
              <m:r>
                <w:rPr>
                  <w:rFonts w:ascii="Cambria Math" w:eastAsia="標楷體" w:hAnsi="Cambria Math" w:cs="Times New Roman"/>
                </w:rPr>
                <m:t>x</m:t>
              </m:r>
            </m:e>
            <m:sub>
              <m:r>
                <w:rPr>
                  <w:rFonts w:ascii="Cambria Math" w:eastAsia="標楷體" w:hAnsi="Cambria Math" w:cs="Times New Roman"/>
                </w:rPr>
                <m:t>2</m:t>
              </m:r>
            </m:sub>
          </m:sSub>
          <m:r>
            <w:rPr>
              <w:rFonts w:ascii="Cambria Math" w:eastAsia="標楷體" w:hAnsi="Cambria Math" w:cs="Times New Roman"/>
            </w:rPr>
            <m:t>+…+</m:t>
          </m:r>
          <m:sSub>
            <m:sSubPr>
              <m:ctrlPr>
                <w:rPr>
                  <w:rFonts w:ascii="Cambria Math" w:eastAsia="標楷體" w:hAnsi="Cambria Math" w:cs="Times New Roman"/>
                  <w:i/>
                </w:rPr>
              </m:ctrlPr>
            </m:sSubPr>
            <m:e>
              <m:r>
                <w:rPr>
                  <w:rFonts w:ascii="Cambria Math" w:eastAsia="標楷體" w:hAnsi="Cambria Math" w:cs="Times New Roman"/>
                </w:rPr>
                <m:t>β</m:t>
              </m:r>
            </m:e>
            <m:sub>
              <m:r>
                <w:rPr>
                  <w:rFonts w:ascii="Cambria Math" w:eastAsia="標楷體" w:hAnsi="Cambria Math" w:cs="Times New Roman"/>
                </w:rPr>
                <m:t>k</m:t>
              </m:r>
            </m:sub>
          </m:sSub>
          <m:sSub>
            <m:sSubPr>
              <m:ctrlPr>
                <w:rPr>
                  <w:rFonts w:ascii="Cambria Math" w:eastAsia="標楷體" w:hAnsi="Cambria Math" w:cs="Times New Roman"/>
                  <w:i/>
                </w:rPr>
              </m:ctrlPr>
            </m:sSubPr>
            <m:e>
              <m:r>
                <w:rPr>
                  <w:rFonts w:ascii="Cambria Math" w:eastAsia="標楷體" w:hAnsi="Cambria Math" w:cs="Times New Roman"/>
                </w:rPr>
                <m:t>x</m:t>
              </m:r>
            </m:e>
            <m:sub>
              <m:r>
                <w:rPr>
                  <w:rFonts w:ascii="Cambria Math" w:eastAsia="標楷體" w:hAnsi="Cambria Math" w:cs="Times New Roman"/>
                </w:rPr>
                <m:t>k</m:t>
              </m:r>
            </m:sub>
          </m:sSub>
          <m:r>
            <w:rPr>
              <w:rFonts w:ascii="Cambria Math" w:eastAsia="標楷體" w:hAnsi="Cambria Math" w:cs="Times New Roman"/>
            </w:rPr>
            <m:t>}</m:t>
          </m:r>
        </m:oMath>
      </m:oMathPara>
    </w:p>
    <w:p w14:paraId="5CE83A6E" w14:textId="071C8BD3" w:rsidR="00CA2D7E" w:rsidRPr="00BC5552" w:rsidRDefault="00CA2D7E" w:rsidP="00FA60D5">
      <w:pPr>
        <w:ind w:leftChars="200" w:left="480"/>
        <w:jc w:val="both"/>
        <w:rPr>
          <w:rFonts w:ascii="Times New Roman" w:eastAsia="標楷體" w:hAnsi="Times New Roman" w:cs="Times New Roman"/>
        </w:rPr>
      </w:pPr>
      <m:oMath>
        <m:r>
          <w:rPr>
            <w:rFonts w:ascii="Cambria Math" w:eastAsia="標楷體" w:hAnsi="Cambria Math" w:cs="Times New Roman"/>
          </w:rPr>
          <m:t>α:intercept</m:t>
        </m:r>
      </m:oMath>
      <w:r w:rsidR="00D3027F" w:rsidRPr="00BC5552">
        <w:rPr>
          <w:rFonts w:ascii="Times New Roman" w:eastAsia="標楷體" w:hAnsi="Times New Roman" w:cs="Times New Roman"/>
        </w:rPr>
        <w:t xml:space="preserve"> </w:t>
      </w:r>
    </w:p>
    <w:p w14:paraId="5F2933DC" w14:textId="721134A5" w:rsidR="00CA2D7E" w:rsidRPr="00BC5552" w:rsidRDefault="00DD72BD" w:rsidP="00FA60D5">
      <w:pPr>
        <w:ind w:leftChars="200" w:left="480"/>
        <w:jc w:val="both"/>
        <w:rPr>
          <w:rFonts w:ascii="Times New Roman" w:eastAsia="標楷體" w:hAnsi="Times New Roman" w:cs="Times New Roman"/>
        </w:rPr>
      </w:pPr>
      <m:oMath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sSub>
              <m:sSubPr>
                <m:ctrlPr>
                  <w:rPr>
                    <w:rFonts w:ascii="Cambria Math" w:eastAsia="標楷體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</w:rPr>
                  <m:t>β</m:t>
                </m:r>
              </m:e>
              <m:sub>
                <m:r>
                  <w:rPr>
                    <w:rFonts w:ascii="Cambria Math" w:eastAsia="標楷體" w:hAnsi="Cambria Math" w:cs="Times New Roman"/>
                  </w:rPr>
                  <m:t>i</m:t>
                </m:r>
              </m:sub>
            </m:sSub>
          </m:e>
          <m:sub>
            <m:r>
              <w:rPr>
                <w:rFonts w:ascii="Cambria Math" w:eastAsia="標楷體" w:hAnsi="Cambria Math" w:cs="Times New Roman"/>
              </w:rPr>
              <m:t xml:space="preserve"> </m:t>
            </m:r>
          </m:sub>
        </m:sSub>
        <m:r>
          <w:rPr>
            <w:rFonts w:ascii="Cambria Math" w:eastAsia="標楷體" w:hAnsi="Cambria Math" w:cs="Times New Roman"/>
          </w:rPr>
          <m:t>:coefficient</m:t>
        </m:r>
      </m:oMath>
      <w:r w:rsidR="00D3027F" w:rsidRPr="00BC5552">
        <w:rPr>
          <w:rFonts w:ascii="Times New Roman" w:eastAsia="標楷體" w:hAnsi="Times New Roman" w:cs="Times New Roman"/>
        </w:rPr>
        <w:t xml:space="preserve"> </w:t>
      </w:r>
    </w:p>
    <w:p w14:paraId="2130B54D" w14:textId="25A66B36" w:rsidR="00D3027F" w:rsidRPr="00BC5552" w:rsidRDefault="00DD72BD" w:rsidP="00FA60D5">
      <w:pPr>
        <w:ind w:leftChars="200" w:left="480"/>
        <w:jc w:val="both"/>
        <w:rPr>
          <w:rFonts w:ascii="Times New Roman" w:eastAsia="標楷體" w:hAnsi="Times New Roman" w:cs="Times New Roman"/>
        </w:rPr>
      </w:pPr>
      <m:oMath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x</m:t>
            </m:r>
          </m:e>
          <m:sub>
            <m:r>
              <w:rPr>
                <w:rFonts w:ascii="Cambria Math" w:eastAsia="標楷體" w:hAnsi="Cambria Math" w:cs="Times New Roman"/>
              </w:rPr>
              <m:t>i</m:t>
            </m:r>
          </m:sub>
        </m:sSub>
        <m:r>
          <w:rPr>
            <w:rFonts w:ascii="Cambria Math" w:eastAsia="標楷體" w:hAnsi="Cambria Math" w:cs="Times New Roman"/>
          </w:rPr>
          <m:t>:explanatory variable</m:t>
        </m:r>
      </m:oMath>
      <w:r w:rsidR="00D3027F" w:rsidRPr="00BC5552">
        <w:rPr>
          <w:rFonts w:ascii="Times New Roman" w:eastAsia="標楷體" w:hAnsi="Times New Roman" w:cs="Times New Roman"/>
        </w:rPr>
        <w:t xml:space="preserve"> </w:t>
      </w:r>
    </w:p>
    <w:p w14:paraId="41F1DE44" w14:textId="05CAFC39" w:rsidR="009F3E79" w:rsidRPr="00BC5552" w:rsidRDefault="00DD72BD" w:rsidP="00FA60D5">
      <w:pPr>
        <w:ind w:leftChars="200" w:left="480"/>
        <w:jc w:val="both"/>
        <w:rPr>
          <w:rFonts w:ascii="Times New Roman" w:eastAsia="標楷體" w:hAnsi="Times New Roman" w:cs="Times New Roman"/>
        </w:rPr>
      </w:pPr>
      <m:oMath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μ</m:t>
            </m:r>
          </m:e>
          <m:sub>
            <m:r>
              <w:rPr>
                <w:rFonts w:ascii="Cambria Math" w:eastAsia="標楷體" w:hAnsi="Cambria Math" w:cs="Times New Roman"/>
              </w:rPr>
              <m:t xml:space="preserve"> </m:t>
            </m:r>
          </m:sub>
        </m:sSub>
        <m:r>
          <w:rPr>
            <w:rFonts w:ascii="Cambria Math" w:eastAsia="標楷體" w:hAnsi="Cambria Math" w:cs="Times New Roman"/>
          </w:rPr>
          <m:t>:response variable</m:t>
        </m:r>
      </m:oMath>
      <w:r w:rsidR="00D3027F" w:rsidRPr="00BC5552">
        <w:rPr>
          <w:rFonts w:ascii="Times New Roman" w:eastAsia="標楷體" w:hAnsi="Times New Roman" w:cs="Times New Roman"/>
        </w:rPr>
        <w:t xml:space="preserve"> </w:t>
      </w:r>
    </w:p>
    <w:p w14:paraId="541908AB" w14:textId="6D620E37" w:rsidR="00DF50F5" w:rsidRPr="00BC5552" w:rsidRDefault="00DF50F5" w:rsidP="00DF50F5">
      <w:pPr>
        <w:pStyle w:val="aa"/>
        <w:keepNext/>
        <w:rPr>
          <w:rFonts w:ascii="Times New Roman" w:eastAsia="標楷體" w:hAnsi="Times New Roman" w:cs="Times New Roman"/>
        </w:rPr>
      </w:pPr>
    </w:p>
    <w:p w14:paraId="3EFE923F" w14:textId="34452AC0" w:rsidR="00DF50F5" w:rsidRPr="00BC5552" w:rsidRDefault="00DF50F5" w:rsidP="00BC5552">
      <w:pPr>
        <w:pStyle w:val="aa"/>
        <w:keepNext/>
        <w:jc w:val="center"/>
        <w:rPr>
          <w:rFonts w:ascii="Times New Roman" w:eastAsia="標楷體" w:hAnsi="Times New Roman" w:cs="Times New Roman"/>
          <w:sz w:val="24"/>
        </w:rPr>
      </w:pPr>
      <w:r w:rsidRPr="00BC5552">
        <w:rPr>
          <w:rFonts w:ascii="Times New Roman" w:eastAsia="標楷體" w:hAnsi="Times New Roman" w:cs="Times New Roman"/>
          <w:sz w:val="24"/>
        </w:rPr>
        <w:t>表格</w:t>
      </w:r>
      <w:r w:rsidRPr="00BC5552">
        <w:rPr>
          <w:rFonts w:ascii="Times New Roman" w:eastAsia="標楷體" w:hAnsi="Times New Roman" w:cs="Times New Roman"/>
          <w:sz w:val="24"/>
        </w:rPr>
        <w:t xml:space="preserve"> </w:t>
      </w:r>
      <w:r w:rsidRPr="00BC5552">
        <w:rPr>
          <w:rFonts w:ascii="Times New Roman" w:eastAsia="標楷體" w:hAnsi="Times New Roman" w:cs="Times New Roman"/>
          <w:sz w:val="24"/>
        </w:rPr>
        <w:fldChar w:fldCharType="begin"/>
      </w:r>
      <w:r w:rsidRPr="00BC5552">
        <w:rPr>
          <w:rFonts w:ascii="Times New Roman" w:eastAsia="標楷體" w:hAnsi="Times New Roman" w:cs="Times New Roman"/>
          <w:sz w:val="24"/>
        </w:rPr>
        <w:instrText xml:space="preserve"> SEQ </w:instrText>
      </w:r>
      <w:r w:rsidRPr="00BC5552">
        <w:rPr>
          <w:rFonts w:ascii="Times New Roman" w:eastAsia="標楷體" w:hAnsi="Times New Roman" w:cs="Times New Roman"/>
          <w:sz w:val="24"/>
        </w:rPr>
        <w:instrText>表格</w:instrText>
      </w:r>
      <w:r w:rsidRPr="00BC5552">
        <w:rPr>
          <w:rFonts w:ascii="Times New Roman" w:eastAsia="標楷體" w:hAnsi="Times New Roman" w:cs="Times New Roman"/>
          <w:sz w:val="24"/>
        </w:rPr>
        <w:instrText xml:space="preserve"> \* CHINESENUM3 </w:instrText>
      </w:r>
      <w:r w:rsidRPr="00BC5552">
        <w:rPr>
          <w:rFonts w:ascii="Times New Roman" w:eastAsia="標楷體" w:hAnsi="Times New Roman" w:cs="Times New Roman"/>
          <w:sz w:val="24"/>
        </w:rPr>
        <w:fldChar w:fldCharType="separate"/>
      </w:r>
      <w:r w:rsidR="00350843" w:rsidRPr="00BC5552">
        <w:rPr>
          <w:rFonts w:ascii="Times New Roman" w:eastAsia="標楷體" w:hAnsi="Times New Roman" w:cs="Times New Roman" w:hint="eastAsia"/>
          <w:noProof/>
          <w:sz w:val="24"/>
        </w:rPr>
        <w:t>一</w:t>
      </w:r>
      <w:r w:rsidRPr="00BC5552">
        <w:rPr>
          <w:rFonts w:ascii="Times New Roman" w:eastAsia="標楷體" w:hAnsi="Times New Roman" w:cs="Times New Roman"/>
          <w:sz w:val="24"/>
        </w:rPr>
        <w:fldChar w:fldCharType="end"/>
      </w:r>
      <w:r w:rsidR="00BC5552">
        <w:rPr>
          <w:rFonts w:ascii="Times New Roman" w:eastAsia="標楷體" w:hAnsi="Times New Roman" w:cs="Times New Roman"/>
          <w:sz w:val="24"/>
        </w:rPr>
        <w:t xml:space="preserve"> 107</w:t>
      </w:r>
      <w:r w:rsidR="00BC5552">
        <w:rPr>
          <w:rFonts w:ascii="Times New Roman" w:eastAsia="標楷體" w:hAnsi="Times New Roman" w:cs="Times New Roman" w:hint="eastAsia"/>
          <w:sz w:val="24"/>
        </w:rPr>
        <w:t>年全國遊蕩犬隻數量調查</w:t>
      </w:r>
      <w:r w:rsidR="00BC5552">
        <w:rPr>
          <w:rFonts w:ascii="Times New Roman" w:eastAsia="標楷體" w:hAnsi="Times New Roman" w:cs="Times New Roman"/>
          <w:sz w:val="24"/>
        </w:rPr>
        <w:t>-</w:t>
      </w:r>
      <w:r w:rsidR="00BC5552">
        <w:rPr>
          <w:rFonts w:ascii="Times New Roman" w:eastAsia="標楷體" w:hAnsi="Times New Roman" w:cs="Times New Roman" w:hint="eastAsia"/>
          <w:sz w:val="24"/>
        </w:rPr>
        <w:t>台中市調查村里</w:t>
      </w:r>
    </w:p>
    <w:tbl>
      <w:tblPr>
        <w:tblStyle w:val="a9"/>
        <w:tblW w:w="5000" w:type="pct"/>
        <w:jc w:val="center"/>
        <w:tblLook w:val="04A0" w:firstRow="1" w:lastRow="0" w:firstColumn="1" w:lastColumn="0" w:noHBand="0" w:noVBand="1"/>
      </w:tblPr>
      <w:tblGrid>
        <w:gridCol w:w="1777"/>
        <w:gridCol w:w="6513"/>
      </w:tblGrid>
      <w:tr w:rsidR="00DF50F5" w:rsidRPr="00BC5552" w14:paraId="57FAEEAD" w14:textId="77777777" w:rsidTr="00350843">
        <w:trPr>
          <w:jc w:val="center"/>
        </w:trPr>
        <w:tc>
          <w:tcPr>
            <w:tcW w:w="1072" w:type="pct"/>
            <w:vAlign w:val="center"/>
          </w:tcPr>
          <w:p w14:paraId="6B498400" w14:textId="3AD6B6B4" w:rsidR="00DF50F5" w:rsidRPr="00BC5552" w:rsidRDefault="00350843" w:rsidP="00BC555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</w:rPr>
              <w:t>區</w:t>
            </w:r>
            <w:r>
              <w:rPr>
                <w:rFonts w:ascii="Times New Roman" w:eastAsia="標楷體" w:hAnsi="Times New Roman" w:cs="Times New Roman"/>
                <w:color w:val="000000"/>
              </w:rPr>
              <w:t>域</w:t>
            </w:r>
          </w:p>
        </w:tc>
        <w:tc>
          <w:tcPr>
            <w:tcW w:w="3928" w:type="pct"/>
            <w:vAlign w:val="center"/>
          </w:tcPr>
          <w:p w14:paraId="7E59D986" w14:textId="5C85C9E9" w:rsidR="00DF50F5" w:rsidRPr="00BC5552" w:rsidRDefault="00BC5552" w:rsidP="00BC555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村里</w:t>
            </w:r>
          </w:p>
        </w:tc>
      </w:tr>
      <w:tr w:rsidR="00BC5552" w:rsidRPr="00BC5552" w14:paraId="336CD3E2" w14:textId="77777777" w:rsidTr="00350843">
        <w:trPr>
          <w:trHeight w:val="408"/>
          <w:jc w:val="center"/>
        </w:trPr>
        <w:tc>
          <w:tcPr>
            <w:tcW w:w="1072" w:type="pct"/>
            <w:vAlign w:val="center"/>
          </w:tcPr>
          <w:p w14:paraId="1579BA17" w14:textId="79E4B49B" w:rsidR="00BC5552" w:rsidRPr="00BC5552" w:rsidRDefault="00BC5552" w:rsidP="00BC555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C5552">
              <w:rPr>
                <w:rFonts w:ascii="Times New Roman" w:eastAsia="標楷體" w:hAnsi="Times New Roman" w:cs="Times New Roman"/>
                <w:color w:val="000000"/>
              </w:rPr>
              <w:t>大安區</w:t>
            </w:r>
          </w:p>
        </w:tc>
        <w:tc>
          <w:tcPr>
            <w:tcW w:w="3928" w:type="pct"/>
            <w:vAlign w:val="center"/>
          </w:tcPr>
          <w:p w14:paraId="23BD6232" w14:textId="2E4A9B7A" w:rsidR="00BC5552" w:rsidRPr="00BC5552" w:rsidRDefault="00BC5552" w:rsidP="00247A8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BC5552">
              <w:rPr>
                <w:rFonts w:ascii="Times New Roman" w:eastAsia="標楷體" w:hAnsi="Times New Roman" w:cs="Times New Roman"/>
              </w:rPr>
              <w:t>永安里、海墘里、南埔里、頂安里</w:t>
            </w:r>
            <w:r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BC5552" w:rsidRPr="00BC5552" w14:paraId="495BCC2F" w14:textId="77777777" w:rsidTr="00350843">
        <w:trPr>
          <w:jc w:val="center"/>
        </w:trPr>
        <w:tc>
          <w:tcPr>
            <w:tcW w:w="1072" w:type="pct"/>
            <w:vAlign w:val="center"/>
          </w:tcPr>
          <w:p w14:paraId="71095605" w14:textId="4C147533" w:rsidR="00BC5552" w:rsidRPr="00BC5552" w:rsidRDefault="00BC5552" w:rsidP="00BC555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C5552">
              <w:rPr>
                <w:rFonts w:ascii="Times New Roman" w:eastAsia="標楷體" w:hAnsi="Times New Roman" w:cs="Times New Roman"/>
                <w:color w:val="000000"/>
              </w:rPr>
              <w:t>北屯區</w:t>
            </w:r>
          </w:p>
        </w:tc>
        <w:tc>
          <w:tcPr>
            <w:tcW w:w="3928" w:type="pct"/>
            <w:vAlign w:val="center"/>
          </w:tcPr>
          <w:p w14:paraId="0E36049E" w14:textId="7F3B635E" w:rsidR="00BC5552" w:rsidRPr="00BC5552" w:rsidRDefault="00BC5552" w:rsidP="00247A8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BC5552">
              <w:rPr>
                <w:rFonts w:ascii="Times New Roman" w:eastAsia="標楷體" w:hAnsi="Times New Roman" w:cs="Times New Roman"/>
              </w:rPr>
              <w:t>水景里、后庄里、仁美里、平興里、平德里、平田里、松茂里、松安里、陳平里、新平里、北屯里、北京里、仁愛里</w:t>
            </w:r>
            <w:r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BC5552" w:rsidRPr="00BC5552" w14:paraId="79530C73" w14:textId="77777777" w:rsidTr="00350843">
        <w:trPr>
          <w:jc w:val="center"/>
        </w:trPr>
        <w:tc>
          <w:tcPr>
            <w:tcW w:w="1072" w:type="pct"/>
            <w:vAlign w:val="center"/>
          </w:tcPr>
          <w:p w14:paraId="61B4F60C" w14:textId="47E107AF" w:rsidR="00BC5552" w:rsidRPr="00BC5552" w:rsidRDefault="00BC5552" w:rsidP="00BC555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C5552">
              <w:rPr>
                <w:rFonts w:ascii="Times New Roman" w:eastAsia="標楷體" w:hAnsi="Times New Roman" w:cs="Times New Roman"/>
                <w:color w:val="000000"/>
              </w:rPr>
              <w:t>北區</w:t>
            </w:r>
          </w:p>
        </w:tc>
        <w:tc>
          <w:tcPr>
            <w:tcW w:w="3928" w:type="pct"/>
            <w:vAlign w:val="center"/>
          </w:tcPr>
          <w:p w14:paraId="7650156E" w14:textId="24601B5D" w:rsidR="00BC5552" w:rsidRPr="00BC5552" w:rsidRDefault="00BC5552" w:rsidP="00247A8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BC5552">
              <w:rPr>
                <w:rFonts w:ascii="Times New Roman" w:eastAsia="標楷體" w:hAnsi="Times New Roman" w:cs="Times New Roman"/>
              </w:rPr>
              <w:t>建興里、賴厝里、賴旺里、賴興里、育德里、錦洲里、錦村里、樂英里、大湖里、中正里、五常里</w:t>
            </w:r>
            <w:r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BC5552" w:rsidRPr="00BC5552" w14:paraId="45BCA014" w14:textId="77777777" w:rsidTr="00350843">
        <w:trPr>
          <w:jc w:val="center"/>
        </w:trPr>
        <w:tc>
          <w:tcPr>
            <w:tcW w:w="1072" w:type="pct"/>
            <w:vAlign w:val="center"/>
          </w:tcPr>
          <w:p w14:paraId="0211A2C6" w14:textId="1EF09C78" w:rsidR="00BC5552" w:rsidRPr="00BC5552" w:rsidRDefault="00BC5552" w:rsidP="00BC555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C5552">
              <w:rPr>
                <w:rFonts w:ascii="Times New Roman" w:eastAsia="標楷體" w:hAnsi="Times New Roman" w:cs="Times New Roman"/>
                <w:color w:val="000000"/>
              </w:rPr>
              <w:t>后里區</w:t>
            </w:r>
          </w:p>
        </w:tc>
        <w:tc>
          <w:tcPr>
            <w:tcW w:w="3928" w:type="pct"/>
            <w:vAlign w:val="center"/>
          </w:tcPr>
          <w:p w14:paraId="799E374E" w14:textId="16068F56" w:rsidR="00BC5552" w:rsidRPr="00BC5552" w:rsidRDefault="00BC5552" w:rsidP="00247A8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BC5552">
              <w:rPr>
                <w:rFonts w:ascii="Times New Roman" w:eastAsia="標楷體" w:hAnsi="Times New Roman" w:cs="Times New Roman"/>
              </w:rPr>
              <w:t>墩東里、眉山里、舊社里、厚里里、聯合里</w:t>
            </w:r>
            <w:r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BC5552" w:rsidRPr="00BC5552" w14:paraId="27B9DC99" w14:textId="77777777" w:rsidTr="00350843">
        <w:trPr>
          <w:jc w:val="center"/>
        </w:trPr>
        <w:tc>
          <w:tcPr>
            <w:tcW w:w="1072" w:type="pct"/>
            <w:vAlign w:val="center"/>
          </w:tcPr>
          <w:p w14:paraId="7055E9AB" w14:textId="0FAF5D8C" w:rsidR="00BC5552" w:rsidRPr="00BC5552" w:rsidRDefault="00BC5552" w:rsidP="00BC555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C5552">
              <w:rPr>
                <w:rFonts w:ascii="Times New Roman" w:eastAsia="標楷體" w:hAnsi="Times New Roman" w:cs="Times New Roman"/>
                <w:color w:val="000000"/>
              </w:rPr>
              <w:t>西區</w:t>
            </w:r>
          </w:p>
        </w:tc>
        <w:tc>
          <w:tcPr>
            <w:tcW w:w="3928" w:type="pct"/>
            <w:vAlign w:val="center"/>
          </w:tcPr>
          <w:p w14:paraId="2AF22D20" w14:textId="14B593D6" w:rsidR="00BC5552" w:rsidRPr="00BC5552" w:rsidRDefault="00BC5552" w:rsidP="00247A8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BC5552">
              <w:rPr>
                <w:rFonts w:ascii="Times New Roman" w:eastAsia="標楷體" w:hAnsi="Times New Roman" w:cs="Times New Roman"/>
              </w:rPr>
              <w:t>忠明里、土庫里、大忠里、中興里、安龍里、三民里、民生里、廣民里</w:t>
            </w:r>
            <w:r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BC5552" w:rsidRPr="00BC5552" w14:paraId="68F39046" w14:textId="77777777" w:rsidTr="00350843">
        <w:trPr>
          <w:jc w:val="center"/>
        </w:trPr>
        <w:tc>
          <w:tcPr>
            <w:tcW w:w="1072" w:type="pct"/>
            <w:vAlign w:val="center"/>
          </w:tcPr>
          <w:p w14:paraId="2050A75C" w14:textId="55A46EF1" w:rsidR="00BC5552" w:rsidRPr="00BC5552" w:rsidRDefault="00BC5552" w:rsidP="00BC555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C5552">
              <w:rPr>
                <w:rFonts w:ascii="Times New Roman" w:eastAsia="標楷體" w:hAnsi="Times New Roman" w:cs="Times New Roman"/>
                <w:color w:val="000000"/>
              </w:rPr>
              <w:t>沙鹿區</w:t>
            </w:r>
          </w:p>
        </w:tc>
        <w:tc>
          <w:tcPr>
            <w:tcW w:w="3928" w:type="pct"/>
            <w:vAlign w:val="center"/>
          </w:tcPr>
          <w:p w14:paraId="51313CBA" w14:textId="14F5380F" w:rsidR="00BC5552" w:rsidRPr="00BC5552" w:rsidRDefault="00BC5552" w:rsidP="00247A8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BC5552">
              <w:rPr>
                <w:rFonts w:ascii="Times New Roman" w:eastAsia="標楷體" w:hAnsi="Times New Roman" w:cs="Times New Roman"/>
              </w:rPr>
              <w:t>竹林里、鹿峰里、斗抵里、南勢里、洛泉里、犁分里</w:t>
            </w:r>
            <w:r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BC5552" w:rsidRPr="00BC5552" w14:paraId="62ED4C0D" w14:textId="77777777" w:rsidTr="00350843">
        <w:trPr>
          <w:jc w:val="center"/>
        </w:trPr>
        <w:tc>
          <w:tcPr>
            <w:tcW w:w="1072" w:type="pct"/>
            <w:vAlign w:val="center"/>
          </w:tcPr>
          <w:p w14:paraId="62F2AC10" w14:textId="2040FE67" w:rsidR="00BC5552" w:rsidRPr="00BC5552" w:rsidRDefault="00BC5552" w:rsidP="00BC555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C5552">
              <w:rPr>
                <w:rFonts w:ascii="Times New Roman" w:eastAsia="標楷體" w:hAnsi="Times New Roman" w:cs="Times New Roman"/>
                <w:color w:val="000000"/>
              </w:rPr>
              <w:t>東區</w:t>
            </w:r>
          </w:p>
        </w:tc>
        <w:tc>
          <w:tcPr>
            <w:tcW w:w="3928" w:type="pct"/>
            <w:vAlign w:val="center"/>
          </w:tcPr>
          <w:p w14:paraId="12BFCB77" w14:textId="1E745D96" w:rsidR="00BC5552" w:rsidRPr="00BC5552" w:rsidRDefault="00BC5552" w:rsidP="00247A8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BC5552">
              <w:rPr>
                <w:rFonts w:ascii="Times New Roman" w:eastAsia="標楷體" w:hAnsi="Times New Roman" w:cs="Times New Roman"/>
              </w:rPr>
              <w:t>東門里、東南里、新庄里、樂成里、富台里</w:t>
            </w:r>
            <w:r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BC5552" w:rsidRPr="00BC5552" w14:paraId="7A4E35E4" w14:textId="77777777" w:rsidTr="00350843">
        <w:trPr>
          <w:jc w:val="center"/>
        </w:trPr>
        <w:tc>
          <w:tcPr>
            <w:tcW w:w="1072" w:type="pct"/>
            <w:vAlign w:val="center"/>
          </w:tcPr>
          <w:p w14:paraId="448B74ED" w14:textId="786C69A4" w:rsidR="00BC5552" w:rsidRPr="00BC5552" w:rsidRDefault="00BC5552" w:rsidP="00BC555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C5552">
              <w:rPr>
                <w:rFonts w:ascii="Times New Roman" w:eastAsia="標楷體" w:hAnsi="Times New Roman" w:cs="Times New Roman"/>
                <w:color w:val="000000"/>
              </w:rPr>
              <w:t>南屯區</w:t>
            </w:r>
          </w:p>
        </w:tc>
        <w:tc>
          <w:tcPr>
            <w:tcW w:w="3928" w:type="pct"/>
            <w:vAlign w:val="center"/>
          </w:tcPr>
          <w:p w14:paraId="351178A6" w14:textId="7136F791" w:rsidR="00BC5552" w:rsidRPr="00BC5552" w:rsidRDefault="00BC5552" w:rsidP="00247A8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BC5552">
              <w:rPr>
                <w:rFonts w:ascii="Times New Roman" w:eastAsia="標楷體" w:hAnsi="Times New Roman" w:cs="Times New Roman"/>
              </w:rPr>
              <w:t>南屯里、三厝里、田心里、溝墘里、向心里、中和里、文心里、新生里</w:t>
            </w:r>
            <w:r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BC5552" w:rsidRPr="00BC5552" w14:paraId="7F0181BF" w14:textId="77777777" w:rsidTr="00350843">
        <w:trPr>
          <w:jc w:val="center"/>
        </w:trPr>
        <w:tc>
          <w:tcPr>
            <w:tcW w:w="1072" w:type="pct"/>
            <w:vAlign w:val="center"/>
          </w:tcPr>
          <w:p w14:paraId="257677DF" w14:textId="721DA991" w:rsidR="00BC5552" w:rsidRPr="00BC5552" w:rsidRDefault="00BC5552" w:rsidP="00BC555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C5552">
              <w:rPr>
                <w:rFonts w:ascii="Times New Roman" w:eastAsia="標楷體" w:hAnsi="Times New Roman" w:cs="Times New Roman"/>
                <w:color w:val="000000"/>
              </w:rPr>
              <w:t>烏日區</w:t>
            </w:r>
          </w:p>
        </w:tc>
        <w:tc>
          <w:tcPr>
            <w:tcW w:w="3928" w:type="pct"/>
            <w:vAlign w:val="center"/>
          </w:tcPr>
          <w:p w14:paraId="4CE16C38" w14:textId="64C458BB" w:rsidR="00BC5552" w:rsidRPr="00BC5552" w:rsidRDefault="00BC5552" w:rsidP="00247A8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BC5552">
              <w:rPr>
                <w:rFonts w:ascii="Times New Roman" w:eastAsia="標楷體" w:hAnsi="Times New Roman" w:cs="Times New Roman"/>
              </w:rPr>
              <w:t>仁德里、湖日里、東園里、北里里、溪尾里</w:t>
            </w:r>
            <w:r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BC5552" w:rsidRPr="00BC5552" w14:paraId="2E84DAF2" w14:textId="77777777" w:rsidTr="00350843">
        <w:trPr>
          <w:jc w:val="center"/>
        </w:trPr>
        <w:tc>
          <w:tcPr>
            <w:tcW w:w="1072" w:type="pct"/>
            <w:vAlign w:val="center"/>
          </w:tcPr>
          <w:p w14:paraId="77DB81AE" w14:textId="76FF1C94" w:rsidR="00BC5552" w:rsidRPr="00BC5552" w:rsidRDefault="00BC5552" w:rsidP="00BC555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C5552">
              <w:rPr>
                <w:rFonts w:ascii="Times New Roman" w:eastAsia="標楷體" w:hAnsi="Times New Roman" w:cs="Times New Roman"/>
                <w:color w:val="000000"/>
              </w:rPr>
              <w:t>梧棲區</w:t>
            </w:r>
          </w:p>
        </w:tc>
        <w:tc>
          <w:tcPr>
            <w:tcW w:w="3928" w:type="pct"/>
            <w:vAlign w:val="center"/>
          </w:tcPr>
          <w:p w14:paraId="3B0AF5CF" w14:textId="5B8CDCDE" w:rsidR="00BC5552" w:rsidRPr="00BC5552" w:rsidRDefault="00BC5552" w:rsidP="00247A8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BC5552">
              <w:rPr>
                <w:rFonts w:ascii="Times New Roman" w:eastAsia="標楷體" w:hAnsi="Times New Roman" w:cs="Times New Roman"/>
              </w:rPr>
              <w:t>大庄里、福德里、永安里、文化里</w:t>
            </w:r>
            <w:r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BC5552" w:rsidRPr="00BC5552" w14:paraId="4DC61E02" w14:textId="77777777" w:rsidTr="00350843">
        <w:trPr>
          <w:jc w:val="center"/>
        </w:trPr>
        <w:tc>
          <w:tcPr>
            <w:tcW w:w="1072" w:type="pct"/>
            <w:vAlign w:val="center"/>
          </w:tcPr>
          <w:p w14:paraId="39D03A19" w14:textId="33F8522D" w:rsidR="00BC5552" w:rsidRPr="00BC5552" w:rsidRDefault="00BC5552" w:rsidP="00BC555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C5552">
              <w:rPr>
                <w:rFonts w:ascii="Times New Roman" w:eastAsia="標楷體" w:hAnsi="Times New Roman" w:cs="Times New Roman"/>
                <w:color w:val="000000"/>
              </w:rPr>
              <w:t>清水區</w:t>
            </w:r>
          </w:p>
        </w:tc>
        <w:tc>
          <w:tcPr>
            <w:tcW w:w="3928" w:type="pct"/>
            <w:vAlign w:val="center"/>
          </w:tcPr>
          <w:p w14:paraId="0451B62A" w14:textId="46020FCF" w:rsidR="00BC5552" w:rsidRPr="00BC5552" w:rsidRDefault="00BC5552" w:rsidP="00247A8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BC5552">
              <w:rPr>
                <w:rFonts w:ascii="Times New Roman" w:eastAsia="SimSun" w:hAnsi="Times New Roman" w:cs="Times New Roman"/>
              </w:rPr>
              <w:t>槺</w:t>
            </w:r>
            <w:r w:rsidRPr="00BC5552">
              <w:rPr>
                <w:rFonts w:ascii="Times New Roman" w:eastAsia="標楷體" w:hAnsi="Times New Roman" w:cs="Times New Roman"/>
              </w:rPr>
              <w:t>榔里、下湳里、西社里、國姓里、西寧里、吳厝里、高美里、東山里、靈泉里、中興里</w:t>
            </w:r>
            <w:r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BC5552" w:rsidRPr="00BC5552" w14:paraId="5883FEB8" w14:textId="77777777" w:rsidTr="00350843">
        <w:trPr>
          <w:jc w:val="center"/>
        </w:trPr>
        <w:tc>
          <w:tcPr>
            <w:tcW w:w="1072" w:type="pct"/>
            <w:vAlign w:val="center"/>
          </w:tcPr>
          <w:p w14:paraId="447A07C5" w14:textId="58755E4A" w:rsidR="00BC5552" w:rsidRPr="00BC5552" w:rsidRDefault="00BC5552" w:rsidP="00BC555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C5552">
              <w:rPr>
                <w:rFonts w:ascii="Times New Roman" w:eastAsia="標楷體" w:hAnsi="Times New Roman" w:cs="Times New Roman"/>
                <w:color w:val="000000"/>
              </w:rPr>
              <w:t>新社區</w:t>
            </w:r>
          </w:p>
        </w:tc>
        <w:tc>
          <w:tcPr>
            <w:tcW w:w="3928" w:type="pct"/>
            <w:vAlign w:val="center"/>
          </w:tcPr>
          <w:p w14:paraId="1888F0A1" w14:textId="582545E6" w:rsidR="00BC5552" w:rsidRPr="00BC5552" w:rsidRDefault="00BC5552" w:rsidP="00247A8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BC5552">
              <w:rPr>
                <w:rFonts w:ascii="Times New Roman" w:eastAsia="標楷體" w:hAnsi="Times New Roman" w:cs="Times New Roman"/>
              </w:rPr>
              <w:t>永源里、大南里、東興里、中興里</w:t>
            </w:r>
            <w:r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BC5552" w:rsidRPr="00BC5552" w14:paraId="2591593C" w14:textId="77777777" w:rsidTr="00350843">
        <w:trPr>
          <w:jc w:val="center"/>
        </w:trPr>
        <w:tc>
          <w:tcPr>
            <w:tcW w:w="1072" w:type="pct"/>
            <w:vAlign w:val="center"/>
          </w:tcPr>
          <w:p w14:paraId="5ACFB574" w14:textId="29AF23D6" w:rsidR="00BC5552" w:rsidRPr="00BC5552" w:rsidRDefault="00BC5552" w:rsidP="00BC555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C5552">
              <w:rPr>
                <w:rFonts w:ascii="Times New Roman" w:eastAsia="標楷體" w:hAnsi="Times New Roman" w:cs="Times New Roman"/>
                <w:color w:val="000000"/>
              </w:rPr>
              <w:t>霧峰區</w:t>
            </w:r>
          </w:p>
        </w:tc>
        <w:tc>
          <w:tcPr>
            <w:tcW w:w="3928" w:type="pct"/>
            <w:vAlign w:val="center"/>
          </w:tcPr>
          <w:p w14:paraId="6D711075" w14:textId="28F77042" w:rsidR="00BC5552" w:rsidRPr="00BC5552" w:rsidRDefault="00BC5552" w:rsidP="00247A8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BC5552">
              <w:rPr>
                <w:rFonts w:ascii="Times New Roman" w:eastAsia="標楷體" w:hAnsi="Times New Roman" w:cs="Times New Roman"/>
              </w:rPr>
              <w:t>北柳里、五福里、本鄉里、中正里、南柳里、南勢里</w:t>
            </w:r>
            <w:r>
              <w:rPr>
                <w:rFonts w:ascii="Times New Roman" w:eastAsia="標楷體" w:hAnsi="Times New Roman" w:cs="Times New Roman"/>
              </w:rPr>
              <w:t>。</w:t>
            </w:r>
          </w:p>
        </w:tc>
      </w:tr>
    </w:tbl>
    <w:p w14:paraId="5F5AB5A3" w14:textId="5E8439D6" w:rsidR="00350843" w:rsidRDefault="00350843">
      <w:pPr>
        <w:widowControl/>
        <w:rPr>
          <w:sz w:val="20"/>
          <w:szCs w:val="20"/>
        </w:rPr>
      </w:pPr>
    </w:p>
    <w:p w14:paraId="45AC5A3D" w14:textId="03D95F90" w:rsidR="00350843" w:rsidRPr="00350843" w:rsidRDefault="00350843" w:rsidP="00350843">
      <w:pPr>
        <w:pStyle w:val="aa"/>
        <w:keepNext/>
        <w:jc w:val="center"/>
        <w:rPr>
          <w:rFonts w:ascii="標楷體" w:eastAsia="標楷體" w:hAnsi="標楷體"/>
          <w:sz w:val="24"/>
        </w:rPr>
      </w:pPr>
      <w:r w:rsidRPr="00350843">
        <w:rPr>
          <w:rFonts w:ascii="標楷體" w:eastAsia="標楷體" w:hAnsi="標楷體" w:hint="eastAsia"/>
          <w:sz w:val="24"/>
        </w:rPr>
        <w:t xml:space="preserve">表格 </w:t>
      </w:r>
      <w:r w:rsidRPr="00350843">
        <w:rPr>
          <w:rFonts w:ascii="標楷體" w:eastAsia="標楷體" w:hAnsi="標楷體" w:hint="eastAsia"/>
          <w:sz w:val="24"/>
        </w:rPr>
        <w:fldChar w:fldCharType="begin"/>
      </w:r>
      <w:r w:rsidRPr="00350843">
        <w:rPr>
          <w:rFonts w:ascii="標楷體" w:eastAsia="標楷體" w:hAnsi="標楷體" w:hint="eastAsia"/>
          <w:sz w:val="24"/>
        </w:rPr>
        <w:instrText xml:space="preserve"> SEQ 表格 \* CHINESENUM3 </w:instrText>
      </w:r>
      <w:r w:rsidRPr="00350843">
        <w:rPr>
          <w:rFonts w:ascii="標楷體" w:eastAsia="標楷體" w:hAnsi="標楷體" w:hint="eastAsia"/>
          <w:sz w:val="24"/>
        </w:rPr>
        <w:fldChar w:fldCharType="separate"/>
      </w:r>
      <w:r w:rsidRPr="00350843">
        <w:rPr>
          <w:rFonts w:ascii="標楷體" w:eastAsia="標楷體" w:hAnsi="標楷體" w:hint="eastAsia"/>
          <w:noProof/>
          <w:sz w:val="24"/>
        </w:rPr>
        <w:t>二</w:t>
      </w:r>
      <w:r w:rsidRPr="00350843">
        <w:rPr>
          <w:rFonts w:ascii="標楷體" w:eastAsia="標楷體" w:hAnsi="標楷體" w:hint="eastAsia"/>
          <w:sz w:val="24"/>
        </w:rPr>
        <w:fldChar w:fldCharType="end"/>
      </w:r>
      <w:r w:rsidRPr="00350843">
        <w:rPr>
          <w:rFonts w:ascii="標楷體" w:eastAsia="標楷體" w:hAnsi="標楷體" w:hint="eastAsia"/>
          <w:sz w:val="24"/>
        </w:rPr>
        <w:t xml:space="preserve"> 台中市都市化地區分群結果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413"/>
        <w:gridCol w:w="6877"/>
      </w:tblGrid>
      <w:tr w:rsidR="00350843" w14:paraId="22E84FE9" w14:textId="77777777" w:rsidTr="00350843">
        <w:tc>
          <w:tcPr>
            <w:tcW w:w="852" w:type="pct"/>
            <w:vAlign w:val="center"/>
          </w:tcPr>
          <w:p w14:paraId="411C853E" w14:textId="77777777" w:rsidR="00350843" w:rsidRDefault="00350843" w:rsidP="0035084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148" w:type="pct"/>
            <w:vAlign w:val="center"/>
          </w:tcPr>
          <w:p w14:paraId="7E306D91" w14:textId="49AA8F07" w:rsidR="00350843" w:rsidRDefault="00350843" w:rsidP="0035084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台中市</w:t>
            </w:r>
            <w:r>
              <w:rPr>
                <w:rFonts w:ascii="Times New Roman" w:eastAsia="標楷體" w:hAnsi="Times New Roman" w:cs="Times New Roman"/>
              </w:rPr>
              <w:t>鄉、鎮、市、區</w:t>
            </w:r>
          </w:p>
        </w:tc>
      </w:tr>
      <w:tr w:rsidR="00350843" w14:paraId="6271E007" w14:textId="77777777" w:rsidTr="00350843">
        <w:tc>
          <w:tcPr>
            <w:tcW w:w="852" w:type="pct"/>
            <w:vAlign w:val="center"/>
          </w:tcPr>
          <w:p w14:paraId="454E576A" w14:textId="49AA1A46" w:rsidR="00350843" w:rsidRDefault="00350843" w:rsidP="0035084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都市區</w:t>
            </w:r>
          </w:p>
        </w:tc>
        <w:tc>
          <w:tcPr>
            <w:tcW w:w="4148" w:type="pct"/>
            <w:vAlign w:val="center"/>
          </w:tcPr>
          <w:p w14:paraId="697C5911" w14:textId="78D9EEC9" w:rsidR="00350843" w:rsidRDefault="00350843" w:rsidP="00247A8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350843">
              <w:rPr>
                <w:rFonts w:ascii="Times New Roman" w:eastAsia="標楷體" w:hAnsi="Times New Roman" w:cs="Times New Roman" w:hint="eastAsia"/>
              </w:rPr>
              <w:t>北區</w:t>
            </w:r>
            <w:r>
              <w:rPr>
                <w:rFonts w:ascii="Times New Roman" w:eastAsia="標楷體" w:hAnsi="Times New Roman" w:cs="Times New Roman" w:hint="eastAsia"/>
              </w:rPr>
              <w:t>、</w:t>
            </w:r>
            <w:r w:rsidRPr="00350843">
              <w:rPr>
                <w:rFonts w:ascii="Times New Roman" w:eastAsia="標楷體" w:hAnsi="Times New Roman" w:cs="Times New Roman" w:hint="eastAsia"/>
              </w:rPr>
              <w:t>中區</w:t>
            </w:r>
            <w:r>
              <w:rPr>
                <w:rFonts w:ascii="Times New Roman" w:eastAsia="標楷體" w:hAnsi="Times New Roman" w:cs="Times New Roman"/>
              </w:rPr>
              <w:t>、</w:t>
            </w:r>
            <w:r w:rsidRPr="00350843">
              <w:rPr>
                <w:rFonts w:ascii="Times New Roman" w:eastAsia="標楷體" w:hAnsi="Times New Roman" w:cs="Times New Roman" w:hint="eastAsia"/>
              </w:rPr>
              <w:t>西區</w:t>
            </w:r>
            <w:r>
              <w:rPr>
                <w:rFonts w:ascii="Times New Roman" w:eastAsia="標楷體" w:hAnsi="Times New Roman" w:cs="Times New Roman"/>
              </w:rPr>
              <w:t>、</w:t>
            </w:r>
            <w:r w:rsidRPr="00350843">
              <w:rPr>
                <w:rFonts w:ascii="Times New Roman" w:eastAsia="標楷體" w:hAnsi="Times New Roman" w:cs="Times New Roman" w:hint="eastAsia"/>
              </w:rPr>
              <w:t>南區</w:t>
            </w:r>
            <w:r>
              <w:rPr>
                <w:rFonts w:ascii="Times New Roman" w:eastAsia="標楷體" w:hAnsi="Times New Roman" w:cs="Times New Roman"/>
              </w:rPr>
              <w:t>、</w:t>
            </w:r>
            <w:r w:rsidRPr="00350843">
              <w:rPr>
                <w:rFonts w:ascii="Times New Roman" w:eastAsia="標楷體" w:hAnsi="Times New Roman" w:cs="Times New Roman" w:hint="eastAsia"/>
              </w:rPr>
              <w:t>東區</w:t>
            </w:r>
            <w:r>
              <w:rPr>
                <w:rFonts w:ascii="Times New Roman" w:eastAsia="標楷體" w:hAnsi="Times New Roman" w:cs="Times New Roman"/>
              </w:rPr>
              <w:t>、</w:t>
            </w:r>
            <w:r w:rsidRPr="00350843">
              <w:rPr>
                <w:rFonts w:ascii="Times New Roman" w:eastAsia="標楷體" w:hAnsi="Times New Roman" w:cs="Times New Roman" w:hint="eastAsia"/>
              </w:rPr>
              <w:t>大里區</w:t>
            </w:r>
            <w:r>
              <w:rPr>
                <w:rFonts w:ascii="Times New Roman" w:eastAsia="標楷體" w:hAnsi="Times New Roman" w:cs="Times New Roman"/>
              </w:rPr>
              <w:t>、</w:t>
            </w:r>
            <w:r w:rsidRPr="00350843">
              <w:rPr>
                <w:rFonts w:ascii="Times New Roman" w:eastAsia="標楷體" w:hAnsi="Times New Roman" w:cs="Times New Roman" w:hint="eastAsia"/>
              </w:rPr>
              <w:t>北屯區</w:t>
            </w:r>
            <w:r>
              <w:rPr>
                <w:rFonts w:ascii="Times New Roman" w:eastAsia="標楷體" w:hAnsi="Times New Roman" w:cs="Times New Roman"/>
              </w:rPr>
              <w:t>、</w:t>
            </w:r>
            <w:r w:rsidRPr="00350843">
              <w:rPr>
                <w:rFonts w:ascii="Times New Roman" w:eastAsia="標楷體" w:hAnsi="Times New Roman" w:cs="Times New Roman" w:hint="eastAsia"/>
              </w:rPr>
              <w:t>西屯區</w:t>
            </w:r>
            <w:r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350843" w14:paraId="0F79AB37" w14:textId="77777777" w:rsidTr="00350843">
        <w:tc>
          <w:tcPr>
            <w:tcW w:w="852" w:type="pct"/>
            <w:vAlign w:val="center"/>
          </w:tcPr>
          <w:p w14:paraId="24F6A8BE" w14:textId="1DBEB93D" w:rsidR="00350843" w:rsidRDefault="00350843" w:rsidP="0035084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非都市區</w:t>
            </w:r>
          </w:p>
        </w:tc>
        <w:tc>
          <w:tcPr>
            <w:tcW w:w="4148" w:type="pct"/>
            <w:vAlign w:val="center"/>
          </w:tcPr>
          <w:p w14:paraId="25B442F6" w14:textId="5BAA96CB" w:rsidR="00350843" w:rsidRDefault="00350843" w:rsidP="00247A8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350843">
              <w:rPr>
                <w:rFonts w:ascii="Times New Roman" w:eastAsia="標楷體" w:hAnsi="Times New Roman" w:cs="Times New Roman" w:hint="eastAsia"/>
              </w:rPr>
              <w:t>潭子區</w:t>
            </w:r>
            <w:r>
              <w:rPr>
                <w:rFonts w:ascii="Times New Roman" w:eastAsia="標楷體" w:hAnsi="Times New Roman" w:cs="Times New Roman"/>
              </w:rPr>
              <w:t>、</w:t>
            </w:r>
            <w:r w:rsidRPr="00350843">
              <w:rPr>
                <w:rFonts w:ascii="Times New Roman" w:eastAsia="標楷體" w:hAnsi="Times New Roman" w:cs="Times New Roman" w:hint="eastAsia"/>
              </w:rPr>
              <w:t>豐原區</w:t>
            </w:r>
            <w:r>
              <w:rPr>
                <w:rFonts w:ascii="Times New Roman" w:eastAsia="標楷體" w:hAnsi="Times New Roman" w:cs="Times New Roman"/>
              </w:rPr>
              <w:t>、</w:t>
            </w:r>
            <w:r w:rsidRPr="00350843">
              <w:rPr>
                <w:rFonts w:ascii="Times New Roman" w:eastAsia="標楷體" w:hAnsi="Times New Roman" w:cs="Times New Roman" w:hint="eastAsia"/>
              </w:rPr>
              <w:t>梧棲區</w:t>
            </w:r>
            <w:r>
              <w:rPr>
                <w:rFonts w:ascii="Times New Roman" w:eastAsia="標楷體" w:hAnsi="Times New Roman" w:cs="Times New Roman"/>
              </w:rPr>
              <w:t>、</w:t>
            </w:r>
            <w:r w:rsidRPr="00350843">
              <w:rPr>
                <w:rFonts w:ascii="Times New Roman" w:eastAsia="標楷體" w:hAnsi="Times New Roman" w:cs="Times New Roman" w:hint="eastAsia"/>
              </w:rPr>
              <w:t>大雅區</w:t>
            </w:r>
            <w:r>
              <w:rPr>
                <w:rFonts w:ascii="Times New Roman" w:eastAsia="標楷體" w:hAnsi="Times New Roman" w:cs="Times New Roman"/>
              </w:rPr>
              <w:t>、</w:t>
            </w:r>
            <w:r w:rsidRPr="00350843">
              <w:rPr>
                <w:rFonts w:ascii="Times New Roman" w:eastAsia="標楷體" w:hAnsi="Times New Roman" w:cs="Times New Roman" w:hint="eastAsia"/>
              </w:rPr>
              <w:t>沙鹿區</w:t>
            </w:r>
            <w:r>
              <w:rPr>
                <w:rFonts w:ascii="Times New Roman" w:eastAsia="標楷體" w:hAnsi="Times New Roman" w:cs="Times New Roman"/>
              </w:rPr>
              <w:t>、</w:t>
            </w:r>
            <w:r w:rsidRPr="00350843">
              <w:rPr>
                <w:rFonts w:ascii="Times New Roman" w:eastAsia="標楷體" w:hAnsi="Times New Roman" w:cs="Times New Roman" w:hint="eastAsia"/>
              </w:rPr>
              <w:t>龍井區</w:t>
            </w:r>
            <w:r>
              <w:rPr>
                <w:rFonts w:ascii="Times New Roman" w:eastAsia="標楷體" w:hAnsi="Times New Roman" w:cs="Times New Roman"/>
              </w:rPr>
              <w:t>、</w:t>
            </w:r>
            <w:r w:rsidRPr="00350843">
              <w:rPr>
                <w:rFonts w:ascii="Times New Roman" w:eastAsia="標楷體" w:hAnsi="Times New Roman" w:cs="Times New Roman" w:hint="eastAsia"/>
              </w:rPr>
              <w:t>神岡區</w:t>
            </w:r>
            <w:r>
              <w:rPr>
                <w:rFonts w:ascii="Times New Roman" w:eastAsia="標楷體" w:hAnsi="Times New Roman" w:cs="Times New Roman"/>
              </w:rPr>
              <w:t>、</w:t>
            </w:r>
            <w:r w:rsidRPr="00350843">
              <w:rPr>
                <w:rFonts w:ascii="Times New Roman" w:eastAsia="標楷體" w:hAnsi="Times New Roman" w:cs="Times New Roman" w:hint="eastAsia"/>
              </w:rPr>
              <w:t>烏日區</w:t>
            </w:r>
            <w:r>
              <w:rPr>
                <w:rFonts w:ascii="Times New Roman" w:eastAsia="標楷體" w:hAnsi="Times New Roman" w:cs="Times New Roman"/>
              </w:rPr>
              <w:t>、</w:t>
            </w:r>
            <w:r w:rsidRPr="00350843">
              <w:rPr>
                <w:rFonts w:ascii="Times New Roman" w:eastAsia="標楷體" w:hAnsi="Times New Roman" w:cs="Times New Roman" w:hint="eastAsia"/>
              </w:rPr>
              <w:t>大肚區</w:t>
            </w:r>
            <w:r>
              <w:rPr>
                <w:rFonts w:ascii="Times New Roman" w:eastAsia="標楷體" w:hAnsi="Times New Roman" w:cs="Times New Roman"/>
              </w:rPr>
              <w:t>、</w:t>
            </w:r>
            <w:r w:rsidRPr="00350843">
              <w:rPr>
                <w:rFonts w:ascii="Times New Roman" w:eastAsia="標楷體" w:hAnsi="Times New Roman" w:cs="Times New Roman" w:hint="eastAsia"/>
              </w:rPr>
              <w:t>清水區</w:t>
            </w:r>
            <w:r>
              <w:rPr>
                <w:rFonts w:ascii="Times New Roman" w:eastAsia="標楷體" w:hAnsi="Times New Roman" w:cs="Times New Roman"/>
              </w:rPr>
              <w:t>、</w:t>
            </w:r>
            <w:r w:rsidRPr="00350843">
              <w:rPr>
                <w:rFonts w:ascii="Times New Roman" w:eastAsia="標楷體" w:hAnsi="Times New Roman" w:cs="Times New Roman" w:hint="eastAsia"/>
              </w:rPr>
              <w:t>太平區</w:t>
            </w:r>
            <w:r>
              <w:rPr>
                <w:rFonts w:ascii="Times New Roman" w:eastAsia="標楷體" w:hAnsi="Times New Roman" w:cs="Times New Roman"/>
              </w:rPr>
              <w:t>、</w:t>
            </w:r>
            <w:r w:rsidRPr="00350843">
              <w:rPr>
                <w:rFonts w:ascii="Times New Roman" w:eastAsia="標楷體" w:hAnsi="Times New Roman" w:cs="Times New Roman" w:hint="eastAsia"/>
              </w:rPr>
              <w:t>大甲區</w:t>
            </w:r>
            <w:r>
              <w:rPr>
                <w:rFonts w:ascii="Times New Roman" w:eastAsia="標楷體" w:hAnsi="Times New Roman" w:cs="Times New Roman"/>
              </w:rPr>
              <w:t>、</w:t>
            </w:r>
            <w:r w:rsidRPr="00350843">
              <w:rPr>
                <w:rFonts w:ascii="Times New Roman" w:eastAsia="標楷體" w:hAnsi="Times New Roman" w:cs="Times New Roman" w:hint="eastAsia"/>
              </w:rPr>
              <w:t>后里區</w:t>
            </w:r>
            <w:r>
              <w:rPr>
                <w:rFonts w:ascii="Times New Roman" w:eastAsia="標楷體" w:hAnsi="Times New Roman" w:cs="Times New Roman"/>
              </w:rPr>
              <w:t>、</w:t>
            </w:r>
            <w:r w:rsidRPr="00350843">
              <w:rPr>
                <w:rFonts w:ascii="Times New Roman" w:eastAsia="標楷體" w:hAnsi="Times New Roman" w:cs="Times New Roman" w:hint="eastAsia"/>
              </w:rPr>
              <w:t>外埔區</w:t>
            </w:r>
            <w:r>
              <w:rPr>
                <w:rFonts w:ascii="Times New Roman" w:eastAsia="標楷體" w:hAnsi="Times New Roman" w:cs="Times New Roman"/>
              </w:rPr>
              <w:t>、</w:t>
            </w:r>
            <w:r w:rsidRPr="00350843">
              <w:rPr>
                <w:rFonts w:ascii="Times New Roman" w:eastAsia="標楷體" w:hAnsi="Times New Roman" w:cs="Times New Roman" w:hint="eastAsia"/>
              </w:rPr>
              <w:t>霧峰區</w:t>
            </w:r>
            <w:r>
              <w:rPr>
                <w:rFonts w:ascii="Times New Roman" w:eastAsia="標楷體" w:hAnsi="Times New Roman" w:cs="Times New Roman"/>
              </w:rPr>
              <w:t>、</w:t>
            </w:r>
            <w:r w:rsidRPr="00350843">
              <w:rPr>
                <w:rFonts w:ascii="Times New Roman" w:eastAsia="標楷體" w:hAnsi="Times New Roman" w:cs="Times New Roman" w:hint="eastAsia"/>
              </w:rPr>
              <w:t>石岡區</w:t>
            </w:r>
            <w:r>
              <w:rPr>
                <w:rFonts w:ascii="Times New Roman" w:eastAsia="標楷體" w:hAnsi="Times New Roman" w:cs="Times New Roman"/>
              </w:rPr>
              <w:t>、</w:t>
            </w:r>
            <w:r w:rsidRPr="00350843">
              <w:rPr>
                <w:rFonts w:ascii="Times New Roman" w:eastAsia="標楷體" w:hAnsi="Times New Roman" w:cs="Times New Roman" w:hint="eastAsia"/>
              </w:rPr>
              <w:t>大安區</w:t>
            </w:r>
            <w:r>
              <w:rPr>
                <w:rFonts w:ascii="Times New Roman" w:eastAsia="標楷體" w:hAnsi="Times New Roman" w:cs="Times New Roman"/>
              </w:rPr>
              <w:t>、</w:t>
            </w:r>
            <w:r w:rsidRPr="00350843">
              <w:rPr>
                <w:rFonts w:ascii="Times New Roman" w:eastAsia="標楷體" w:hAnsi="Times New Roman" w:cs="Times New Roman" w:hint="eastAsia"/>
              </w:rPr>
              <w:t>東勢區</w:t>
            </w:r>
            <w:r>
              <w:rPr>
                <w:rFonts w:ascii="Times New Roman" w:eastAsia="標楷體" w:hAnsi="Times New Roman" w:cs="Times New Roman"/>
              </w:rPr>
              <w:t>、</w:t>
            </w:r>
            <w:r w:rsidRPr="00350843">
              <w:rPr>
                <w:rFonts w:ascii="Times New Roman" w:eastAsia="標楷體" w:hAnsi="Times New Roman" w:cs="Times New Roman" w:hint="eastAsia"/>
              </w:rPr>
              <w:t>新社區</w:t>
            </w:r>
            <w:r>
              <w:rPr>
                <w:rFonts w:ascii="Times New Roman" w:eastAsia="標楷體" w:hAnsi="Times New Roman" w:cs="Times New Roman"/>
              </w:rPr>
              <w:t>、</w:t>
            </w:r>
            <w:r w:rsidRPr="00350843">
              <w:rPr>
                <w:rFonts w:ascii="Times New Roman" w:eastAsia="標楷體" w:hAnsi="Times New Roman" w:cs="Times New Roman" w:hint="eastAsia"/>
              </w:rPr>
              <w:t>和平區</w:t>
            </w:r>
            <w:r>
              <w:rPr>
                <w:rFonts w:ascii="Times New Roman" w:eastAsia="標楷體" w:hAnsi="Times New Roman" w:cs="Times New Roman"/>
              </w:rPr>
              <w:t>。</w:t>
            </w:r>
          </w:p>
        </w:tc>
      </w:tr>
    </w:tbl>
    <w:p w14:paraId="7111CA0D" w14:textId="77777777" w:rsidR="0028484A" w:rsidRPr="00BC5552" w:rsidRDefault="0028484A" w:rsidP="001F1B8F">
      <w:pPr>
        <w:jc w:val="both"/>
        <w:rPr>
          <w:rFonts w:ascii="Times New Roman" w:eastAsia="標楷體" w:hAnsi="Times New Roman" w:cs="Times New Roman"/>
        </w:rPr>
      </w:pPr>
    </w:p>
    <w:p w14:paraId="5281566C" w14:textId="77777777" w:rsidR="0028484A" w:rsidRPr="00BC5552" w:rsidRDefault="0028484A" w:rsidP="001F1B8F">
      <w:pPr>
        <w:jc w:val="both"/>
        <w:rPr>
          <w:rFonts w:ascii="Times New Roman" w:eastAsia="標楷體" w:hAnsi="Times New Roman" w:cs="Times New Roman"/>
        </w:rPr>
      </w:pPr>
    </w:p>
    <w:p w14:paraId="5F2D0FB7" w14:textId="629C83BC" w:rsidR="00F4102E" w:rsidRDefault="00D34EA5" w:rsidP="00F4102E">
      <w:pPr>
        <w:pStyle w:val="a7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  <w:sz w:val="28"/>
        </w:rPr>
      </w:pPr>
      <w:r w:rsidRPr="00BC5552">
        <w:rPr>
          <w:rFonts w:ascii="Times New Roman" w:eastAsia="標楷體" w:hAnsi="Times New Roman" w:cs="Times New Roman"/>
          <w:sz w:val="28"/>
        </w:rPr>
        <w:t>研究結果</w:t>
      </w:r>
    </w:p>
    <w:p w14:paraId="2976AD3F" w14:textId="77777777" w:rsidR="00997B31" w:rsidRPr="00997B31" w:rsidRDefault="00997B31" w:rsidP="00997B31">
      <w:pPr>
        <w:pStyle w:val="a7"/>
        <w:ind w:leftChars="0"/>
        <w:jc w:val="both"/>
        <w:rPr>
          <w:rFonts w:ascii="Times New Roman" w:eastAsia="標楷體" w:hAnsi="Times New Roman" w:cs="Times New Roman"/>
          <w:sz w:val="28"/>
        </w:rPr>
      </w:pPr>
    </w:p>
    <w:p w14:paraId="44121CA8" w14:textId="1A0A5731" w:rsidR="009838F0" w:rsidRPr="00BC5552" w:rsidRDefault="009E4C80" w:rsidP="009838F0">
      <w:pPr>
        <w:pStyle w:val="a7"/>
        <w:ind w:leftChars="0" w:firstLine="480"/>
        <w:jc w:val="both"/>
        <w:rPr>
          <w:rFonts w:ascii="Times New Roman" w:eastAsia="標楷體" w:hAnsi="Times New Roman" w:cs="Times New Roman"/>
        </w:rPr>
      </w:pPr>
      <w:r w:rsidRPr="00BC5552">
        <w:rPr>
          <w:rFonts w:ascii="Times New Roman" w:eastAsia="標楷體" w:hAnsi="Times New Roman" w:cs="Times New Roman"/>
        </w:rPr>
        <w:t>配適負二項迴歸模型結果顯示：</w:t>
      </w:r>
      <w:r w:rsidR="00D44DB6" w:rsidRPr="00BC5552">
        <w:rPr>
          <w:rFonts w:ascii="Times New Roman" w:eastAsia="標楷體" w:hAnsi="Times New Roman" w:cs="Times New Roman"/>
        </w:rPr>
        <w:t>人口密度對於遊蕩犬數量為負向</w:t>
      </w:r>
      <w:r w:rsidR="00BF1B8E" w:rsidRPr="00BC5552">
        <w:rPr>
          <w:rFonts w:ascii="Times New Roman" w:eastAsia="標楷體" w:hAnsi="Times New Roman" w:cs="Times New Roman"/>
        </w:rPr>
        <w:t>關係，每增加一單位人口密度，遊蕩犬數量會減少為原先之</w:t>
      </w:r>
      <w:r w:rsidR="00D70A10" w:rsidRPr="00BC5552">
        <w:rPr>
          <w:rFonts w:ascii="Times New Roman" w:eastAsia="標楷體" w:hAnsi="Times New Roman" w:cs="Times New Roman"/>
        </w:rPr>
        <w:t>0.996 (</w:t>
      </w:r>
      <m:oMath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e</m:t>
            </m:r>
          </m:e>
          <m:sup>
            <m:r>
              <w:rPr>
                <w:rFonts w:ascii="Cambria Math" w:eastAsia="標楷體" w:hAnsi="Cambria Math" w:cs="Times New Roman"/>
              </w:rPr>
              <m:t>-0.004</m:t>
            </m:r>
          </m:sup>
        </m:sSup>
      </m:oMath>
      <w:r w:rsidR="00D70A10" w:rsidRPr="00BC5552">
        <w:rPr>
          <w:rFonts w:ascii="Times New Roman" w:eastAsia="標楷體" w:hAnsi="Times New Roman" w:cs="Times New Roman"/>
        </w:rPr>
        <w:t>)</w:t>
      </w:r>
      <w:r w:rsidR="00BF1B8E" w:rsidRPr="00BC5552">
        <w:rPr>
          <w:rFonts w:ascii="Times New Roman" w:eastAsia="標楷體" w:hAnsi="Times New Roman" w:cs="Times New Roman"/>
        </w:rPr>
        <w:t>倍；</w:t>
      </w:r>
      <w:r w:rsidRPr="00BC5552">
        <w:rPr>
          <w:rFonts w:ascii="Times New Roman" w:eastAsia="標楷體" w:hAnsi="Times New Roman" w:cs="Times New Roman"/>
        </w:rPr>
        <w:t>遊蕩犬通報數量與村里遊蕩犬數為正向關係，且</w:t>
      </w:r>
      <w:r w:rsidR="00BF1B8E" w:rsidRPr="00BC5552">
        <w:rPr>
          <w:rFonts w:ascii="Times New Roman" w:eastAsia="標楷體" w:hAnsi="Times New Roman" w:cs="Times New Roman"/>
        </w:rPr>
        <w:t>每增加一筆遊蕩犬通報案件，該村里</w:t>
      </w:r>
      <w:r w:rsidR="0003588D" w:rsidRPr="00BC5552">
        <w:rPr>
          <w:rFonts w:ascii="Times New Roman" w:eastAsia="標楷體" w:hAnsi="Times New Roman" w:cs="Times New Roman"/>
        </w:rPr>
        <w:t>遊蕩犬數量</w:t>
      </w:r>
      <w:r w:rsidR="00BF1B8E" w:rsidRPr="00BC5552">
        <w:rPr>
          <w:rFonts w:ascii="Times New Roman" w:eastAsia="標楷體" w:hAnsi="Times New Roman" w:cs="Times New Roman"/>
        </w:rPr>
        <w:t>增加</w:t>
      </w:r>
      <w:r w:rsidR="0003588D" w:rsidRPr="00BC5552">
        <w:rPr>
          <w:rFonts w:ascii="Times New Roman" w:eastAsia="標楷體" w:hAnsi="Times New Roman" w:cs="Times New Roman"/>
        </w:rPr>
        <w:t>為原先之</w:t>
      </w:r>
      <w:r w:rsidR="00D70A10" w:rsidRPr="00BC5552">
        <w:rPr>
          <w:rFonts w:ascii="Times New Roman" w:eastAsia="標楷體" w:hAnsi="Times New Roman" w:cs="Times New Roman"/>
        </w:rPr>
        <w:t>1.052 (</w:t>
      </w:r>
      <m:oMath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e</m:t>
            </m:r>
          </m:e>
          <m:sup>
            <m:r>
              <w:rPr>
                <w:rFonts w:ascii="Cambria Math" w:eastAsia="標楷體" w:hAnsi="Cambria Math" w:cs="Times New Roman"/>
              </w:rPr>
              <m:t>0.051</m:t>
            </m:r>
          </m:sup>
        </m:sSup>
      </m:oMath>
      <w:r w:rsidR="00D70A10" w:rsidRPr="00BC5552">
        <w:rPr>
          <w:rFonts w:ascii="Times New Roman" w:eastAsia="標楷體" w:hAnsi="Times New Roman" w:cs="Times New Roman"/>
        </w:rPr>
        <w:t>)</w:t>
      </w:r>
      <w:r w:rsidR="0003588D" w:rsidRPr="00BC5552">
        <w:rPr>
          <w:rFonts w:ascii="Times New Roman" w:eastAsia="標楷體" w:hAnsi="Times New Roman" w:cs="Times New Roman"/>
        </w:rPr>
        <w:t>倍；村里有市場會使得遊蕩犬數量相較於無市場少</w:t>
      </w:r>
      <w:r w:rsidR="00D70A10" w:rsidRPr="00BC5552">
        <w:rPr>
          <w:rFonts w:ascii="Times New Roman" w:eastAsia="標楷體" w:hAnsi="Times New Roman" w:cs="Times New Roman"/>
        </w:rPr>
        <w:t>0.532 (</w:t>
      </w:r>
      <m:oMath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e</m:t>
            </m:r>
          </m:e>
          <m:sup>
            <m:r>
              <w:rPr>
                <w:rFonts w:ascii="Cambria Math" w:eastAsia="標楷體" w:hAnsi="Cambria Math" w:cs="Times New Roman"/>
              </w:rPr>
              <m:t>-0.632</m:t>
            </m:r>
          </m:sup>
        </m:sSup>
      </m:oMath>
      <w:r w:rsidR="00D70A10" w:rsidRPr="00BC5552">
        <w:rPr>
          <w:rFonts w:ascii="Times New Roman" w:eastAsia="標楷體" w:hAnsi="Times New Roman" w:cs="Times New Roman"/>
        </w:rPr>
        <w:t>)</w:t>
      </w:r>
      <w:r w:rsidR="0003588D" w:rsidRPr="00BC5552">
        <w:rPr>
          <w:rFonts w:ascii="Times New Roman" w:eastAsia="標楷體" w:hAnsi="Times New Roman" w:cs="Times New Roman"/>
        </w:rPr>
        <w:t>倍</w:t>
      </w:r>
      <w:r w:rsidR="00835E50" w:rsidRPr="00BC5552">
        <w:rPr>
          <w:rFonts w:ascii="Times New Roman" w:eastAsia="標楷體" w:hAnsi="Times New Roman" w:cs="Times New Roman"/>
        </w:rPr>
        <w:t>；</w:t>
      </w:r>
      <w:r w:rsidR="00412AF5" w:rsidRPr="00BC5552">
        <w:rPr>
          <w:rFonts w:ascii="Times New Roman" w:eastAsia="標楷體" w:hAnsi="Times New Roman" w:cs="Times New Roman"/>
        </w:rPr>
        <w:t>非都市區域遊蕩犬數量為都市地區之</w:t>
      </w:r>
      <w:r w:rsidR="00D70A10" w:rsidRPr="00BC5552">
        <w:rPr>
          <w:rFonts w:ascii="Times New Roman" w:eastAsia="標楷體" w:hAnsi="Times New Roman" w:cs="Times New Roman"/>
        </w:rPr>
        <w:t>1.923 (</w:t>
      </w:r>
      <m:oMath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e</m:t>
            </m:r>
          </m:e>
          <m:sup>
            <m:r>
              <w:rPr>
                <w:rFonts w:ascii="Cambria Math" w:eastAsia="標楷體" w:hAnsi="Cambria Math" w:cs="Times New Roman"/>
              </w:rPr>
              <m:t>0.654</m:t>
            </m:r>
          </m:sup>
        </m:sSup>
      </m:oMath>
      <w:r w:rsidR="00D70A10" w:rsidRPr="00BC5552">
        <w:rPr>
          <w:rFonts w:ascii="Times New Roman" w:eastAsia="標楷體" w:hAnsi="Times New Roman" w:cs="Times New Roman"/>
        </w:rPr>
        <w:t>)</w:t>
      </w:r>
      <w:r w:rsidR="00412AF5" w:rsidRPr="00BC5552">
        <w:rPr>
          <w:rFonts w:ascii="Times New Roman" w:eastAsia="標楷體" w:hAnsi="Times New Roman" w:cs="Times New Roman"/>
        </w:rPr>
        <w:t>倍。此外</w:t>
      </w:r>
      <w:r w:rsidR="00D44DB6" w:rsidRPr="00BC5552">
        <w:rPr>
          <w:rFonts w:ascii="Times New Roman" w:eastAsia="標楷體" w:hAnsi="Times New Roman" w:cs="Times New Roman"/>
        </w:rPr>
        <w:t>，</w:t>
      </w:r>
      <w:r w:rsidRPr="00BC5552">
        <w:rPr>
          <w:rFonts w:ascii="Times New Roman" w:eastAsia="標楷體" w:hAnsi="Times New Roman" w:cs="Times New Roman"/>
        </w:rPr>
        <w:t>除市場有無</w:t>
      </w:r>
      <w:r w:rsidR="00676456" w:rsidRPr="00BC5552">
        <w:rPr>
          <w:rFonts w:ascii="Times New Roman" w:eastAsia="標楷體" w:hAnsi="Times New Roman" w:cs="Times New Roman"/>
        </w:rPr>
        <w:t>變數</w:t>
      </w:r>
      <w:r w:rsidRPr="00BC5552">
        <w:rPr>
          <w:rFonts w:ascii="Times New Roman" w:eastAsia="標楷體" w:hAnsi="Times New Roman" w:cs="Times New Roman"/>
        </w:rPr>
        <w:t>以外，</w:t>
      </w:r>
      <w:r w:rsidR="00AD72E8" w:rsidRPr="00BC5552">
        <w:rPr>
          <w:rFonts w:ascii="Times New Roman" w:eastAsia="標楷體" w:hAnsi="Times New Roman" w:cs="Times New Roman"/>
        </w:rPr>
        <w:t>各項變數之</w:t>
      </w:r>
      <w:r w:rsidR="00AD72E8" w:rsidRPr="00BC5552">
        <w:rPr>
          <w:rFonts w:ascii="Times New Roman" w:eastAsia="標楷體" w:hAnsi="Times New Roman" w:cs="Times New Roman"/>
        </w:rPr>
        <w:t>p-value</w:t>
      </w:r>
      <w:r w:rsidR="00D44DB6" w:rsidRPr="00BC5552">
        <w:rPr>
          <w:rFonts w:ascii="Times New Roman" w:eastAsia="標楷體" w:hAnsi="Times New Roman" w:cs="Times New Roman"/>
        </w:rPr>
        <w:t>均</w:t>
      </w:r>
      <w:r w:rsidRPr="00BC5552">
        <w:rPr>
          <w:rFonts w:ascii="Times New Roman" w:eastAsia="標楷體" w:hAnsi="Times New Roman" w:cs="Times New Roman"/>
        </w:rPr>
        <w:t>小於</w:t>
      </w:r>
      <w:r w:rsidR="00D44DB6" w:rsidRPr="00BC5552">
        <w:rPr>
          <w:rFonts w:ascii="Times New Roman" w:eastAsia="標楷體" w:hAnsi="Times New Roman" w:cs="Times New Roman"/>
        </w:rPr>
        <w:t>0.05</w:t>
      </w:r>
      <w:r w:rsidR="00D44DB6" w:rsidRPr="00BC5552">
        <w:rPr>
          <w:rFonts w:ascii="Times New Roman" w:eastAsia="標楷體" w:hAnsi="Times New Roman" w:cs="Times New Roman"/>
        </w:rPr>
        <w:t>，</w:t>
      </w:r>
      <w:r w:rsidRPr="00BC5552">
        <w:rPr>
          <w:rFonts w:ascii="Times New Roman" w:eastAsia="標楷體" w:hAnsi="Times New Roman" w:cs="Times New Roman"/>
        </w:rPr>
        <w:t>表示</w:t>
      </w:r>
      <w:r w:rsidR="00467AE2" w:rsidRPr="00BC5552">
        <w:rPr>
          <w:rFonts w:ascii="Times New Roman" w:eastAsia="標楷體" w:hAnsi="Times New Roman" w:cs="Times New Roman"/>
        </w:rPr>
        <w:t>人口密度、通報數量</w:t>
      </w:r>
      <w:r w:rsidR="0007124F" w:rsidRPr="00BC5552">
        <w:rPr>
          <w:rFonts w:ascii="Times New Roman" w:eastAsia="標楷體" w:hAnsi="Times New Roman" w:cs="Times New Roman"/>
        </w:rPr>
        <w:t>及村里</w:t>
      </w:r>
      <w:r w:rsidR="00467AE2" w:rsidRPr="00BC5552">
        <w:rPr>
          <w:rFonts w:ascii="Times New Roman" w:eastAsia="標楷體" w:hAnsi="Times New Roman" w:cs="Times New Roman"/>
        </w:rPr>
        <w:t>是否為都市區域</w:t>
      </w:r>
      <w:r w:rsidRPr="00BC5552">
        <w:rPr>
          <w:rFonts w:ascii="Times New Roman" w:eastAsia="標楷體" w:hAnsi="Times New Roman" w:cs="Times New Roman"/>
        </w:rPr>
        <w:t>對於遊蕩犬數量</w:t>
      </w:r>
      <w:r w:rsidR="00676456" w:rsidRPr="00BC5552">
        <w:rPr>
          <w:rFonts w:ascii="Times New Roman" w:eastAsia="標楷體" w:hAnsi="Times New Roman" w:cs="Times New Roman"/>
        </w:rPr>
        <w:t>均</w:t>
      </w:r>
      <w:r w:rsidR="00065940">
        <w:rPr>
          <w:rFonts w:ascii="Times New Roman" w:eastAsia="標楷體" w:hAnsi="Times New Roman" w:cs="Times New Roman"/>
        </w:rPr>
        <w:t>有顯著之</w:t>
      </w:r>
      <w:r w:rsidR="00065940">
        <w:rPr>
          <w:rFonts w:ascii="Times New Roman" w:eastAsia="標楷體" w:hAnsi="Times New Roman" w:cs="Times New Roman" w:hint="eastAsia"/>
        </w:rPr>
        <w:t>解釋力</w:t>
      </w:r>
      <w:r w:rsidR="00C5705D">
        <w:rPr>
          <w:rFonts w:ascii="Times New Roman" w:eastAsia="標楷體" w:hAnsi="Times New Roman" w:cs="Times New Roman" w:hint="eastAsia"/>
        </w:rPr>
        <w:t>，足以</w:t>
      </w:r>
      <w:r w:rsidR="004F7300">
        <w:rPr>
          <w:rFonts w:ascii="Times New Roman" w:eastAsia="標楷體" w:hAnsi="Times New Roman" w:cs="Times New Roman" w:hint="eastAsia"/>
        </w:rPr>
        <w:t>作為判別</w:t>
      </w:r>
      <w:r w:rsidR="00C5705D">
        <w:rPr>
          <w:rFonts w:ascii="Times New Roman" w:eastAsia="標楷體" w:hAnsi="Times New Roman" w:cs="Times New Roman" w:hint="eastAsia"/>
        </w:rPr>
        <w:t>遊蕩犬數量變化情況</w:t>
      </w:r>
      <w:r w:rsidR="004F7300">
        <w:rPr>
          <w:rFonts w:ascii="Times New Roman" w:eastAsia="標楷體" w:hAnsi="Times New Roman" w:cs="Times New Roman" w:hint="eastAsia"/>
        </w:rPr>
        <w:t>之依據</w:t>
      </w:r>
      <w:r w:rsidR="00065940">
        <w:rPr>
          <w:rFonts w:ascii="Times New Roman" w:eastAsia="標楷體" w:hAnsi="Times New Roman" w:cs="Times New Roman" w:hint="eastAsia"/>
        </w:rPr>
        <w:t>；而市場變數的</w:t>
      </w:r>
      <w:r w:rsidR="00065940">
        <w:rPr>
          <w:rFonts w:ascii="Times New Roman" w:eastAsia="標楷體" w:hAnsi="Times New Roman" w:cs="Times New Roman" w:hint="eastAsia"/>
        </w:rPr>
        <w:t>p-value</w:t>
      </w:r>
      <w:r w:rsidR="00065940">
        <w:rPr>
          <w:rFonts w:ascii="Times New Roman" w:eastAsia="標楷體" w:hAnsi="Times New Roman" w:cs="Times New Roman" w:hint="eastAsia"/>
        </w:rPr>
        <w:t>雖大於</w:t>
      </w:r>
      <w:r w:rsidR="00065940">
        <w:rPr>
          <w:rFonts w:ascii="Times New Roman" w:eastAsia="標楷體" w:hAnsi="Times New Roman" w:cs="Times New Roman" w:hint="eastAsia"/>
        </w:rPr>
        <w:t>0.05</w:t>
      </w:r>
      <w:r w:rsidR="00065940">
        <w:rPr>
          <w:rFonts w:ascii="Times New Roman" w:eastAsia="標楷體" w:hAnsi="Times New Roman" w:cs="Times New Roman" w:hint="eastAsia"/>
        </w:rPr>
        <w:t>，但仍小於</w:t>
      </w:r>
      <w:r w:rsidR="00065940">
        <w:rPr>
          <w:rFonts w:ascii="Times New Roman" w:eastAsia="標楷體" w:hAnsi="Times New Roman" w:cs="Times New Roman" w:hint="eastAsia"/>
        </w:rPr>
        <w:t>0.1</w:t>
      </w:r>
      <w:r w:rsidR="00065940">
        <w:rPr>
          <w:rFonts w:ascii="Times New Roman" w:eastAsia="標楷體" w:hAnsi="Times New Roman" w:cs="Times New Roman" w:hint="eastAsia"/>
        </w:rPr>
        <w:t>，</w:t>
      </w:r>
      <w:r w:rsidR="00065940">
        <w:rPr>
          <w:rFonts w:ascii="Times New Roman" w:eastAsia="標楷體" w:hAnsi="Times New Roman" w:cs="Times New Roman" w:hint="eastAsia"/>
        </w:rPr>
        <w:t>顯示</w:t>
      </w:r>
      <w:r w:rsidR="007B6724">
        <w:rPr>
          <w:rFonts w:ascii="Times New Roman" w:eastAsia="標楷體" w:hAnsi="Times New Roman" w:cs="Times New Roman" w:hint="eastAsia"/>
        </w:rPr>
        <w:t>仍</w:t>
      </w:r>
      <w:r w:rsidR="00065940">
        <w:rPr>
          <w:rFonts w:ascii="Times New Roman" w:eastAsia="標楷體" w:hAnsi="Times New Roman" w:cs="Times New Roman" w:hint="eastAsia"/>
        </w:rPr>
        <w:t>有中</w:t>
      </w:r>
      <w:bookmarkStart w:id="0" w:name="_GoBack"/>
      <w:bookmarkEnd w:id="0"/>
      <w:r w:rsidR="00065940">
        <w:rPr>
          <w:rFonts w:ascii="Times New Roman" w:eastAsia="標楷體" w:hAnsi="Times New Roman" w:cs="Times New Roman" w:hint="eastAsia"/>
        </w:rPr>
        <w:t>等程度的證據支持市場變數對遊蕩犬數量亦為顯著之解釋變數</w:t>
      </w:r>
      <w:r w:rsidRPr="00BC5552">
        <w:rPr>
          <w:rFonts w:ascii="Times New Roman" w:eastAsia="標楷體" w:hAnsi="Times New Roman" w:cs="Times New Roman"/>
        </w:rPr>
        <w:t>。</w:t>
      </w:r>
      <w:r w:rsidR="00BC5552">
        <w:rPr>
          <w:rFonts w:ascii="Times New Roman" w:eastAsia="標楷體" w:hAnsi="Times New Roman" w:cs="Times New Roman"/>
        </w:rPr>
        <w:t>（表格</w:t>
      </w:r>
      <w:r w:rsidR="00BC5552">
        <w:rPr>
          <w:rFonts w:ascii="Times New Roman" w:eastAsia="標楷體" w:hAnsi="Times New Roman" w:cs="Times New Roman" w:hint="eastAsia"/>
        </w:rPr>
        <w:t>三</w:t>
      </w:r>
      <w:r w:rsidR="00925B40" w:rsidRPr="00BC5552">
        <w:rPr>
          <w:rFonts w:ascii="Times New Roman" w:eastAsia="標楷體" w:hAnsi="Times New Roman" w:cs="Times New Roman"/>
        </w:rPr>
        <w:t>）</w:t>
      </w:r>
    </w:p>
    <w:p w14:paraId="07F0C179" w14:textId="661160A7" w:rsidR="009838F0" w:rsidRPr="00BC5552" w:rsidRDefault="004B067C" w:rsidP="009838F0">
      <w:pPr>
        <w:pStyle w:val="a7"/>
        <w:ind w:leftChars="0" w:firstLine="480"/>
        <w:jc w:val="both"/>
        <w:rPr>
          <w:rFonts w:ascii="Times New Roman" w:eastAsia="標楷體" w:hAnsi="Times New Roman" w:cs="Times New Roman"/>
        </w:rPr>
      </w:pPr>
      <w:r w:rsidRPr="00BC5552">
        <w:rPr>
          <w:rFonts w:ascii="Times New Roman" w:eastAsia="標楷體" w:hAnsi="Times New Roman" w:cs="Times New Roman"/>
        </w:rPr>
        <w:t>利用配適模型產生之迴歸式預測</w:t>
      </w:r>
      <w:r w:rsidR="009838F0" w:rsidRPr="00BC5552">
        <w:rPr>
          <w:rFonts w:ascii="Times New Roman" w:eastAsia="標楷體" w:hAnsi="Times New Roman" w:cs="Times New Roman"/>
        </w:rPr>
        <w:t>107</w:t>
      </w:r>
      <w:r w:rsidR="009838F0" w:rsidRPr="00BC5552">
        <w:rPr>
          <w:rFonts w:ascii="Times New Roman" w:eastAsia="標楷體" w:hAnsi="Times New Roman" w:cs="Times New Roman"/>
        </w:rPr>
        <w:t>年全國遊蕩犬隻數量調查中，台中市未調查村里</w:t>
      </w:r>
      <w:r w:rsidRPr="00BC5552">
        <w:rPr>
          <w:rFonts w:ascii="Times New Roman" w:eastAsia="標楷體" w:hAnsi="Times New Roman" w:cs="Times New Roman"/>
        </w:rPr>
        <w:t>之遊蕩犬數量，並加總已調查村里</w:t>
      </w:r>
      <w:r w:rsidR="009F4424" w:rsidRPr="00BC5552">
        <w:rPr>
          <w:rFonts w:ascii="Times New Roman" w:eastAsia="標楷體" w:hAnsi="Times New Roman" w:cs="Times New Roman"/>
        </w:rPr>
        <w:t>之</w:t>
      </w:r>
      <w:r w:rsidRPr="00BC5552">
        <w:rPr>
          <w:rFonts w:ascii="Times New Roman" w:eastAsia="標楷體" w:hAnsi="Times New Roman" w:cs="Times New Roman"/>
        </w:rPr>
        <w:t>遊蕩犬數，</w:t>
      </w:r>
      <w:r w:rsidR="001C56F1" w:rsidRPr="00BC5552">
        <w:rPr>
          <w:rFonts w:ascii="Times New Roman" w:eastAsia="標楷體" w:hAnsi="Times New Roman" w:cs="Times New Roman"/>
        </w:rPr>
        <w:t>即為</w:t>
      </w:r>
      <w:r w:rsidRPr="00BC5552">
        <w:rPr>
          <w:rFonts w:ascii="Times New Roman" w:eastAsia="標楷體" w:hAnsi="Times New Roman" w:cs="Times New Roman"/>
        </w:rPr>
        <w:t>台中市全區遊蕩犬數量</w:t>
      </w:r>
      <w:r w:rsidR="001C56F1" w:rsidRPr="00BC5552">
        <w:rPr>
          <w:rFonts w:ascii="Times New Roman" w:eastAsia="標楷體" w:hAnsi="Times New Roman" w:cs="Times New Roman"/>
        </w:rPr>
        <w:t>共</w:t>
      </w:r>
      <w:r w:rsidRPr="00BC5552">
        <w:rPr>
          <w:rFonts w:ascii="Times New Roman" w:eastAsia="標楷體" w:hAnsi="Times New Roman" w:cs="Times New Roman"/>
        </w:rPr>
        <w:t>12,347</w:t>
      </w:r>
      <w:r w:rsidRPr="00BC5552">
        <w:rPr>
          <w:rFonts w:ascii="Times New Roman" w:eastAsia="標楷體" w:hAnsi="Times New Roman" w:cs="Times New Roman"/>
        </w:rPr>
        <w:t>隻。</w:t>
      </w:r>
    </w:p>
    <w:p w14:paraId="693A0D2C" w14:textId="77777777" w:rsidR="009838F0" w:rsidRPr="00BC5552" w:rsidRDefault="009838F0" w:rsidP="009838F0">
      <w:pPr>
        <w:jc w:val="both"/>
        <w:rPr>
          <w:rFonts w:ascii="Times New Roman" w:eastAsia="標楷體" w:hAnsi="Times New Roman" w:cs="Times New Roman"/>
        </w:rPr>
      </w:pPr>
    </w:p>
    <w:p w14:paraId="21ED0E85" w14:textId="3A3AFA9A" w:rsidR="009838F0" w:rsidRPr="00BC5552" w:rsidRDefault="009838F0" w:rsidP="009838F0">
      <w:pPr>
        <w:ind w:firstLine="480"/>
        <w:jc w:val="both"/>
        <w:rPr>
          <w:rFonts w:ascii="Times New Roman" w:eastAsia="標楷體" w:hAnsi="Times New Roman" w:cs="Times New Roman"/>
        </w:rPr>
      </w:pPr>
      <w:r w:rsidRPr="00BC5552">
        <w:rPr>
          <w:rFonts w:ascii="Times New Roman" w:eastAsia="標楷體" w:hAnsi="Times New Roman" w:cs="Times New Roman"/>
        </w:rPr>
        <w:t>迴歸式：</w:t>
      </w:r>
    </w:p>
    <w:p w14:paraId="55EADDC6" w14:textId="77777777" w:rsidR="009838F0" w:rsidRPr="00BC5552" w:rsidRDefault="009838F0" w:rsidP="009838F0">
      <w:pPr>
        <w:pStyle w:val="a7"/>
        <w:ind w:leftChars="0"/>
        <w:jc w:val="both"/>
        <w:rPr>
          <w:rFonts w:ascii="Times New Roman" w:eastAsia="標楷體" w:hAnsi="Times New Roman" w:cs="Times New Roman"/>
          <w:i/>
        </w:rPr>
      </w:pPr>
      <m:oMathPara>
        <m:oMath>
          <m:r>
            <w:rPr>
              <w:rFonts w:ascii="Cambria Math" w:eastAsia="標楷體" w:hAnsi="Cambria Math" w:cs="Times New Roman"/>
            </w:rPr>
            <m:t>μ=exp⁡{2.206-0.004</m:t>
          </m:r>
          <m:sSub>
            <m:sSubPr>
              <m:ctrlPr>
                <w:rPr>
                  <w:rFonts w:ascii="Cambria Math" w:eastAsia="標楷體" w:hAnsi="Cambria Math" w:cs="Times New Roman"/>
                  <w:i/>
                </w:rPr>
              </m:ctrlPr>
            </m:sSubPr>
            <m:e>
              <m:r>
                <w:rPr>
                  <w:rFonts w:ascii="Cambria Math" w:eastAsia="標楷體" w:hAnsi="Cambria Math" w:cs="Times New Roman"/>
                </w:rPr>
                <m:t>x</m:t>
              </m:r>
            </m:e>
            <m:sub>
              <m:r>
                <w:rPr>
                  <w:rFonts w:ascii="Cambria Math" w:eastAsia="標楷體" w:hAnsi="Cambria Math" w:cs="Times New Roman"/>
                </w:rPr>
                <m:t>1</m:t>
              </m:r>
            </m:sub>
          </m:sSub>
          <m:r>
            <w:rPr>
              <w:rFonts w:ascii="Cambria Math" w:eastAsia="標楷體" w:hAnsi="Cambria Math" w:cs="Times New Roman"/>
            </w:rPr>
            <m:t>+0.051</m:t>
          </m:r>
          <m:sSub>
            <m:sSubPr>
              <m:ctrlPr>
                <w:rPr>
                  <w:rFonts w:ascii="Cambria Math" w:eastAsia="標楷體" w:hAnsi="Cambria Math" w:cs="Times New Roman"/>
                  <w:i/>
                </w:rPr>
              </m:ctrlPr>
            </m:sSubPr>
            <m:e>
              <m:r>
                <w:rPr>
                  <w:rFonts w:ascii="Cambria Math" w:eastAsia="標楷體" w:hAnsi="Cambria Math" w:cs="Times New Roman"/>
                </w:rPr>
                <m:t>x</m:t>
              </m:r>
            </m:e>
            <m:sub>
              <m:r>
                <w:rPr>
                  <w:rFonts w:ascii="Cambria Math" w:eastAsia="標楷體" w:hAnsi="Cambria Math" w:cs="Times New Roman"/>
                </w:rPr>
                <m:t>2</m:t>
              </m:r>
            </m:sub>
          </m:sSub>
          <m:r>
            <w:rPr>
              <w:rFonts w:ascii="Cambria Math" w:eastAsia="標楷體" w:hAnsi="Cambria Math" w:cs="Times New Roman"/>
            </w:rPr>
            <m:t>-0.632</m:t>
          </m:r>
          <m:sSub>
            <m:sSubPr>
              <m:ctrlPr>
                <w:rPr>
                  <w:rFonts w:ascii="Cambria Math" w:eastAsia="標楷體" w:hAnsi="Cambria Math" w:cs="Times New Roman"/>
                  <w:i/>
                </w:rPr>
              </m:ctrlPr>
            </m:sSubPr>
            <m:e>
              <m:r>
                <w:rPr>
                  <w:rFonts w:ascii="Cambria Math" w:eastAsia="標楷體" w:hAnsi="Cambria Math" w:cs="Times New Roman"/>
                </w:rPr>
                <m:t>x</m:t>
              </m:r>
            </m:e>
            <m:sub>
              <m:r>
                <w:rPr>
                  <w:rFonts w:ascii="Cambria Math" w:eastAsia="標楷體" w:hAnsi="Cambria Math" w:cs="Times New Roman"/>
                </w:rPr>
                <m:t>3</m:t>
              </m:r>
            </m:sub>
          </m:sSub>
          <m:r>
            <w:rPr>
              <w:rFonts w:ascii="Cambria Math" w:eastAsia="標楷體" w:hAnsi="Cambria Math" w:cs="Times New Roman"/>
            </w:rPr>
            <m:t>+0.654</m:t>
          </m:r>
          <m:sSub>
            <m:sSubPr>
              <m:ctrlPr>
                <w:rPr>
                  <w:rFonts w:ascii="Cambria Math" w:eastAsia="標楷體" w:hAnsi="Cambria Math" w:cs="Times New Roman"/>
                  <w:i/>
                </w:rPr>
              </m:ctrlPr>
            </m:sSubPr>
            <m:e>
              <m:r>
                <w:rPr>
                  <w:rFonts w:ascii="Cambria Math" w:eastAsia="標楷體" w:hAnsi="Cambria Math" w:cs="Times New Roman"/>
                </w:rPr>
                <m:t>x</m:t>
              </m:r>
            </m:e>
            <m:sub>
              <m:r>
                <w:rPr>
                  <w:rFonts w:ascii="Cambria Math" w:eastAsia="標楷體" w:hAnsi="Cambria Math" w:cs="Times New Roman"/>
                </w:rPr>
                <m:t>4</m:t>
              </m:r>
            </m:sub>
          </m:sSub>
          <m:r>
            <w:rPr>
              <w:rFonts w:ascii="Cambria Math" w:eastAsia="標楷體" w:hAnsi="Cambria Math" w:cs="Times New Roman"/>
            </w:rPr>
            <m:t>}</m:t>
          </m:r>
        </m:oMath>
      </m:oMathPara>
    </w:p>
    <w:p w14:paraId="536D9F9A" w14:textId="77777777" w:rsidR="00FA60D5" w:rsidRPr="00BC5552" w:rsidRDefault="00FA60D5" w:rsidP="004B067C">
      <w:pPr>
        <w:jc w:val="both"/>
        <w:rPr>
          <w:rFonts w:ascii="Times New Roman" w:eastAsia="標楷體" w:hAnsi="Times New Roman" w:cs="Times New Roman"/>
        </w:rPr>
      </w:pPr>
    </w:p>
    <w:p w14:paraId="0557F827" w14:textId="77777777" w:rsidR="00B15439" w:rsidRDefault="00B15439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1BF8F173" w14:textId="54C0D92A" w:rsidR="00E7309E" w:rsidRPr="00BC5552" w:rsidRDefault="00E7309E" w:rsidP="001B5BAA">
      <w:pPr>
        <w:pStyle w:val="aa"/>
        <w:keepNext/>
        <w:ind w:left="480"/>
        <w:jc w:val="center"/>
        <w:rPr>
          <w:rFonts w:ascii="Times New Roman" w:eastAsia="標楷體" w:hAnsi="Times New Roman" w:cs="Times New Roman"/>
          <w:sz w:val="24"/>
          <w:szCs w:val="24"/>
        </w:rPr>
      </w:pPr>
      <w:r w:rsidRPr="00BC5552">
        <w:rPr>
          <w:rFonts w:ascii="Times New Roman" w:eastAsia="標楷體" w:hAnsi="Times New Roman" w:cs="Times New Roman"/>
          <w:sz w:val="24"/>
          <w:szCs w:val="24"/>
        </w:rPr>
        <w:lastRenderedPageBreak/>
        <w:t>表格</w:t>
      </w:r>
      <w:r w:rsidRPr="00BC5552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r w:rsidRPr="00BC5552">
        <w:rPr>
          <w:rFonts w:ascii="Times New Roman" w:eastAsia="標楷體" w:hAnsi="Times New Roman" w:cs="Times New Roman"/>
          <w:sz w:val="24"/>
          <w:szCs w:val="24"/>
        </w:rPr>
        <w:fldChar w:fldCharType="begin"/>
      </w:r>
      <w:r w:rsidRPr="00BC5552">
        <w:rPr>
          <w:rFonts w:ascii="Times New Roman" w:eastAsia="標楷體" w:hAnsi="Times New Roman" w:cs="Times New Roman"/>
          <w:sz w:val="24"/>
          <w:szCs w:val="24"/>
        </w:rPr>
        <w:instrText xml:space="preserve"> SEQ </w:instrText>
      </w:r>
      <w:r w:rsidRPr="00BC5552">
        <w:rPr>
          <w:rFonts w:ascii="Times New Roman" w:eastAsia="標楷體" w:hAnsi="Times New Roman" w:cs="Times New Roman"/>
          <w:sz w:val="24"/>
          <w:szCs w:val="24"/>
        </w:rPr>
        <w:instrText>表格</w:instrText>
      </w:r>
      <w:r w:rsidRPr="00BC5552">
        <w:rPr>
          <w:rFonts w:ascii="Times New Roman" w:eastAsia="標楷體" w:hAnsi="Times New Roman" w:cs="Times New Roman"/>
          <w:sz w:val="24"/>
          <w:szCs w:val="24"/>
        </w:rPr>
        <w:instrText xml:space="preserve"> \* CHINESENUM3 </w:instrText>
      </w:r>
      <w:r w:rsidRPr="00BC5552">
        <w:rPr>
          <w:rFonts w:ascii="Times New Roman" w:eastAsia="標楷體" w:hAnsi="Times New Roman" w:cs="Times New Roman"/>
          <w:sz w:val="24"/>
          <w:szCs w:val="24"/>
        </w:rPr>
        <w:fldChar w:fldCharType="separate"/>
      </w:r>
      <w:r w:rsidR="00350843" w:rsidRPr="00BC5552">
        <w:rPr>
          <w:rFonts w:ascii="Times New Roman" w:eastAsia="標楷體" w:hAnsi="Times New Roman" w:cs="Times New Roman" w:hint="eastAsia"/>
          <w:noProof/>
          <w:sz w:val="24"/>
          <w:szCs w:val="24"/>
        </w:rPr>
        <w:t>三</w:t>
      </w:r>
      <w:r w:rsidRPr="00BC5552">
        <w:rPr>
          <w:rFonts w:ascii="Times New Roman" w:eastAsia="標楷體" w:hAnsi="Times New Roman" w:cs="Times New Roman"/>
          <w:sz w:val="24"/>
          <w:szCs w:val="24"/>
        </w:rPr>
        <w:fldChar w:fldCharType="end"/>
      </w:r>
      <w:r w:rsidRPr="00BC5552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r w:rsidRPr="00BC5552">
        <w:rPr>
          <w:rFonts w:ascii="Times New Roman" w:eastAsia="標楷體" w:hAnsi="Times New Roman" w:cs="Times New Roman"/>
          <w:sz w:val="24"/>
          <w:szCs w:val="24"/>
        </w:rPr>
        <w:t>負二項迴歸模型配適結果</w:t>
      </w:r>
    </w:p>
    <w:tbl>
      <w:tblPr>
        <w:tblStyle w:val="1-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1543"/>
        <w:gridCol w:w="1543"/>
        <w:gridCol w:w="1543"/>
        <w:gridCol w:w="1544"/>
      </w:tblGrid>
      <w:tr w:rsidR="00D44DB6" w:rsidRPr="00BC5552" w14:paraId="4CC985D2" w14:textId="77777777" w:rsidTr="00703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bottom w:val="single" w:sz="4" w:space="0" w:color="000000"/>
            </w:tcBorders>
            <w:shd w:val="clear" w:color="auto" w:fill="auto"/>
          </w:tcPr>
          <w:p w14:paraId="28FFA3DB" w14:textId="3A869345" w:rsidR="00220FCC" w:rsidRPr="00BC5552" w:rsidRDefault="004626C4" w:rsidP="001F1B8F">
            <w:pPr>
              <w:pStyle w:val="a7"/>
              <w:ind w:leftChars="0" w:left="0"/>
              <w:jc w:val="both"/>
              <w:rPr>
                <w:rFonts w:ascii="Times New Roman" w:eastAsia="標楷體" w:hAnsi="Times New Roman" w:cs="Times New Roman"/>
                <w:b w:val="0"/>
              </w:rPr>
            </w:pPr>
            <w:r w:rsidRPr="00BC5552">
              <w:rPr>
                <w:rFonts w:ascii="Times New Roman" w:eastAsia="標楷體" w:hAnsi="Times New Roman" w:cs="Times New Roman"/>
                <w:b w:val="0"/>
              </w:rPr>
              <w:t>項目</w:t>
            </w:r>
          </w:p>
        </w:tc>
        <w:tc>
          <w:tcPr>
            <w:tcW w:w="1543" w:type="dxa"/>
            <w:tcBorders>
              <w:bottom w:val="single" w:sz="4" w:space="0" w:color="000000"/>
            </w:tcBorders>
            <w:shd w:val="clear" w:color="auto" w:fill="auto"/>
          </w:tcPr>
          <w:p w14:paraId="38538026" w14:textId="3D70BC96" w:rsidR="00220FCC" w:rsidRPr="00BC5552" w:rsidRDefault="00220FCC" w:rsidP="001F1B8F">
            <w:pPr>
              <w:pStyle w:val="a7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 w:val="0"/>
              </w:rPr>
            </w:pPr>
            <w:r w:rsidRPr="00BC5552">
              <w:rPr>
                <w:rFonts w:ascii="Times New Roman" w:eastAsia="標楷體" w:hAnsi="Times New Roman" w:cs="Times New Roman"/>
                <w:b w:val="0"/>
              </w:rPr>
              <w:t>變數</w:t>
            </w:r>
          </w:p>
        </w:tc>
        <w:tc>
          <w:tcPr>
            <w:tcW w:w="1543" w:type="dxa"/>
            <w:tcBorders>
              <w:bottom w:val="single" w:sz="4" w:space="0" w:color="000000"/>
            </w:tcBorders>
            <w:shd w:val="clear" w:color="auto" w:fill="auto"/>
          </w:tcPr>
          <w:p w14:paraId="7668148F" w14:textId="77777777" w:rsidR="00220FCC" w:rsidRPr="00BC5552" w:rsidRDefault="00220FCC" w:rsidP="001F1B8F">
            <w:pPr>
              <w:pStyle w:val="a7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 w:val="0"/>
              </w:rPr>
            </w:pPr>
            <w:r w:rsidRPr="00BC5552">
              <w:rPr>
                <w:rFonts w:ascii="Times New Roman" w:eastAsia="標楷體" w:hAnsi="Times New Roman" w:cs="Times New Roman"/>
                <w:b w:val="0"/>
              </w:rPr>
              <w:t>係數</w:t>
            </w:r>
          </w:p>
        </w:tc>
        <w:tc>
          <w:tcPr>
            <w:tcW w:w="1543" w:type="dxa"/>
            <w:tcBorders>
              <w:bottom w:val="single" w:sz="4" w:space="0" w:color="000000"/>
            </w:tcBorders>
            <w:shd w:val="clear" w:color="auto" w:fill="auto"/>
          </w:tcPr>
          <w:p w14:paraId="11E99B3A" w14:textId="77777777" w:rsidR="00220FCC" w:rsidRPr="00BC5552" w:rsidRDefault="00220FCC" w:rsidP="001F1B8F">
            <w:pPr>
              <w:pStyle w:val="a7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 w:val="0"/>
              </w:rPr>
            </w:pPr>
            <w:r w:rsidRPr="00BC5552">
              <w:rPr>
                <w:rFonts w:ascii="Times New Roman" w:eastAsia="標楷體" w:hAnsi="Times New Roman" w:cs="Times New Roman"/>
                <w:b w:val="0"/>
              </w:rPr>
              <w:t>標準差</w:t>
            </w:r>
          </w:p>
        </w:tc>
        <w:tc>
          <w:tcPr>
            <w:tcW w:w="1544" w:type="dxa"/>
            <w:tcBorders>
              <w:bottom w:val="single" w:sz="4" w:space="0" w:color="000000"/>
            </w:tcBorders>
            <w:shd w:val="clear" w:color="auto" w:fill="auto"/>
          </w:tcPr>
          <w:p w14:paraId="49F4BB7D" w14:textId="77777777" w:rsidR="00220FCC" w:rsidRPr="00BC5552" w:rsidRDefault="00220FCC" w:rsidP="001F1B8F">
            <w:pPr>
              <w:pStyle w:val="a7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 w:val="0"/>
                <w:i/>
              </w:rPr>
            </w:pPr>
            <w:r w:rsidRPr="00BC5552">
              <w:rPr>
                <w:rFonts w:ascii="Times New Roman" w:eastAsia="標楷體" w:hAnsi="Times New Roman" w:cs="Times New Roman"/>
                <w:b w:val="0"/>
                <w:i/>
              </w:rPr>
              <w:t>p-value</w:t>
            </w:r>
          </w:p>
        </w:tc>
      </w:tr>
      <w:tr w:rsidR="00D44DB6" w:rsidRPr="00BC5552" w14:paraId="04EDE14B" w14:textId="77777777" w:rsidTr="007039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</w:tcBorders>
            <w:shd w:val="clear" w:color="auto" w:fill="auto"/>
          </w:tcPr>
          <w:p w14:paraId="4740A179" w14:textId="0765736F" w:rsidR="004626C4" w:rsidRPr="00BC5552" w:rsidRDefault="004626C4" w:rsidP="001F1B8F">
            <w:pPr>
              <w:pStyle w:val="a7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 w:rsidRPr="00BC5552">
              <w:rPr>
                <w:rFonts w:ascii="Times New Roman" w:eastAsia="標楷體" w:hAnsi="Times New Roman" w:cs="Times New Roman"/>
                <w:b w:val="0"/>
              </w:rPr>
              <w:t>截距</w:t>
            </w:r>
          </w:p>
        </w:tc>
        <w:tc>
          <w:tcPr>
            <w:tcW w:w="1543" w:type="dxa"/>
            <w:tcBorders>
              <w:top w:val="single" w:sz="4" w:space="0" w:color="000000"/>
            </w:tcBorders>
            <w:shd w:val="clear" w:color="auto" w:fill="auto"/>
          </w:tcPr>
          <w:p w14:paraId="6A1FBA34" w14:textId="509A6B81" w:rsidR="004626C4" w:rsidRPr="00BC5552" w:rsidRDefault="004626C4" w:rsidP="001F1B8F">
            <w:pPr>
              <w:pStyle w:val="a7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m:oMathPara>
              <m:oMath>
                <m:r>
                  <w:rPr>
                    <w:rFonts w:ascii="Cambria Math" w:eastAsia="標楷體" w:hAnsi="Cambria Math" w:cs="Times New Roman"/>
                  </w:rPr>
                  <m:t>α</m:t>
                </m:r>
              </m:oMath>
            </m:oMathPara>
          </w:p>
        </w:tc>
        <w:tc>
          <w:tcPr>
            <w:tcW w:w="1543" w:type="dxa"/>
            <w:tcBorders>
              <w:top w:val="single" w:sz="4" w:space="0" w:color="000000"/>
            </w:tcBorders>
            <w:shd w:val="clear" w:color="auto" w:fill="auto"/>
          </w:tcPr>
          <w:p w14:paraId="5E3752D4" w14:textId="77777777" w:rsidR="004626C4" w:rsidRPr="00BC5552" w:rsidRDefault="004626C4" w:rsidP="001F1B8F">
            <w:pPr>
              <w:pStyle w:val="a7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C5552">
              <w:rPr>
                <w:rFonts w:ascii="Times New Roman" w:eastAsia="標楷體" w:hAnsi="Times New Roman" w:cs="Times New Roman"/>
              </w:rPr>
              <w:t>2.206</w:t>
            </w:r>
          </w:p>
        </w:tc>
        <w:tc>
          <w:tcPr>
            <w:tcW w:w="1543" w:type="dxa"/>
            <w:tcBorders>
              <w:top w:val="single" w:sz="4" w:space="0" w:color="000000"/>
            </w:tcBorders>
            <w:shd w:val="clear" w:color="auto" w:fill="auto"/>
          </w:tcPr>
          <w:p w14:paraId="0B71651D" w14:textId="77777777" w:rsidR="004626C4" w:rsidRPr="00BC5552" w:rsidRDefault="004626C4" w:rsidP="001F1B8F">
            <w:pPr>
              <w:pStyle w:val="a7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C5552">
              <w:rPr>
                <w:rFonts w:ascii="Times New Roman" w:eastAsia="標楷體" w:hAnsi="Times New Roman" w:cs="Times New Roman"/>
              </w:rPr>
              <w:t>0.363</w:t>
            </w:r>
          </w:p>
        </w:tc>
        <w:tc>
          <w:tcPr>
            <w:tcW w:w="1544" w:type="dxa"/>
            <w:tcBorders>
              <w:top w:val="single" w:sz="4" w:space="0" w:color="000000"/>
            </w:tcBorders>
            <w:shd w:val="clear" w:color="auto" w:fill="auto"/>
          </w:tcPr>
          <w:p w14:paraId="1840B1B3" w14:textId="06118DC3" w:rsidR="004626C4" w:rsidRPr="00BC5552" w:rsidRDefault="004626C4" w:rsidP="001F1B8F">
            <w:pPr>
              <w:pStyle w:val="a7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C5552">
              <w:rPr>
                <w:rFonts w:ascii="Times New Roman" w:eastAsia="標楷體" w:hAnsi="Times New Roman" w:cs="Times New Roman"/>
              </w:rPr>
              <w:t>1.28</w:t>
            </w:r>
            <m:oMath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="標楷體" w:hAnsi="Cambria Math" w:cs="Times New Roman"/>
                    </w:rPr>
                    <m:t>-09</m:t>
                  </m:r>
                </m:sup>
              </m:sSup>
            </m:oMath>
            <w:r w:rsidRPr="00BC5552">
              <w:rPr>
                <w:rFonts w:ascii="Times New Roman" w:eastAsia="標楷體" w:hAnsi="Times New Roman" w:cs="Times New Roman"/>
              </w:rPr>
              <w:t>***</w:t>
            </w:r>
          </w:p>
        </w:tc>
      </w:tr>
      <w:tr w:rsidR="00D44DB6" w:rsidRPr="00BC5552" w14:paraId="2109964B" w14:textId="77777777" w:rsidTr="007039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auto"/>
          </w:tcPr>
          <w:p w14:paraId="572FF16F" w14:textId="0DAA006A" w:rsidR="004626C4" w:rsidRPr="00BC5552" w:rsidRDefault="004626C4" w:rsidP="001F1B8F">
            <w:pPr>
              <w:pStyle w:val="a7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 w:rsidRPr="00BC5552">
              <w:rPr>
                <w:rFonts w:ascii="Times New Roman" w:eastAsia="標楷體" w:hAnsi="Times New Roman" w:cs="Times New Roman"/>
                <w:b w:val="0"/>
              </w:rPr>
              <w:t>人口密度</w:t>
            </w:r>
            <w:r w:rsidR="00D44DB6" w:rsidRPr="00BC5552">
              <w:rPr>
                <w:rFonts w:ascii="Times New Roman" w:eastAsia="標楷體" w:hAnsi="Times New Roman" w:cs="Times New Roman"/>
                <w:b w:val="0"/>
              </w:rPr>
              <w:t>(</w:t>
            </w:r>
            <w:r w:rsidR="00D44DB6" w:rsidRPr="00BC5552">
              <w:rPr>
                <w:rFonts w:ascii="Times New Roman" w:eastAsia="標楷體" w:hAnsi="Times New Roman" w:cs="Times New Roman"/>
                <w:b w:val="0"/>
              </w:rPr>
              <w:t>百人</w:t>
            </w:r>
            <w:r w:rsidR="00D44DB6" w:rsidRPr="00BC5552">
              <w:rPr>
                <w:rFonts w:ascii="Times New Roman" w:eastAsia="標楷體" w:hAnsi="Times New Roman" w:cs="Times New Roman"/>
                <w:b w:val="0"/>
              </w:rPr>
              <w:t>/</w:t>
            </w:r>
            <w:r w:rsidR="00D44DB6" w:rsidRPr="00BC5552">
              <w:rPr>
                <w:rFonts w:ascii="Times New Roman" w:eastAsia="標楷體" w:hAnsi="Times New Roman" w:cs="Times New Roman"/>
                <w:b w:val="0"/>
              </w:rPr>
              <w:t>平方公里</w:t>
            </w:r>
            <w:r w:rsidR="00D44DB6" w:rsidRPr="00BC5552">
              <w:rPr>
                <w:rFonts w:ascii="Times New Roman" w:eastAsia="標楷體" w:hAnsi="Times New Roman" w:cs="Times New Roman"/>
                <w:b w:val="0"/>
              </w:rPr>
              <w:t>)</w:t>
            </w:r>
          </w:p>
        </w:tc>
        <w:tc>
          <w:tcPr>
            <w:tcW w:w="1543" w:type="dxa"/>
            <w:shd w:val="clear" w:color="auto" w:fill="auto"/>
          </w:tcPr>
          <w:p w14:paraId="34E8B5BD" w14:textId="44527543" w:rsidR="004626C4" w:rsidRPr="00BC5552" w:rsidRDefault="00DD72BD" w:rsidP="001F1B8F">
            <w:pPr>
              <w:pStyle w:val="a7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43" w:type="dxa"/>
            <w:shd w:val="clear" w:color="auto" w:fill="auto"/>
          </w:tcPr>
          <w:p w14:paraId="5E90F60A" w14:textId="77777777" w:rsidR="004626C4" w:rsidRPr="00BC5552" w:rsidRDefault="004626C4" w:rsidP="001F1B8F">
            <w:pPr>
              <w:pStyle w:val="a7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C5552">
              <w:rPr>
                <w:rFonts w:ascii="Times New Roman" w:eastAsia="標楷體" w:hAnsi="Times New Roman" w:cs="Times New Roman"/>
              </w:rPr>
              <w:t>-0.004</w:t>
            </w:r>
          </w:p>
        </w:tc>
        <w:tc>
          <w:tcPr>
            <w:tcW w:w="1543" w:type="dxa"/>
            <w:shd w:val="clear" w:color="auto" w:fill="auto"/>
          </w:tcPr>
          <w:p w14:paraId="7A3BCA6D" w14:textId="77777777" w:rsidR="004626C4" w:rsidRPr="00BC5552" w:rsidRDefault="004626C4" w:rsidP="001F1B8F">
            <w:pPr>
              <w:pStyle w:val="a7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C5552">
              <w:rPr>
                <w:rFonts w:ascii="Times New Roman" w:eastAsia="標楷體" w:hAnsi="Times New Roman" w:cs="Times New Roman"/>
              </w:rPr>
              <w:t>0.002</w:t>
            </w:r>
          </w:p>
        </w:tc>
        <w:tc>
          <w:tcPr>
            <w:tcW w:w="1544" w:type="dxa"/>
            <w:shd w:val="clear" w:color="auto" w:fill="auto"/>
          </w:tcPr>
          <w:p w14:paraId="62D1ADE8" w14:textId="77777777" w:rsidR="004626C4" w:rsidRPr="00BC5552" w:rsidRDefault="004626C4" w:rsidP="001F1B8F">
            <w:pPr>
              <w:pStyle w:val="a7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C5552">
              <w:rPr>
                <w:rFonts w:ascii="Times New Roman" w:eastAsia="標楷體" w:hAnsi="Times New Roman" w:cs="Times New Roman"/>
              </w:rPr>
              <w:t>0.0108*</w:t>
            </w:r>
          </w:p>
        </w:tc>
      </w:tr>
      <w:tr w:rsidR="00D44DB6" w:rsidRPr="00BC5552" w14:paraId="62D8B9C8" w14:textId="77777777" w:rsidTr="007039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auto"/>
          </w:tcPr>
          <w:p w14:paraId="000707CF" w14:textId="4F9B462E" w:rsidR="004626C4" w:rsidRPr="00BC5552" w:rsidRDefault="004626C4" w:rsidP="001F1B8F">
            <w:pPr>
              <w:pStyle w:val="a7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 w:rsidRPr="00BC5552">
              <w:rPr>
                <w:rFonts w:ascii="Times New Roman" w:eastAsia="標楷體" w:hAnsi="Times New Roman" w:cs="Times New Roman"/>
                <w:b w:val="0"/>
              </w:rPr>
              <w:t>通報數量</w:t>
            </w:r>
          </w:p>
        </w:tc>
        <w:tc>
          <w:tcPr>
            <w:tcW w:w="1543" w:type="dxa"/>
            <w:shd w:val="clear" w:color="auto" w:fill="auto"/>
          </w:tcPr>
          <w:p w14:paraId="07D77C23" w14:textId="641D836F" w:rsidR="004626C4" w:rsidRPr="00BC5552" w:rsidRDefault="00DD72BD" w:rsidP="001F1B8F">
            <w:pPr>
              <w:pStyle w:val="a7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43" w:type="dxa"/>
            <w:shd w:val="clear" w:color="auto" w:fill="auto"/>
          </w:tcPr>
          <w:p w14:paraId="70C209BA" w14:textId="77777777" w:rsidR="004626C4" w:rsidRPr="00BC5552" w:rsidRDefault="004626C4" w:rsidP="001F1B8F">
            <w:pPr>
              <w:pStyle w:val="a7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C5552">
              <w:rPr>
                <w:rFonts w:ascii="Times New Roman" w:eastAsia="標楷體" w:hAnsi="Times New Roman" w:cs="Times New Roman"/>
              </w:rPr>
              <w:t>0.051</w:t>
            </w:r>
          </w:p>
        </w:tc>
        <w:tc>
          <w:tcPr>
            <w:tcW w:w="1543" w:type="dxa"/>
            <w:shd w:val="clear" w:color="auto" w:fill="auto"/>
          </w:tcPr>
          <w:p w14:paraId="5EFC1B8E" w14:textId="77777777" w:rsidR="004626C4" w:rsidRPr="00BC5552" w:rsidRDefault="004626C4" w:rsidP="001F1B8F">
            <w:pPr>
              <w:pStyle w:val="a7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C5552">
              <w:rPr>
                <w:rFonts w:ascii="Times New Roman" w:eastAsia="標楷體" w:hAnsi="Times New Roman" w:cs="Times New Roman"/>
              </w:rPr>
              <w:t>0.018</w:t>
            </w:r>
          </w:p>
        </w:tc>
        <w:tc>
          <w:tcPr>
            <w:tcW w:w="1544" w:type="dxa"/>
            <w:shd w:val="clear" w:color="auto" w:fill="auto"/>
          </w:tcPr>
          <w:p w14:paraId="08BA0183" w14:textId="77777777" w:rsidR="004626C4" w:rsidRPr="00BC5552" w:rsidRDefault="004626C4" w:rsidP="001F1B8F">
            <w:pPr>
              <w:pStyle w:val="a7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C5552">
              <w:rPr>
                <w:rFonts w:ascii="Times New Roman" w:eastAsia="標楷體" w:hAnsi="Times New Roman" w:cs="Times New Roman"/>
              </w:rPr>
              <w:t>0.0042**</w:t>
            </w:r>
          </w:p>
        </w:tc>
      </w:tr>
      <w:tr w:rsidR="00D44DB6" w:rsidRPr="00BC5552" w14:paraId="7C73160C" w14:textId="77777777" w:rsidTr="007039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auto"/>
          </w:tcPr>
          <w:p w14:paraId="67B18261" w14:textId="12E03864" w:rsidR="004626C4" w:rsidRPr="00BC5552" w:rsidRDefault="004626C4" w:rsidP="001F1B8F">
            <w:pPr>
              <w:pStyle w:val="a7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 w:rsidRPr="00BC5552">
              <w:rPr>
                <w:rFonts w:ascii="Times New Roman" w:eastAsia="標楷體" w:hAnsi="Times New Roman" w:cs="Times New Roman"/>
                <w:b w:val="0"/>
              </w:rPr>
              <w:t>市場</w:t>
            </w:r>
          </w:p>
        </w:tc>
        <w:tc>
          <w:tcPr>
            <w:tcW w:w="1543" w:type="dxa"/>
            <w:shd w:val="clear" w:color="auto" w:fill="auto"/>
          </w:tcPr>
          <w:p w14:paraId="2F5C1A87" w14:textId="0D85312D" w:rsidR="004626C4" w:rsidRPr="00BC5552" w:rsidRDefault="00DD72BD" w:rsidP="001F1B8F">
            <w:pPr>
              <w:pStyle w:val="a7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43" w:type="dxa"/>
            <w:shd w:val="clear" w:color="auto" w:fill="auto"/>
          </w:tcPr>
          <w:p w14:paraId="7B7283F5" w14:textId="77777777" w:rsidR="004626C4" w:rsidRPr="00BC5552" w:rsidRDefault="004626C4" w:rsidP="001F1B8F">
            <w:pPr>
              <w:pStyle w:val="a7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C5552">
              <w:rPr>
                <w:rFonts w:ascii="Times New Roman" w:eastAsia="標楷體" w:hAnsi="Times New Roman" w:cs="Times New Roman"/>
              </w:rPr>
              <w:t>-0.632</w:t>
            </w:r>
          </w:p>
        </w:tc>
        <w:tc>
          <w:tcPr>
            <w:tcW w:w="1543" w:type="dxa"/>
            <w:shd w:val="clear" w:color="auto" w:fill="auto"/>
          </w:tcPr>
          <w:p w14:paraId="733D42D0" w14:textId="77777777" w:rsidR="004626C4" w:rsidRPr="00BC5552" w:rsidRDefault="004626C4" w:rsidP="001F1B8F">
            <w:pPr>
              <w:pStyle w:val="a7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C5552">
              <w:rPr>
                <w:rFonts w:ascii="Times New Roman" w:eastAsia="標楷體" w:hAnsi="Times New Roman" w:cs="Times New Roman"/>
              </w:rPr>
              <w:t>0.358</w:t>
            </w:r>
          </w:p>
        </w:tc>
        <w:tc>
          <w:tcPr>
            <w:tcW w:w="1544" w:type="dxa"/>
            <w:shd w:val="clear" w:color="auto" w:fill="auto"/>
          </w:tcPr>
          <w:p w14:paraId="10392CA9" w14:textId="45412B85" w:rsidR="004626C4" w:rsidRPr="00BC5552" w:rsidRDefault="004626C4" w:rsidP="001F1B8F">
            <w:pPr>
              <w:pStyle w:val="a7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C5552">
              <w:rPr>
                <w:rFonts w:ascii="Times New Roman" w:eastAsia="標楷體" w:hAnsi="Times New Roman" w:cs="Times New Roman"/>
              </w:rPr>
              <w:t>0.0780•</w:t>
            </w:r>
          </w:p>
        </w:tc>
      </w:tr>
      <w:tr w:rsidR="00D44DB6" w:rsidRPr="00BC5552" w14:paraId="095EE9E9" w14:textId="77777777" w:rsidTr="007039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auto"/>
          </w:tcPr>
          <w:p w14:paraId="7C9D3C73" w14:textId="3EE01A76" w:rsidR="004626C4" w:rsidRPr="00BC5552" w:rsidRDefault="004626C4" w:rsidP="001F1B8F">
            <w:pPr>
              <w:pStyle w:val="a7"/>
              <w:ind w:leftChars="0" w:left="0"/>
              <w:jc w:val="both"/>
              <w:rPr>
                <w:rFonts w:ascii="Times New Roman" w:eastAsia="標楷體" w:hAnsi="Times New Roman" w:cs="Times New Roman"/>
                <w:b w:val="0"/>
              </w:rPr>
            </w:pPr>
            <w:r w:rsidRPr="00BC5552">
              <w:rPr>
                <w:rFonts w:ascii="Times New Roman" w:eastAsia="標楷體" w:hAnsi="Times New Roman" w:cs="Times New Roman"/>
                <w:b w:val="0"/>
              </w:rPr>
              <w:t>非都市</w:t>
            </w:r>
          </w:p>
        </w:tc>
        <w:tc>
          <w:tcPr>
            <w:tcW w:w="1543" w:type="dxa"/>
            <w:shd w:val="clear" w:color="auto" w:fill="auto"/>
          </w:tcPr>
          <w:p w14:paraId="6621D593" w14:textId="201B7712" w:rsidR="004626C4" w:rsidRPr="00BC5552" w:rsidRDefault="00DD72BD" w:rsidP="001F1B8F">
            <w:pPr>
              <w:pStyle w:val="a7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43" w:type="dxa"/>
            <w:shd w:val="clear" w:color="auto" w:fill="auto"/>
          </w:tcPr>
          <w:p w14:paraId="3B0B5520" w14:textId="77777777" w:rsidR="004626C4" w:rsidRPr="00BC5552" w:rsidRDefault="004626C4" w:rsidP="001F1B8F">
            <w:pPr>
              <w:pStyle w:val="a7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C5552">
              <w:rPr>
                <w:rFonts w:ascii="Times New Roman" w:eastAsia="標楷體" w:hAnsi="Times New Roman" w:cs="Times New Roman"/>
              </w:rPr>
              <w:t>0.654</w:t>
            </w:r>
          </w:p>
        </w:tc>
        <w:tc>
          <w:tcPr>
            <w:tcW w:w="1543" w:type="dxa"/>
            <w:shd w:val="clear" w:color="auto" w:fill="auto"/>
          </w:tcPr>
          <w:p w14:paraId="3CCD759B" w14:textId="77777777" w:rsidR="004626C4" w:rsidRPr="00BC5552" w:rsidRDefault="004626C4" w:rsidP="001F1B8F">
            <w:pPr>
              <w:pStyle w:val="a7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C5552">
              <w:rPr>
                <w:rFonts w:ascii="Times New Roman" w:eastAsia="標楷體" w:hAnsi="Times New Roman" w:cs="Times New Roman"/>
              </w:rPr>
              <w:t>0.310</w:t>
            </w:r>
          </w:p>
        </w:tc>
        <w:tc>
          <w:tcPr>
            <w:tcW w:w="1544" w:type="dxa"/>
            <w:shd w:val="clear" w:color="auto" w:fill="auto"/>
          </w:tcPr>
          <w:p w14:paraId="31259200" w14:textId="77777777" w:rsidR="004626C4" w:rsidRPr="00BC5552" w:rsidRDefault="004626C4" w:rsidP="001F1B8F">
            <w:pPr>
              <w:pStyle w:val="a7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C5552">
              <w:rPr>
                <w:rFonts w:ascii="Times New Roman" w:eastAsia="標楷體" w:hAnsi="Times New Roman" w:cs="Times New Roman"/>
              </w:rPr>
              <w:t>0.0349*</w:t>
            </w:r>
          </w:p>
        </w:tc>
      </w:tr>
      <w:tr w:rsidR="00D44DB6" w:rsidRPr="00BC5552" w14:paraId="1062073A" w14:textId="77777777" w:rsidTr="0070391F">
        <w:trPr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auto"/>
          </w:tcPr>
          <w:p w14:paraId="1940564E" w14:textId="3724F4A6" w:rsidR="004626C4" w:rsidRPr="00BC5552" w:rsidRDefault="004626C4" w:rsidP="001F1B8F">
            <w:pPr>
              <w:jc w:val="both"/>
              <w:rPr>
                <w:rFonts w:ascii="Times New Roman" w:eastAsia="標楷體" w:hAnsi="Times New Roman" w:cs="Times New Roman"/>
                <w:b w:val="0"/>
              </w:rPr>
            </w:pPr>
            <w:r w:rsidRPr="00BC5552">
              <w:rPr>
                <w:rFonts w:ascii="Times New Roman" w:eastAsia="標楷體" w:hAnsi="Times New Roman" w:cs="Times New Roman"/>
                <w:b w:val="0"/>
                <w:i/>
              </w:rPr>
              <w:t>Null Deviance</w:t>
            </w:r>
          </w:p>
        </w:tc>
        <w:tc>
          <w:tcPr>
            <w:tcW w:w="6173" w:type="dxa"/>
            <w:gridSpan w:val="4"/>
            <w:shd w:val="clear" w:color="auto" w:fill="auto"/>
            <w:vAlign w:val="center"/>
          </w:tcPr>
          <w:p w14:paraId="543BACD3" w14:textId="77777777" w:rsidR="004626C4" w:rsidRPr="00BC5552" w:rsidRDefault="004626C4" w:rsidP="001F1B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C5552">
              <w:rPr>
                <w:rFonts w:ascii="Times New Roman" w:eastAsia="標楷體" w:hAnsi="Times New Roman" w:cs="Times New Roman"/>
              </w:rPr>
              <w:t>167.012 (</w:t>
            </w:r>
            <w:r w:rsidRPr="00BC5552">
              <w:rPr>
                <w:rFonts w:ascii="Times New Roman" w:eastAsia="標楷體" w:hAnsi="Times New Roman" w:cs="Times New Roman"/>
                <w:i/>
              </w:rPr>
              <w:t>df</w:t>
            </w:r>
            <w:r w:rsidRPr="00BC5552">
              <w:rPr>
                <w:rFonts w:ascii="Times New Roman" w:eastAsia="標楷體" w:hAnsi="Times New Roman" w:cs="Times New Roman"/>
              </w:rPr>
              <w:t xml:space="preserve"> 87)</w:t>
            </w:r>
          </w:p>
        </w:tc>
      </w:tr>
      <w:tr w:rsidR="00D44DB6" w:rsidRPr="00BC5552" w14:paraId="5379C4C0" w14:textId="77777777" w:rsidTr="0070391F">
        <w:trPr>
          <w:trHeight w:val="2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auto"/>
          </w:tcPr>
          <w:p w14:paraId="1BBBF71E" w14:textId="311D4807" w:rsidR="004626C4" w:rsidRPr="00BC5552" w:rsidRDefault="004626C4" w:rsidP="001F1B8F">
            <w:pPr>
              <w:pStyle w:val="a7"/>
              <w:ind w:leftChars="0" w:left="0"/>
              <w:jc w:val="both"/>
              <w:rPr>
                <w:rFonts w:ascii="Times New Roman" w:eastAsia="標楷體" w:hAnsi="Times New Roman" w:cs="Times New Roman"/>
                <w:b w:val="0"/>
                <w:bCs w:val="0"/>
                <w:i/>
              </w:rPr>
            </w:pPr>
            <w:r w:rsidRPr="00BC5552">
              <w:rPr>
                <w:rFonts w:ascii="Times New Roman" w:eastAsia="標楷體" w:hAnsi="Times New Roman" w:cs="Times New Roman"/>
                <w:b w:val="0"/>
                <w:i/>
              </w:rPr>
              <w:t>Residual Deviance</w:t>
            </w:r>
          </w:p>
        </w:tc>
        <w:tc>
          <w:tcPr>
            <w:tcW w:w="6173" w:type="dxa"/>
            <w:gridSpan w:val="4"/>
            <w:shd w:val="clear" w:color="auto" w:fill="auto"/>
            <w:vAlign w:val="center"/>
          </w:tcPr>
          <w:p w14:paraId="1503F279" w14:textId="77777777" w:rsidR="004626C4" w:rsidRPr="00BC5552" w:rsidRDefault="004626C4" w:rsidP="001F1B8F">
            <w:pPr>
              <w:pStyle w:val="a7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i/>
              </w:rPr>
            </w:pPr>
            <w:r w:rsidRPr="00BC5552">
              <w:rPr>
                <w:rFonts w:ascii="Times New Roman" w:eastAsia="標楷體" w:hAnsi="Times New Roman" w:cs="Times New Roman"/>
              </w:rPr>
              <w:t>97.757 (</w:t>
            </w:r>
            <w:r w:rsidRPr="00BC5552">
              <w:rPr>
                <w:rFonts w:ascii="Times New Roman" w:eastAsia="標楷體" w:hAnsi="Times New Roman" w:cs="Times New Roman"/>
                <w:i/>
              </w:rPr>
              <w:t>df</w:t>
            </w:r>
            <w:r w:rsidRPr="00BC5552">
              <w:rPr>
                <w:rFonts w:ascii="Times New Roman" w:eastAsia="標楷體" w:hAnsi="Times New Roman" w:cs="Times New Roman"/>
              </w:rPr>
              <w:t xml:space="preserve"> 83)</w:t>
            </w:r>
          </w:p>
        </w:tc>
      </w:tr>
      <w:tr w:rsidR="004626C4" w:rsidRPr="00BC5552" w14:paraId="57192C43" w14:textId="77777777" w:rsidTr="0070391F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0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17DEDD1" w14:textId="65D9129E" w:rsidR="004626C4" w:rsidRPr="00BC5552" w:rsidRDefault="004626C4" w:rsidP="001F1B8F">
            <w:pPr>
              <w:pStyle w:val="a7"/>
              <w:spacing w:line="240" w:lineRule="atLeast"/>
              <w:ind w:leftChars="0" w:left="482"/>
              <w:jc w:val="both"/>
              <w:rPr>
                <w:rFonts w:ascii="Times New Roman" w:eastAsia="標楷體" w:hAnsi="Times New Roman" w:cs="Times New Roman"/>
                <w:b w:val="0"/>
                <w:sz w:val="21"/>
              </w:rPr>
            </w:pPr>
            <w:r w:rsidRPr="00BC5552">
              <w:rPr>
                <w:rFonts w:ascii="Times New Roman" w:eastAsia="標楷體" w:hAnsi="Times New Roman" w:cs="Times New Roman"/>
                <w:b w:val="0"/>
                <w:sz w:val="21"/>
              </w:rPr>
              <w:t>0  ’***’  0.001  ’**’  0.01  ’*’  0.05  ’•’  0.1  ’ ’  1</w:t>
            </w:r>
          </w:p>
        </w:tc>
      </w:tr>
    </w:tbl>
    <w:p w14:paraId="2147D803" w14:textId="77777777" w:rsidR="00E7309E" w:rsidRPr="00BC5552" w:rsidRDefault="00E7309E" w:rsidP="001F1B8F">
      <w:pPr>
        <w:jc w:val="both"/>
        <w:rPr>
          <w:rFonts w:ascii="Times New Roman" w:eastAsia="標楷體" w:hAnsi="Times New Roman" w:cs="Times New Roman"/>
        </w:rPr>
      </w:pPr>
    </w:p>
    <w:p w14:paraId="13248846" w14:textId="6CCF6FA8" w:rsidR="00206FB4" w:rsidRDefault="00FD6AD9" w:rsidP="00FD6AD9">
      <w:pPr>
        <w:pStyle w:val="a7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結論</w:t>
      </w:r>
    </w:p>
    <w:p w14:paraId="6CFB6F13" w14:textId="77777777" w:rsidR="00FD6AD9" w:rsidRDefault="00FD6AD9" w:rsidP="00FD6AD9">
      <w:pPr>
        <w:pStyle w:val="a7"/>
        <w:ind w:leftChars="0"/>
        <w:jc w:val="both"/>
        <w:rPr>
          <w:rFonts w:ascii="Times New Roman" w:eastAsia="標楷體" w:hAnsi="Times New Roman" w:cs="Times New Roman"/>
        </w:rPr>
      </w:pPr>
    </w:p>
    <w:p w14:paraId="42E85781" w14:textId="1A95A890" w:rsidR="006D288B" w:rsidRDefault="009D6A3B" w:rsidP="006D288B">
      <w:pPr>
        <w:pStyle w:val="a7"/>
        <w:ind w:leftChars="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根據</w:t>
      </w:r>
      <w:r w:rsidR="007E3386">
        <w:rPr>
          <w:rFonts w:ascii="Times New Roman" w:eastAsia="標楷體" w:hAnsi="Times New Roman" w:cs="Times New Roman" w:hint="eastAsia"/>
        </w:rPr>
        <w:t>配適負二項迴歸模型的研究結果</w:t>
      </w:r>
      <w:r w:rsidR="006D288B">
        <w:rPr>
          <w:rFonts w:ascii="Times New Roman" w:eastAsia="標楷體" w:hAnsi="Times New Roman" w:cs="Times New Roman"/>
        </w:rPr>
        <w:t>，</w:t>
      </w:r>
      <w:r w:rsidR="007E3386">
        <w:rPr>
          <w:rFonts w:ascii="Times New Roman" w:eastAsia="標楷體" w:hAnsi="Times New Roman" w:cs="Times New Roman" w:hint="eastAsia"/>
        </w:rPr>
        <w:t>人口密度、都市與否及遊蕩犬通報數量三項解釋變數的</w:t>
      </w:r>
      <w:r w:rsidR="007E3386">
        <w:rPr>
          <w:rFonts w:ascii="Times New Roman" w:eastAsia="標楷體" w:hAnsi="Times New Roman" w:cs="Times New Roman" w:hint="eastAsia"/>
        </w:rPr>
        <w:t>p-value</w:t>
      </w:r>
      <w:r w:rsidR="007E3386">
        <w:rPr>
          <w:rFonts w:ascii="Times New Roman" w:eastAsia="標楷體" w:hAnsi="Times New Roman" w:cs="Times New Roman" w:hint="eastAsia"/>
        </w:rPr>
        <w:t>皆小於</w:t>
      </w:r>
      <w:r w:rsidR="007E3386">
        <w:rPr>
          <w:rFonts w:ascii="Times New Roman" w:eastAsia="標楷體" w:hAnsi="Times New Roman" w:cs="Times New Roman" w:hint="eastAsia"/>
        </w:rPr>
        <w:t>0.05</w:t>
      </w:r>
      <w:r w:rsidR="007E3386">
        <w:rPr>
          <w:rFonts w:ascii="Times New Roman" w:eastAsia="標楷體" w:hAnsi="Times New Roman" w:cs="Times New Roman" w:hint="eastAsia"/>
        </w:rPr>
        <w:t>，表示此三項解釋變數對於</w:t>
      </w:r>
      <w:r>
        <w:rPr>
          <w:rFonts w:ascii="Times New Roman" w:eastAsia="標楷體" w:hAnsi="Times New Roman" w:cs="Times New Roman" w:hint="eastAsia"/>
        </w:rPr>
        <w:t>遊蕩犬預測數量</w:t>
      </w:r>
      <w:r w:rsidR="00B466A7">
        <w:rPr>
          <w:rFonts w:ascii="Times New Roman" w:eastAsia="標楷體" w:hAnsi="Times New Roman" w:cs="Times New Roman" w:hint="eastAsia"/>
        </w:rPr>
        <w:t>之</w:t>
      </w:r>
      <w:r>
        <w:rPr>
          <w:rFonts w:ascii="Times New Roman" w:eastAsia="標楷體" w:hAnsi="Times New Roman" w:cs="Times New Roman" w:hint="eastAsia"/>
        </w:rPr>
        <w:t>影響</w:t>
      </w:r>
      <w:r w:rsidR="00B466A7">
        <w:rPr>
          <w:rFonts w:ascii="Times New Roman" w:eastAsia="標楷體" w:hAnsi="Times New Roman" w:cs="Times New Roman" w:hint="eastAsia"/>
        </w:rPr>
        <w:t>皆為顯著</w:t>
      </w:r>
      <w:r>
        <w:rPr>
          <w:rFonts w:ascii="Times New Roman" w:eastAsia="標楷體" w:hAnsi="Times New Roman" w:cs="Times New Roman" w:hint="eastAsia"/>
        </w:rPr>
        <w:t>，足以</w:t>
      </w:r>
      <w:r w:rsidR="00D63C1E">
        <w:rPr>
          <w:rFonts w:ascii="Times New Roman" w:eastAsia="標楷體" w:hAnsi="Times New Roman" w:cs="Times New Roman" w:hint="eastAsia"/>
        </w:rPr>
        <w:t>反映</w:t>
      </w:r>
      <w:r>
        <w:rPr>
          <w:rFonts w:ascii="Times New Roman" w:eastAsia="標楷體" w:hAnsi="Times New Roman" w:cs="Times New Roman" w:hint="eastAsia"/>
        </w:rPr>
        <w:t>一地區的遊蕩犬隻數量</w:t>
      </w:r>
      <w:r w:rsidR="00D63C1E">
        <w:rPr>
          <w:rFonts w:ascii="Times New Roman" w:eastAsia="標楷體" w:hAnsi="Times New Roman" w:cs="Times New Roman" w:hint="eastAsia"/>
        </w:rPr>
        <w:t>情形</w:t>
      </w:r>
      <w:r w:rsidR="00B91E90">
        <w:rPr>
          <w:rFonts w:ascii="Times New Roman" w:eastAsia="標楷體" w:hAnsi="Times New Roman" w:cs="Times New Roman" w:hint="eastAsia"/>
        </w:rPr>
        <w:t>，其中人口密度、地區為都市對遊蕩犬預測數量呈負向影響，通報數量則反之</w:t>
      </w:r>
      <w:r w:rsidR="00F56DBB">
        <w:rPr>
          <w:rFonts w:ascii="Times New Roman" w:eastAsia="標楷體" w:hAnsi="Times New Roman" w:cs="Times New Roman" w:hint="eastAsia"/>
        </w:rPr>
        <w:t>；而市場變數的</w:t>
      </w:r>
      <w:r w:rsidR="00F56DBB">
        <w:rPr>
          <w:rFonts w:ascii="Times New Roman" w:eastAsia="標楷體" w:hAnsi="Times New Roman" w:cs="Times New Roman" w:hint="eastAsia"/>
        </w:rPr>
        <w:t>p-value</w:t>
      </w:r>
      <w:r w:rsidR="00B466A7">
        <w:rPr>
          <w:rFonts w:ascii="Times New Roman" w:eastAsia="標楷體" w:hAnsi="Times New Roman" w:cs="Times New Roman" w:hint="eastAsia"/>
        </w:rPr>
        <w:t>雖</w:t>
      </w:r>
      <w:r w:rsidR="00F56DBB">
        <w:rPr>
          <w:rFonts w:ascii="Times New Roman" w:eastAsia="標楷體" w:hAnsi="Times New Roman" w:cs="Times New Roman" w:hint="eastAsia"/>
        </w:rPr>
        <w:t>大於</w:t>
      </w:r>
      <w:r w:rsidR="00F56DBB">
        <w:rPr>
          <w:rFonts w:ascii="Times New Roman" w:eastAsia="標楷體" w:hAnsi="Times New Roman" w:cs="Times New Roman" w:hint="eastAsia"/>
        </w:rPr>
        <w:t>0.05</w:t>
      </w:r>
      <w:r w:rsidR="002256AF">
        <w:rPr>
          <w:rFonts w:ascii="Times New Roman" w:eastAsia="標楷體" w:hAnsi="Times New Roman" w:cs="Times New Roman" w:hint="eastAsia"/>
        </w:rPr>
        <w:t>，</w:t>
      </w:r>
      <w:r w:rsidR="00B466A7">
        <w:rPr>
          <w:rFonts w:ascii="Times New Roman" w:eastAsia="標楷體" w:hAnsi="Times New Roman" w:cs="Times New Roman" w:hint="eastAsia"/>
        </w:rPr>
        <w:t>但仍小於</w:t>
      </w:r>
      <w:r w:rsidR="00B466A7">
        <w:rPr>
          <w:rFonts w:ascii="Times New Roman" w:eastAsia="標楷體" w:hAnsi="Times New Roman" w:cs="Times New Roman" w:hint="eastAsia"/>
        </w:rPr>
        <w:t>0.1</w:t>
      </w:r>
      <w:r w:rsidR="00B466A7">
        <w:rPr>
          <w:rFonts w:ascii="Times New Roman" w:eastAsia="標楷體" w:hAnsi="Times New Roman" w:cs="Times New Roman" w:hint="eastAsia"/>
        </w:rPr>
        <w:t>，顯示有中等程度的證據支持市場變數</w:t>
      </w:r>
      <w:r w:rsidR="002256AF">
        <w:rPr>
          <w:rFonts w:ascii="Times New Roman" w:eastAsia="標楷體" w:hAnsi="Times New Roman" w:cs="Times New Roman" w:hint="eastAsia"/>
        </w:rPr>
        <w:t>對遊蕩犬數</w:t>
      </w:r>
      <w:r w:rsidR="004F7300">
        <w:rPr>
          <w:rFonts w:ascii="Times New Roman" w:eastAsia="標楷體" w:hAnsi="Times New Roman" w:cs="Times New Roman" w:hint="eastAsia"/>
        </w:rPr>
        <w:t>量</w:t>
      </w:r>
      <w:r w:rsidR="00B466A7">
        <w:rPr>
          <w:rFonts w:ascii="Times New Roman" w:eastAsia="標楷體" w:hAnsi="Times New Roman" w:cs="Times New Roman" w:hint="eastAsia"/>
        </w:rPr>
        <w:t>亦為顯著之解釋變數</w:t>
      </w:r>
      <w:r w:rsidR="002256AF">
        <w:rPr>
          <w:rFonts w:ascii="Times New Roman" w:eastAsia="標楷體" w:hAnsi="Times New Roman" w:cs="Times New Roman" w:hint="eastAsia"/>
        </w:rPr>
        <w:t>，</w:t>
      </w:r>
      <w:r w:rsidR="00B466A7">
        <w:rPr>
          <w:rFonts w:ascii="Times New Roman" w:eastAsia="標楷體" w:hAnsi="Times New Roman" w:cs="Times New Roman" w:hint="eastAsia"/>
        </w:rPr>
        <w:t>而若</w:t>
      </w:r>
      <w:r w:rsidR="00C5705D">
        <w:rPr>
          <w:rFonts w:ascii="Times New Roman" w:eastAsia="標楷體" w:hAnsi="Times New Roman" w:cs="Times New Roman" w:hint="eastAsia"/>
        </w:rPr>
        <w:t>一</w:t>
      </w:r>
      <w:r w:rsidR="006904E6">
        <w:rPr>
          <w:rFonts w:ascii="Times New Roman" w:eastAsia="標楷體" w:hAnsi="Times New Roman" w:cs="Times New Roman" w:hint="eastAsia"/>
        </w:rPr>
        <w:t>地區存在市場，</w:t>
      </w:r>
      <w:r w:rsidR="00B466A7">
        <w:rPr>
          <w:rFonts w:ascii="Times New Roman" w:eastAsia="標楷體" w:hAnsi="Times New Roman" w:cs="Times New Roman" w:hint="eastAsia"/>
        </w:rPr>
        <w:t>對遊蕩犬數量呈負向影響</w:t>
      </w:r>
      <w:r w:rsidR="002256AF">
        <w:rPr>
          <w:rFonts w:ascii="Times New Roman" w:eastAsia="標楷體" w:hAnsi="Times New Roman" w:cs="Times New Roman" w:hint="eastAsia"/>
        </w:rPr>
        <w:t>。</w:t>
      </w:r>
      <w:r w:rsidR="00C5705D">
        <w:rPr>
          <w:rFonts w:ascii="Times New Roman" w:eastAsia="標楷體" w:hAnsi="Times New Roman" w:cs="Times New Roman" w:hint="eastAsia"/>
        </w:rPr>
        <w:t>綜合</w:t>
      </w:r>
      <w:r w:rsidR="007600B4">
        <w:rPr>
          <w:rFonts w:ascii="Times New Roman" w:eastAsia="標楷體" w:hAnsi="Times New Roman" w:cs="Times New Roman" w:hint="eastAsia"/>
        </w:rPr>
        <w:t>以上結果可</w:t>
      </w:r>
      <w:r w:rsidR="00C5705D">
        <w:rPr>
          <w:rFonts w:ascii="Times New Roman" w:eastAsia="標楷體" w:hAnsi="Times New Roman" w:cs="Times New Roman" w:hint="eastAsia"/>
        </w:rPr>
        <w:t>推論</w:t>
      </w:r>
      <w:r w:rsidR="007600B4">
        <w:rPr>
          <w:rFonts w:ascii="Times New Roman" w:eastAsia="標楷體" w:hAnsi="Times New Roman" w:cs="Times New Roman" w:hint="eastAsia"/>
        </w:rPr>
        <w:t>，</w:t>
      </w:r>
      <w:r w:rsidR="006D288B">
        <w:rPr>
          <w:rFonts w:ascii="Times New Roman" w:eastAsia="標楷體" w:hAnsi="Times New Roman" w:cs="Times New Roman"/>
        </w:rPr>
        <w:t>遊蕩犬分布</w:t>
      </w:r>
      <w:r w:rsidR="006D288B">
        <w:rPr>
          <w:rFonts w:ascii="Times New Roman" w:eastAsia="標楷體" w:hAnsi="Times New Roman" w:cs="Times New Roman" w:hint="eastAsia"/>
        </w:rPr>
        <w:t>趨向於</w:t>
      </w:r>
      <w:r w:rsidR="006D288B">
        <w:rPr>
          <w:rFonts w:ascii="Times New Roman" w:eastAsia="標楷體" w:hAnsi="Times New Roman" w:cs="Times New Roman"/>
        </w:rPr>
        <w:t>人口密度較低，且為非都市區域，</w:t>
      </w:r>
      <w:r w:rsidR="006D288B">
        <w:rPr>
          <w:rFonts w:ascii="Times New Roman" w:eastAsia="標楷體" w:hAnsi="Times New Roman" w:cs="Times New Roman" w:hint="eastAsia"/>
        </w:rPr>
        <w:t>而非</w:t>
      </w:r>
      <w:r w:rsidR="006D288B" w:rsidRPr="006D288B">
        <w:rPr>
          <w:rFonts w:ascii="Times New Roman" w:eastAsia="標楷體" w:hAnsi="Times New Roman" w:cs="Times New Roman"/>
        </w:rPr>
        <w:t>普遍</w:t>
      </w:r>
      <w:r w:rsidR="006D288B" w:rsidRPr="006D288B">
        <w:rPr>
          <w:rFonts w:ascii="Times New Roman" w:eastAsia="標楷體" w:hAnsi="Times New Roman" w:cs="Times New Roman" w:hint="eastAsia"/>
        </w:rPr>
        <w:t>認知</w:t>
      </w:r>
      <w:r w:rsidR="006D288B">
        <w:rPr>
          <w:rFonts w:ascii="Times New Roman" w:eastAsia="標楷體" w:hAnsi="Times New Roman" w:cs="Times New Roman" w:hint="eastAsia"/>
        </w:rPr>
        <w:t>的</w:t>
      </w:r>
      <w:r w:rsidR="006D288B" w:rsidRPr="006D288B">
        <w:rPr>
          <w:rFonts w:ascii="Times New Roman" w:eastAsia="標楷體" w:hAnsi="Times New Roman" w:cs="Times New Roman"/>
        </w:rPr>
        <w:t>人口</w:t>
      </w:r>
      <w:r w:rsidR="006D288B" w:rsidRPr="006D288B">
        <w:rPr>
          <w:rFonts w:ascii="Times New Roman" w:eastAsia="標楷體" w:hAnsi="Times New Roman" w:cs="Times New Roman" w:hint="eastAsia"/>
        </w:rPr>
        <w:t>聚集、</w:t>
      </w:r>
      <w:r w:rsidR="00FE198C">
        <w:rPr>
          <w:rFonts w:ascii="Times New Roman" w:eastAsia="標楷體" w:hAnsi="Times New Roman" w:cs="Times New Roman"/>
        </w:rPr>
        <w:t>市場等</w:t>
      </w:r>
      <w:r w:rsidR="006D288B" w:rsidRPr="006D288B">
        <w:rPr>
          <w:rFonts w:ascii="Times New Roman" w:eastAsia="標楷體" w:hAnsi="Times New Roman" w:cs="Times New Roman"/>
        </w:rPr>
        <w:t>食物來源充足之都市區域，</w:t>
      </w:r>
      <w:r w:rsidR="00981F9A">
        <w:rPr>
          <w:rFonts w:ascii="Times New Roman" w:eastAsia="標楷體" w:hAnsi="Times New Roman" w:cs="Times New Roman"/>
        </w:rPr>
        <w:t>而通報數量</w:t>
      </w:r>
      <w:r w:rsidR="00C12F38">
        <w:rPr>
          <w:rFonts w:ascii="Times New Roman" w:eastAsia="標楷體" w:hAnsi="Times New Roman" w:cs="Times New Roman" w:hint="eastAsia"/>
        </w:rPr>
        <w:t>越多反映該地區有較多遊蕩犬之結果亦符合預期，並且使得模型能有更良好的預測結果</w:t>
      </w:r>
      <w:r w:rsidR="007E3386">
        <w:rPr>
          <w:rFonts w:ascii="Times New Roman" w:eastAsia="標楷體" w:hAnsi="Times New Roman" w:cs="Times New Roman" w:hint="eastAsia"/>
        </w:rPr>
        <w:t>。</w:t>
      </w:r>
    </w:p>
    <w:p w14:paraId="68FCBAA2" w14:textId="20827ED5" w:rsidR="00FE198C" w:rsidRPr="00326CD0" w:rsidRDefault="00013DC6" w:rsidP="00326CD0">
      <w:pPr>
        <w:pStyle w:val="a7"/>
        <w:ind w:leftChars="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相較於</w:t>
      </w:r>
      <w:r>
        <w:rPr>
          <w:rFonts w:ascii="Times New Roman" w:eastAsia="標楷體" w:hAnsi="Times New Roman" w:cs="Times New Roman"/>
        </w:rPr>
        <w:t>去</w:t>
      </w:r>
      <w:r>
        <w:rPr>
          <w:rFonts w:ascii="Times New Roman" w:eastAsia="標楷體" w:hAnsi="Times New Roman" w:cs="Times New Roman"/>
        </w:rPr>
        <w:t>(107)</w:t>
      </w:r>
      <w:r>
        <w:rPr>
          <w:rFonts w:ascii="Times New Roman" w:eastAsia="標楷體" w:hAnsi="Times New Roman" w:cs="Times New Roman"/>
        </w:rPr>
        <w:t>年度全國遊蕩犬隻數量調查之遊蕩犬數量推估</w:t>
      </w:r>
      <w:r w:rsidR="00326CD0">
        <w:rPr>
          <w:rFonts w:ascii="Times New Roman" w:eastAsia="標楷體" w:hAnsi="Times New Roman" w:cs="Times New Roman" w:hint="eastAsia"/>
        </w:rPr>
        <w:t>，其主要推估項目為全國或各縣市遊蕩犬數量總數</w:t>
      </w:r>
      <w:r>
        <w:rPr>
          <w:rFonts w:ascii="Times New Roman" w:eastAsia="標楷體" w:hAnsi="Times New Roman" w:cs="Times New Roman"/>
        </w:rPr>
        <w:t>，</w:t>
      </w:r>
      <w:r>
        <w:rPr>
          <w:rFonts w:ascii="Times New Roman" w:eastAsia="標楷體" w:hAnsi="Times New Roman" w:cs="Times New Roman" w:hint="eastAsia"/>
        </w:rPr>
        <w:t>本研究</w:t>
      </w:r>
      <w:r>
        <w:rPr>
          <w:rFonts w:ascii="Times New Roman" w:eastAsia="標楷體" w:hAnsi="Times New Roman" w:cs="Times New Roman"/>
        </w:rPr>
        <w:t>將研究目標鎖定為台中市，藉由</w:t>
      </w:r>
      <w:r>
        <w:rPr>
          <w:rFonts w:ascii="Times New Roman" w:eastAsia="標楷體" w:hAnsi="Times New Roman" w:cs="Times New Roman" w:hint="eastAsia"/>
        </w:rPr>
        <w:t>台中市</w:t>
      </w:r>
      <w:r>
        <w:rPr>
          <w:rFonts w:ascii="Times New Roman" w:eastAsia="標楷體" w:hAnsi="Times New Roman" w:cs="Times New Roman"/>
        </w:rPr>
        <w:t>地</w:t>
      </w:r>
      <w:r>
        <w:rPr>
          <w:rFonts w:ascii="Times New Roman" w:eastAsia="標楷體" w:hAnsi="Times New Roman" w:cs="Times New Roman" w:hint="eastAsia"/>
        </w:rPr>
        <w:t>區</w:t>
      </w:r>
      <w:r>
        <w:rPr>
          <w:rFonts w:ascii="Times New Roman" w:eastAsia="標楷體" w:hAnsi="Times New Roman" w:cs="Times New Roman"/>
        </w:rPr>
        <w:t>環境相關資料，</w:t>
      </w:r>
      <w:r w:rsidR="00326CD0">
        <w:rPr>
          <w:rFonts w:ascii="Times New Roman" w:eastAsia="標楷體" w:hAnsi="Times New Roman" w:cs="Times New Roman" w:hint="eastAsia"/>
        </w:rPr>
        <w:t>包括人口密度、市場有無以及</w:t>
      </w:r>
      <w:r w:rsidR="00326CD0" w:rsidRPr="00326CD0">
        <w:rPr>
          <w:rFonts w:ascii="Times New Roman" w:eastAsia="標楷體" w:hAnsi="Times New Roman" w:cs="Times New Roman" w:hint="eastAsia"/>
        </w:rPr>
        <w:t>遊蕩犬通報數量</w:t>
      </w:r>
      <w:r w:rsidR="00326CD0">
        <w:rPr>
          <w:rFonts w:ascii="Times New Roman" w:eastAsia="標楷體" w:hAnsi="Times New Roman" w:cs="Times New Roman" w:hint="eastAsia"/>
        </w:rPr>
        <w:t>/</w:t>
      </w:r>
      <w:r w:rsidR="00326CD0">
        <w:rPr>
          <w:rFonts w:ascii="Times New Roman" w:eastAsia="標楷體" w:hAnsi="Times New Roman" w:cs="Times New Roman" w:hint="eastAsia"/>
        </w:rPr>
        <w:t>位置</w:t>
      </w:r>
      <w:r w:rsidR="00326CD0" w:rsidRPr="00326CD0">
        <w:rPr>
          <w:rFonts w:ascii="Times New Roman" w:eastAsia="標楷體" w:hAnsi="Times New Roman" w:cs="Times New Roman" w:hint="eastAsia"/>
        </w:rPr>
        <w:t>資料</w:t>
      </w:r>
      <w:r w:rsidR="00326CD0">
        <w:rPr>
          <w:rFonts w:ascii="Times New Roman" w:eastAsia="標楷體" w:hAnsi="Times New Roman" w:cs="Times New Roman" w:hint="eastAsia"/>
        </w:rPr>
        <w:t>等，配合</w:t>
      </w:r>
      <w:r w:rsidR="00326CD0" w:rsidRPr="00326CD0">
        <w:rPr>
          <w:rFonts w:ascii="Times New Roman" w:eastAsia="標楷體" w:hAnsi="Times New Roman" w:cs="Times New Roman" w:hint="eastAsia"/>
        </w:rPr>
        <w:t>107</w:t>
      </w:r>
      <w:r w:rsidR="00326CD0" w:rsidRPr="00326CD0">
        <w:rPr>
          <w:rFonts w:ascii="Times New Roman" w:eastAsia="標楷體" w:hAnsi="Times New Roman" w:cs="Times New Roman" w:hint="eastAsia"/>
        </w:rPr>
        <w:t>年全國遊蕩犬數量調查資料，</w:t>
      </w:r>
      <w:r w:rsidR="00326CD0">
        <w:rPr>
          <w:rFonts w:ascii="Times New Roman" w:eastAsia="標楷體" w:hAnsi="Times New Roman" w:cs="Times New Roman" w:hint="eastAsia"/>
        </w:rPr>
        <w:t>更進一步預測</w:t>
      </w:r>
      <w:r w:rsidRPr="00326CD0">
        <w:rPr>
          <w:rFonts w:ascii="Times New Roman" w:eastAsia="標楷體" w:hAnsi="Times New Roman" w:cs="Times New Roman"/>
        </w:rPr>
        <w:t>台中市</w:t>
      </w:r>
      <w:r w:rsidRPr="00326CD0">
        <w:rPr>
          <w:rFonts w:ascii="Times New Roman" w:eastAsia="標楷體" w:hAnsi="Times New Roman" w:cs="Times New Roman" w:hint="eastAsia"/>
        </w:rPr>
        <w:t>各村里</w:t>
      </w:r>
      <w:r w:rsidR="00326CD0">
        <w:rPr>
          <w:rFonts w:ascii="Times New Roman" w:eastAsia="標楷體" w:hAnsi="Times New Roman" w:cs="Times New Roman" w:hint="eastAsia"/>
        </w:rPr>
        <w:t>之</w:t>
      </w:r>
      <w:r w:rsidRPr="00326CD0">
        <w:rPr>
          <w:rFonts w:ascii="Times New Roman" w:eastAsia="標楷體" w:hAnsi="Times New Roman" w:cs="Times New Roman"/>
        </w:rPr>
        <w:t>遊蕩犬數量</w:t>
      </w:r>
      <w:r w:rsidR="003729A9" w:rsidRPr="00326CD0">
        <w:rPr>
          <w:rFonts w:ascii="Times New Roman" w:eastAsia="標楷體" w:hAnsi="Times New Roman" w:cs="Times New Roman" w:hint="eastAsia"/>
        </w:rPr>
        <w:t>，藉以繪製遊蕩犬分佈地圖</w:t>
      </w:r>
      <w:r w:rsidR="00213070" w:rsidRPr="00326CD0">
        <w:rPr>
          <w:rFonts w:ascii="Times New Roman" w:eastAsia="標楷體" w:hAnsi="Times New Roman" w:cs="Times New Roman" w:hint="eastAsia"/>
        </w:rPr>
        <w:t>。</w:t>
      </w:r>
      <w:r w:rsidR="008E2549" w:rsidRPr="00326CD0">
        <w:rPr>
          <w:rFonts w:ascii="Times New Roman" w:eastAsia="標楷體" w:hAnsi="Times New Roman" w:cs="Times New Roman"/>
        </w:rPr>
        <w:t>預期</w:t>
      </w:r>
      <w:r w:rsidR="008E2549" w:rsidRPr="00326CD0">
        <w:rPr>
          <w:rFonts w:ascii="Times New Roman" w:eastAsia="標楷體" w:hAnsi="Times New Roman" w:cs="Times New Roman" w:hint="eastAsia"/>
        </w:rPr>
        <w:t>未來</w:t>
      </w:r>
      <w:r w:rsidR="008E2549" w:rsidRPr="00326CD0">
        <w:rPr>
          <w:rFonts w:ascii="Times New Roman" w:eastAsia="標楷體" w:hAnsi="Times New Roman" w:cs="Times New Roman"/>
        </w:rPr>
        <w:t>能藉由</w:t>
      </w:r>
      <w:r w:rsidR="001109F6" w:rsidRPr="00326CD0">
        <w:rPr>
          <w:rFonts w:ascii="Times New Roman" w:eastAsia="標楷體" w:hAnsi="Times New Roman" w:cs="Times New Roman"/>
        </w:rPr>
        <w:t>各縣市</w:t>
      </w:r>
      <w:r w:rsidR="001109F6" w:rsidRPr="00326CD0">
        <w:rPr>
          <w:rFonts w:ascii="Times New Roman" w:eastAsia="標楷體" w:hAnsi="Times New Roman" w:cs="Times New Roman" w:hint="eastAsia"/>
        </w:rPr>
        <w:t>提供</w:t>
      </w:r>
      <w:r w:rsidR="00324AF8" w:rsidRPr="00326CD0">
        <w:rPr>
          <w:rFonts w:ascii="Times New Roman" w:eastAsia="標楷體" w:hAnsi="Times New Roman" w:cs="Times New Roman"/>
        </w:rPr>
        <w:t>適切</w:t>
      </w:r>
      <w:r w:rsidR="00324AF8" w:rsidRPr="00326CD0">
        <w:rPr>
          <w:rFonts w:ascii="Times New Roman" w:eastAsia="標楷體" w:hAnsi="Times New Roman" w:cs="Times New Roman" w:hint="eastAsia"/>
        </w:rPr>
        <w:t>之</w:t>
      </w:r>
      <w:r w:rsidR="001109F6" w:rsidRPr="00326CD0">
        <w:rPr>
          <w:rFonts w:ascii="Times New Roman" w:eastAsia="標楷體" w:hAnsi="Times New Roman" w:cs="Times New Roman"/>
        </w:rPr>
        <w:t>地區</w:t>
      </w:r>
      <w:r w:rsidR="00324AF8" w:rsidRPr="00326CD0">
        <w:rPr>
          <w:rFonts w:ascii="Times New Roman" w:eastAsia="標楷體" w:hAnsi="Times New Roman" w:cs="Times New Roman"/>
        </w:rPr>
        <w:t>環境資料</w:t>
      </w:r>
      <w:r w:rsidR="00ED7A47" w:rsidRPr="00326CD0">
        <w:rPr>
          <w:rFonts w:ascii="Times New Roman" w:eastAsia="標楷體" w:hAnsi="Times New Roman" w:cs="Times New Roman"/>
        </w:rPr>
        <w:t>，</w:t>
      </w:r>
      <w:r w:rsidR="00ED7A47" w:rsidRPr="00326CD0">
        <w:rPr>
          <w:rFonts w:ascii="Times New Roman" w:eastAsia="標楷體" w:hAnsi="Times New Roman" w:cs="Times New Roman" w:hint="eastAsia"/>
        </w:rPr>
        <w:t>配合年度遊蕩犬數量調查資料</w:t>
      </w:r>
      <w:r w:rsidR="00324AF8" w:rsidRPr="00326CD0">
        <w:rPr>
          <w:rFonts w:ascii="Times New Roman" w:eastAsia="標楷體" w:hAnsi="Times New Roman" w:cs="Times New Roman"/>
        </w:rPr>
        <w:t>，</w:t>
      </w:r>
      <w:r w:rsidR="00620FA8" w:rsidRPr="00326CD0">
        <w:rPr>
          <w:rFonts w:ascii="Times New Roman" w:eastAsia="標楷體" w:hAnsi="Times New Roman" w:cs="Times New Roman"/>
        </w:rPr>
        <w:t>應用</w:t>
      </w:r>
      <w:r w:rsidR="003729A9" w:rsidRPr="00326CD0">
        <w:rPr>
          <w:rFonts w:ascii="Times New Roman" w:eastAsia="標楷體" w:hAnsi="Times New Roman" w:cs="Times New Roman" w:hint="eastAsia"/>
        </w:rPr>
        <w:t>本研究</w:t>
      </w:r>
      <w:r w:rsidR="001109F6" w:rsidRPr="00326CD0">
        <w:rPr>
          <w:rFonts w:ascii="Times New Roman" w:eastAsia="標楷體" w:hAnsi="Times New Roman" w:cs="Times New Roman"/>
        </w:rPr>
        <w:t>配適</w:t>
      </w:r>
      <w:r w:rsidR="00326CD0" w:rsidRPr="00326CD0">
        <w:rPr>
          <w:rFonts w:ascii="Times New Roman" w:eastAsia="標楷體" w:hAnsi="Times New Roman" w:cs="Times New Roman" w:hint="eastAsia"/>
        </w:rPr>
        <w:t>之</w:t>
      </w:r>
      <w:r w:rsidR="003729A9" w:rsidRPr="00326CD0">
        <w:rPr>
          <w:rFonts w:ascii="Times New Roman" w:eastAsia="標楷體" w:hAnsi="Times New Roman" w:cs="Times New Roman" w:hint="eastAsia"/>
        </w:rPr>
        <w:t>負二項</w:t>
      </w:r>
      <w:r w:rsidR="001109F6" w:rsidRPr="00326CD0">
        <w:rPr>
          <w:rFonts w:ascii="Times New Roman" w:eastAsia="標楷體" w:hAnsi="Times New Roman" w:cs="Times New Roman" w:hint="eastAsia"/>
        </w:rPr>
        <w:t>迴歸模型</w:t>
      </w:r>
      <w:r w:rsidR="001109F6" w:rsidRPr="00326CD0">
        <w:rPr>
          <w:rFonts w:ascii="Times New Roman" w:eastAsia="標楷體" w:hAnsi="Times New Roman" w:cs="Times New Roman"/>
        </w:rPr>
        <w:t>預測</w:t>
      </w:r>
      <w:r w:rsidR="00ED7A47" w:rsidRPr="00326CD0">
        <w:rPr>
          <w:rFonts w:ascii="Times New Roman" w:eastAsia="標楷體" w:hAnsi="Times New Roman" w:cs="Times New Roman"/>
        </w:rPr>
        <w:t>方法</w:t>
      </w:r>
      <w:r w:rsidR="001109F6" w:rsidRPr="00326CD0">
        <w:rPr>
          <w:rFonts w:ascii="Times New Roman" w:eastAsia="標楷體" w:hAnsi="Times New Roman" w:cs="Times New Roman"/>
        </w:rPr>
        <w:t>，</w:t>
      </w:r>
      <w:r w:rsidR="00ED7A47" w:rsidRPr="00326CD0">
        <w:rPr>
          <w:rFonts w:ascii="Times New Roman" w:eastAsia="標楷體" w:hAnsi="Times New Roman" w:cs="Times New Roman"/>
        </w:rPr>
        <w:t>使得</w:t>
      </w:r>
      <w:r w:rsidR="00F77878" w:rsidRPr="00326CD0">
        <w:rPr>
          <w:rFonts w:ascii="Times New Roman" w:eastAsia="標楷體" w:hAnsi="Times New Roman" w:cs="Times New Roman"/>
        </w:rPr>
        <w:t>全國</w:t>
      </w:r>
      <w:r w:rsidR="00ED7A47" w:rsidRPr="00326CD0">
        <w:rPr>
          <w:rFonts w:ascii="Times New Roman" w:eastAsia="標楷體" w:hAnsi="Times New Roman" w:cs="Times New Roman"/>
        </w:rPr>
        <w:t>遊蕩犬</w:t>
      </w:r>
      <w:r w:rsidR="00F77878" w:rsidRPr="00326CD0">
        <w:rPr>
          <w:rFonts w:ascii="Times New Roman" w:eastAsia="標楷體" w:hAnsi="Times New Roman" w:cs="Times New Roman" w:hint="eastAsia"/>
        </w:rPr>
        <w:t>數量</w:t>
      </w:r>
      <w:r w:rsidR="00187853" w:rsidRPr="00326CD0">
        <w:rPr>
          <w:rFonts w:ascii="Times New Roman" w:eastAsia="標楷體" w:hAnsi="Times New Roman" w:cs="Times New Roman"/>
        </w:rPr>
        <w:t>預測</w:t>
      </w:r>
      <w:r w:rsidR="00F77878" w:rsidRPr="00326CD0">
        <w:rPr>
          <w:rFonts w:ascii="Times New Roman" w:eastAsia="標楷體" w:hAnsi="Times New Roman" w:cs="Times New Roman" w:hint="eastAsia"/>
        </w:rPr>
        <w:t>及</w:t>
      </w:r>
      <w:r w:rsidR="00C000FB" w:rsidRPr="00326CD0">
        <w:rPr>
          <w:rFonts w:ascii="Times New Roman" w:eastAsia="標楷體" w:hAnsi="Times New Roman" w:cs="Times New Roman" w:hint="eastAsia"/>
        </w:rPr>
        <w:t>分布趨勢</w:t>
      </w:r>
      <w:r w:rsidR="004E0301" w:rsidRPr="00326CD0">
        <w:rPr>
          <w:rFonts w:ascii="Times New Roman" w:eastAsia="標楷體" w:hAnsi="Times New Roman" w:cs="Times New Roman"/>
        </w:rPr>
        <w:t>等相關</w:t>
      </w:r>
      <w:r w:rsidR="00F77878" w:rsidRPr="00326CD0">
        <w:rPr>
          <w:rFonts w:ascii="Times New Roman" w:eastAsia="標楷體" w:hAnsi="Times New Roman" w:cs="Times New Roman"/>
        </w:rPr>
        <w:t>研究能更加完善</w:t>
      </w:r>
      <w:r w:rsidR="00187853" w:rsidRPr="00326CD0">
        <w:rPr>
          <w:rFonts w:ascii="Times New Roman" w:eastAsia="標楷體" w:hAnsi="Times New Roman" w:cs="Times New Roman"/>
        </w:rPr>
        <w:t>。</w:t>
      </w:r>
    </w:p>
    <w:sectPr w:rsidR="00FE198C" w:rsidRPr="00326CD0" w:rsidSect="00E37398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57113E" w14:textId="77777777" w:rsidR="00DD72BD" w:rsidRDefault="00DD72BD" w:rsidP="00206FB4">
      <w:r>
        <w:separator/>
      </w:r>
    </w:p>
  </w:endnote>
  <w:endnote w:type="continuationSeparator" w:id="0">
    <w:p w14:paraId="468E67A9" w14:textId="77777777" w:rsidR="00DD72BD" w:rsidRDefault="00DD72BD" w:rsidP="00206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A97758" w14:textId="77777777" w:rsidR="00DD72BD" w:rsidRDefault="00DD72BD" w:rsidP="00206FB4">
      <w:r>
        <w:separator/>
      </w:r>
    </w:p>
  </w:footnote>
  <w:footnote w:type="continuationSeparator" w:id="0">
    <w:p w14:paraId="10A4B01F" w14:textId="77777777" w:rsidR="00DD72BD" w:rsidRDefault="00DD72BD" w:rsidP="00206F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C4867"/>
    <w:multiLevelType w:val="hybridMultilevel"/>
    <w:tmpl w:val="4BD23BAE"/>
    <w:lvl w:ilvl="0" w:tplc="1F8C8434">
      <w:start w:val="1"/>
      <w:numFmt w:val="ideographLegalTraditional"/>
      <w:lvlText w:val="%1、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918317C"/>
    <w:multiLevelType w:val="hybridMultilevel"/>
    <w:tmpl w:val="A4389D86"/>
    <w:lvl w:ilvl="0" w:tplc="9E4EAB2C">
      <w:start w:val="1"/>
      <w:numFmt w:val="taiwaneseCountingThousand"/>
      <w:lvlText w:val="%1、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9D763B7"/>
    <w:multiLevelType w:val="hybridMultilevel"/>
    <w:tmpl w:val="EDAEB562"/>
    <w:lvl w:ilvl="0" w:tplc="8E549E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3EBE3A4C"/>
    <w:multiLevelType w:val="hybridMultilevel"/>
    <w:tmpl w:val="54247446"/>
    <w:lvl w:ilvl="0" w:tplc="97E0FCE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24B02F2"/>
    <w:multiLevelType w:val="hybridMultilevel"/>
    <w:tmpl w:val="67DA74DE"/>
    <w:lvl w:ilvl="0" w:tplc="97E0FCE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1976570"/>
    <w:multiLevelType w:val="hybridMultilevel"/>
    <w:tmpl w:val="92BCE1DC"/>
    <w:lvl w:ilvl="0" w:tplc="B0E81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84B0CAE"/>
    <w:multiLevelType w:val="hybridMultilevel"/>
    <w:tmpl w:val="51465ECA"/>
    <w:lvl w:ilvl="0" w:tplc="F96891AE">
      <w:start w:val="1"/>
      <w:numFmt w:val="taiwaneseCountingThousand"/>
      <w:lvlText w:val="%1、"/>
      <w:lvlJc w:val="left"/>
      <w:pPr>
        <w:ind w:left="960" w:hanging="480"/>
      </w:pPr>
      <w:rPr>
        <w:rFonts w:ascii="標楷體" w:eastAsia="標楷體" w:hAnsi="標楷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64E500B2"/>
    <w:multiLevelType w:val="hybridMultilevel"/>
    <w:tmpl w:val="4FAC12E8"/>
    <w:lvl w:ilvl="0" w:tplc="92C29C4C">
      <w:start w:val="1"/>
      <w:numFmt w:val="taiwaneseCountingThousand"/>
      <w:lvlText w:val="%1、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E9204D1"/>
    <w:multiLevelType w:val="hybridMultilevel"/>
    <w:tmpl w:val="AFE4637C"/>
    <w:lvl w:ilvl="0" w:tplc="5040347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8"/>
  </w:num>
  <w:num w:numId="6">
    <w:abstractNumId w:val="6"/>
  </w:num>
  <w:num w:numId="7">
    <w:abstractNumId w:val="1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FB4"/>
    <w:rsid w:val="0000739D"/>
    <w:rsid w:val="00013DC6"/>
    <w:rsid w:val="0001767C"/>
    <w:rsid w:val="000202EE"/>
    <w:rsid w:val="00024898"/>
    <w:rsid w:val="0003588D"/>
    <w:rsid w:val="0004243C"/>
    <w:rsid w:val="000430E0"/>
    <w:rsid w:val="00065940"/>
    <w:rsid w:val="00066AFB"/>
    <w:rsid w:val="0007124F"/>
    <w:rsid w:val="0008463F"/>
    <w:rsid w:val="000A1A0C"/>
    <w:rsid w:val="000A5573"/>
    <w:rsid w:val="000F0570"/>
    <w:rsid w:val="000F7189"/>
    <w:rsid w:val="001109F6"/>
    <w:rsid w:val="00124A90"/>
    <w:rsid w:val="0017036D"/>
    <w:rsid w:val="00187853"/>
    <w:rsid w:val="00191B12"/>
    <w:rsid w:val="00196EF5"/>
    <w:rsid w:val="001A3546"/>
    <w:rsid w:val="001B3862"/>
    <w:rsid w:val="001B5BAA"/>
    <w:rsid w:val="001B6672"/>
    <w:rsid w:val="001B7C9C"/>
    <w:rsid w:val="001C56F1"/>
    <w:rsid w:val="001D79D2"/>
    <w:rsid w:val="001E0FC4"/>
    <w:rsid w:val="001F06C0"/>
    <w:rsid w:val="001F1B8F"/>
    <w:rsid w:val="00206FB4"/>
    <w:rsid w:val="00213070"/>
    <w:rsid w:val="00220FCC"/>
    <w:rsid w:val="002256AF"/>
    <w:rsid w:val="002473FA"/>
    <w:rsid w:val="00247A87"/>
    <w:rsid w:val="00251ADD"/>
    <w:rsid w:val="002523BE"/>
    <w:rsid w:val="00274533"/>
    <w:rsid w:val="0028484A"/>
    <w:rsid w:val="002E2EB2"/>
    <w:rsid w:val="003126BB"/>
    <w:rsid w:val="00324AF8"/>
    <w:rsid w:val="00325265"/>
    <w:rsid w:val="00326CD0"/>
    <w:rsid w:val="00350843"/>
    <w:rsid w:val="003578FC"/>
    <w:rsid w:val="00371849"/>
    <w:rsid w:val="003729A9"/>
    <w:rsid w:val="00372EED"/>
    <w:rsid w:val="00374415"/>
    <w:rsid w:val="003773EC"/>
    <w:rsid w:val="003B2B54"/>
    <w:rsid w:val="003C0570"/>
    <w:rsid w:val="003F4176"/>
    <w:rsid w:val="003F6ACE"/>
    <w:rsid w:val="003F6BF6"/>
    <w:rsid w:val="00412AF5"/>
    <w:rsid w:val="00431D62"/>
    <w:rsid w:val="004430E6"/>
    <w:rsid w:val="004626C4"/>
    <w:rsid w:val="00467AE2"/>
    <w:rsid w:val="004A372E"/>
    <w:rsid w:val="004A472D"/>
    <w:rsid w:val="004B067C"/>
    <w:rsid w:val="004B2EA3"/>
    <w:rsid w:val="004C19FE"/>
    <w:rsid w:val="004E0301"/>
    <w:rsid w:val="004E7C77"/>
    <w:rsid w:val="004F3304"/>
    <w:rsid w:val="004F7300"/>
    <w:rsid w:val="004F79FB"/>
    <w:rsid w:val="00503D07"/>
    <w:rsid w:val="00504C16"/>
    <w:rsid w:val="00505D03"/>
    <w:rsid w:val="0051522B"/>
    <w:rsid w:val="00530ED5"/>
    <w:rsid w:val="00543A16"/>
    <w:rsid w:val="00583004"/>
    <w:rsid w:val="005D60D0"/>
    <w:rsid w:val="005D79A5"/>
    <w:rsid w:val="005F1B83"/>
    <w:rsid w:val="0060253B"/>
    <w:rsid w:val="00607764"/>
    <w:rsid w:val="00610D2E"/>
    <w:rsid w:val="00620FA8"/>
    <w:rsid w:val="00635ABD"/>
    <w:rsid w:val="006474E4"/>
    <w:rsid w:val="00675A12"/>
    <w:rsid w:val="00676456"/>
    <w:rsid w:val="00677C72"/>
    <w:rsid w:val="00684539"/>
    <w:rsid w:val="006904E6"/>
    <w:rsid w:val="006D288B"/>
    <w:rsid w:val="006F64CE"/>
    <w:rsid w:val="0070391F"/>
    <w:rsid w:val="007279F5"/>
    <w:rsid w:val="007309C4"/>
    <w:rsid w:val="007600B4"/>
    <w:rsid w:val="007725E5"/>
    <w:rsid w:val="00777F0F"/>
    <w:rsid w:val="007A2671"/>
    <w:rsid w:val="007B6724"/>
    <w:rsid w:val="007C6ADA"/>
    <w:rsid w:val="007E3386"/>
    <w:rsid w:val="007F2C19"/>
    <w:rsid w:val="007F5317"/>
    <w:rsid w:val="0082223A"/>
    <w:rsid w:val="00833625"/>
    <w:rsid w:val="00835E50"/>
    <w:rsid w:val="00854422"/>
    <w:rsid w:val="0085735B"/>
    <w:rsid w:val="0086140F"/>
    <w:rsid w:val="00875541"/>
    <w:rsid w:val="008A7026"/>
    <w:rsid w:val="008D127C"/>
    <w:rsid w:val="008D22F7"/>
    <w:rsid w:val="008E2549"/>
    <w:rsid w:val="008F0DD3"/>
    <w:rsid w:val="00925B40"/>
    <w:rsid w:val="0093718F"/>
    <w:rsid w:val="00940F06"/>
    <w:rsid w:val="00942057"/>
    <w:rsid w:val="00942B7D"/>
    <w:rsid w:val="00947D5E"/>
    <w:rsid w:val="00980D89"/>
    <w:rsid w:val="00981F9A"/>
    <w:rsid w:val="009838F0"/>
    <w:rsid w:val="00984A2A"/>
    <w:rsid w:val="00997B31"/>
    <w:rsid w:val="009A2ECC"/>
    <w:rsid w:val="009A2FA9"/>
    <w:rsid w:val="009D6A3B"/>
    <w:rsid w:val="009E4C80"/>
    <w:rsid w:val="009F390B"/>
    <w:rsid w:val="009F3E79"/>
    <w:rsid w:val="009F4424"/>
    <w:rsid w:val="00A05900"/>
    <w:rsid w:val="00A24163"/>
    <w:rsid w:val="00A42FDC"/>
    <w:rsid w:val="00A4440C"/>
    <w:rsid w:val="00A63951"/>
    <w:rsid w:val="00A73142"/>
    <w:rsid w:val="00AC3831"/>
    <w:rsid w:val="00AD1728"/>
    <w:rsid w:val="00AD5CDD"/>
    <w:rsid w:val="00AD6CE7"/>
    <w:rsid w:val="00AD72E8"/>
    <w:rsid w:val="00B11328"/>
    <w:rsid w:val="00B15439"/>
    <w:rsid w:val="00B223D4"/>
    <w:rsid w:val="00B466A7"/>
    <w:rsid w:val="00B50768"/>
    <w:rsid w:val="00B55495"/>
    <w:rsid w:val="00B87E2D"/>
    <w:rsid w:val="00B91E90"/>
    <w:rsid w:val="00B9566D"/>
    <w:rsid w:val="00BC5552"/>
    <w:rsid w:val="00BD3E4B"/>
    <w:rsid w:val="00BF055B"/>
    <w:rsid w:val="00BF17EA"/>
    <w:rsid w:val="00BF1B8E"/>
    <w:rsid w:val="00BF6279"/>
    <w:rsid w:val="00C000FB"/>
    <w:rsid w:val="00C12F38"/>
    <w:rsid w:val="00C155B1"/>
    <w:rsid w:val="00C17DCF"/>
    <w:rsid w:val="00C25228"/>
    <w:rsid w:val="00C44D32"/>
    <w:rsid w:val="00C5705D"/>
    <w:rsid w:val="00C71113"/>
    <w:rsid w:val="00C7585E"/>
    <w:rsid w:val="00C9058A"/>
    <w:rsid w:val="00C905AA"/>
    <w:rsid w:val="00CA2D7E"/>
    <w:rsid w:val="00CD7EDD"/>
    <w:rsid w:val="00CE1C86"/>
    <w:rsid w:val="00CE1D93"/>
    <w:rsid w:val="00D133A9"/>
    <w:rsid w:val="00D3027F"/>
    <w:rsid w:val="00D31AF1"/>
    <w:rsid w:val="00D34EA5"/>
    <w:rsid w:val="00D44DB6"/>
    <w:rsid w:val="00D63C1E"/>
    <w:rsid w:val="00D67F03"/>
    <w:rsid w:val="00D70A10"/>
    <w:rsid w:val="00D801A7"/>
    <w:rsid w:val="00D833E2"/>
    <w:rsid w:val="00DA18ED"/>
    <w:rsid w:val="00DB7A93"/>
    <w:rsid w:val="00DD72BD"/>
    <w:rsid w:val="00DF50F5"/>
    <w:rsid w:val="00DF7C30"/>
    <w:rsid w:val="00E03637"/>
    <w:rsid w:val="00E06DCD"/>
    <w:rsid w:val="00E15BAF"/>
    <w:rsid w:val="00E37398"/>
    <w:rsid w:val="00E50717"/>
    <w:rsid w:val="00E72EAD"/>
    <w:rsid w:val="00E7309E"/>
    <w:rsid w:val="00E81B59"/>
    <w:rsid w:val="00E84625"/>
    <w:rsid w:val="00E86544"/>
    <w:rsid w:val="00E86E7C"/>
    <w:rsid w:val="00ED7A47"/>
    <w:rsid w:val="00EF29DB"/>
    <w:rsid w:val="00EF4016"/>
    <w:rsid w:val="00F01F65"/>
    <w:rsid w:val="00F0567F"/>
    <w:rsid w:val="00F11C8C"/>
    <w:rsid w:val="00F1659E"/>
    <w:rsid w:val="00F26135"/>
    <w:rsid w:val="00F36256"/>
    <w:rsid w:val="00F4102E"/>
    <w:rsid w:val="00F423F8"/>
    <w:rsid w:val="00F56DBB"/>
    <w:rsid w:val="00F74055"/>
    <w:rsid w:val="00F77878"/>
    <w:rsid w:val="00FA4D3F"/>
    <w:rsid w:val="00FA60D5"/>
    <w:rsid w:val="00FC026E"/>
    <w:rsid w:val="00FD6AD9"/>
    <w:rsid w:val="00FE198C"/>
    <w:rsid w:val="00FF2C70"/>
    <w:rsid w:val="00FF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7ED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6F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06FB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06F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06FB4"/>
    <w:rPr>
      <w:sz w:val="20"/>
      <w:szCs w:val="20"/>
    </w:rPr>
  </w:style>
  <w:style w:type="paragraph" w:styleId="a7">
    <w:name w:val="List Paragraph"/>
    <w:basedOn w:val="a"/>
    <w:uiPriority w:val="34"/>
    <w:qFormat/>
    <w:rsid w:val="00D34EA5"/>
    <w:pPr>
      <w:ind w:leftChars="200" w:left="480"/>
    </w:pPr>
  </w:style>
  <w:style w:type="character" w:styleId="a8">
    <w:name w:val="Placeholder Text"/>
    <w:basedOn w:val="a0"/>
    <w:uiPriority w:val="99"/>
    <w:semiHidden/>
    <w:rsid w:val="00F36256"/>
    <w:rPr>
      <w:color w:val="808080"/>
    </w:rPr>
  </w:style>
  <w:style w:type="table" w:styleId="a9">
    <w:name w:val="Table Grid"/>
    <w:basedOn w:val="a1"/>
    <w:uiPriority w:val="39"/>
    <w:rsid w:val="00677C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677C72"/>
    <w:rPr>
      <w:sz w:val="20"/>
      <w:szCs w:val="20"/>
    </w:rPr>
  </w:style>
  <w:style w:type="table" w:styleId="3">
    <w:name w:val="Plain Table 3"/>
    <w:basedOn w:val="a1"/>
    <w:uiPriority w:val="43"/>
    <w:rsid w:val="00677C7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CD7ED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CD7ED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b">
    <w:name w:val="Grid Table Light"/>
    <w:basedOn w:val="a1"/>
    <w:uiPriority w:val="40"/>
    <w:rsid w:val="001F06C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-3">
    <w:name w:val="Grid Table 1 Light Accent 3"/>
    <w:basedOn w:val="a1"/>
    <w:uiPriority w:val="46"/>
    <w:rsid w:val="001F06C0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1F06C0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c">
    <w:name w:val="annotation reference"/>
    <w:basedOn w:val="a0"/>
    <w:uiPriority w:val="99"/>
    <w:semiHidden/>
    <w:unhideWhenUsed/>
    <w:rsid w:val="00B9566D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B9566D"/>
  </w:style>
  <w:style w:type="character" w:customStyle="1" w:styleId="ae">
    <w:name w:val="註解文字 字元"/>
    <w:basedOn w:val="a0"/>
    <w:link w:val="ad"/>
    <w:uiPriority w:val="99"/>
    <w:semiHidden/>
    <w:rsid w:val="00B9566D"/>
  </w:style>
  <w:style w:type="paragraph" w:styleId="af">
    <w:name w:val="annotation subject"/>
    <w:basedOn w:val="ad"/>
    <w:next w:val="ad"/>
    <w:link w:val="af0"/>
    <w:uiPriority w:val="99"/>
    <w:semiHidden/>
    <w:unhideWhenUsed/>
    <w:rsid w:val="00B9566D"/>
    <w:rPr>
      <w:b/>
      <w:bCs/>
    </w:rPr>
  </w:style>
  <w:style w:type="character" w:customStyle="1" w:styleId="af0">
    <w:name w:val="註解主旨 字元"/>
    <w:basedOn w:val="ae"/>
    <w:link w:val="af"/>
    <w:uiPriority w:val="99"/>
    <w:semiHidden/>
    <w:rsid w:val="00B9566D"/>
    <w:rPr>
      <w:b/>
      <w:bCs/>
    </w:rPr>
  </w:style>
  <w:style w:type="paragraph" w:styleId="af1">
    <w:name w:val="Balloon Text"/>
    <w:basedOn w:val="a"/>
    <w:link w:val="af2"/>
    <w:uiPriority w:val="99"/>
    <w:semiHidden/>
    <w:unhideWhenUsed/>
    <w:rsid w:val="00B9566D"/>
    <w:rPr>
      <w:rFonts w:ascii="Times New Roman" w:hAnsi="Times New Roman" w:cs="Times New Roman"/>
      <w:sz w:val="18"/>
      <w:szCs w:val="18"/>
    </w:rPr>
  </w:style>
  <w:style w:type="character" w:customStyle="1" w:styleId="af2">
    <w:name w:val="註解方塊文字 字元"/>
    <w:basedOn w:val="a0"/>
    <w:link w:val="af1"/>
    <w:uiPriority w:val="99"/>
    <w:semiHidden/>
    <w:rsid w:val="00B9566D"/>
    <w:rPr>
      <w:rFonts w:ascii="Times New Roman" w:hAnsi="Times New Roman" w:cs="Times New Roman"/>
      <w:sz w:val="18"/>
      <w:szCs w:val="18"/>
    </w:rPr>
  </w:style>
  <w:style w:type="paragraph" w:styleId="af3">
    <w:name w:val="footnote text"/>
    <w:basedOn w:val="a"/>
    <w:link w:val="af4"/>
    <w:uiPriority w:val="99"/>
    <w:unhideWhenUsed/>
    <w:rsid w:val="00B9566D"/>
    <w:pPr>
      <w:snapToGrid w:val="0"/>
    </w:pPr>
    <w:rPr>
      <w:sz w:val="20"/>
      <w:szCs w:val="20"/>
    </w:rPr>
  </w:style>
  <w:style w:type="character" w:customStyle="1" w:styleId="af4">
    <w:name w:val="註腳文字 字元"/>
    <w:basedOn w:val="a0"/>
    <w:link w:val="af3"/>
    <w:uiPriority w:val="99"/>
    <w:rsid w:val="00B9566D"/>
    <w:rPr>
      <w:sz w:val="20"/>
      <w:szCs w:val="20"/>
    </w:rPr>
  </w:style>
  <w:style w:type="character" w:styleId="af5">
    <w:name w:val="footnote reference"/>
    <w:basedOn w:val="a0"/>
    <w:uiPriority w:val="99"/>
    <w:unhideWhenUsed/>
    <w:rsid w:val="00B9566D"/>
    <w:rPr>
      <w:vertAlign w:val="superscript"/>
    </w:rPr>
  </w:style>
  <w:style w:type="paragraph" w:styleId="af6">
    <w:name w:val="endnote text"/>
    <w:basedOn w:val="a"/>
    <w:link w:val="af7"/>
    <w:uiPriority w:val="99"/>
    <w:unhideWhenUsed/>
    <w:rsid w:val="00B9566D"/>
    <w:pPr>
      <w:snapToGrid w:val="0"/>
    </w:pPr>
  </w:style>
  <w:style w:type="character" w:customStyle="1" w:styleId="af7">
    <w:name w:val="章節附註文字 字元"/>
    <w:basedOn w:val="a0"/>
    <w:link w:val="af6"/>
    <w:uiPriority w:val="99"/>
    <w:rsid w:val="00B9566D"/>
  </w:style>
  <w:style w:type="character" w:styleId="af8">
    <w:name w:val="endnote reference"/>
    <w:basedOn w:val="a0"/>
    <w:uiPriority w:val="99"/>
    <w:unhideWhenUsed/>
    <w:rsid w:val="00B9566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6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0022CF-960A-425D-A3C6-8FC05DF02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4</Pages>
  <Words>510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ctchao</cp:lastModifiedBy>
  <cp:revision>9</cp:revision>
  <dcterms:created xsi:type="dcterms:W3CDTF">2019-10-29T09:38:00Z</dcterms:created>
  <dcterms:modified xsi:type="dcterms:W3CDTF">2019-12-05T10:38:00Z</dcterms:modified>
</cp:coreProperties>
</file>