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6CEDC" w14:textId="77777777" w:rsidR="000954EA" w:rsidRPr="00240CB4" w:rsidRDefault="000954EA" w:rsidP="000954EA">
      <w:pPr>
        <w:spacing w:line="360" w:lineRule="auto"/>
      </w:pPr>
      <w:r>
        <w:rPr>
          <w:b/>
        </w:rPr>
        <w:t>Reference</w:t>
      </w:r>
    </w:p>
    <w:p w14:paraId="203EEF97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3C085F">
        <w:rPr>
          <w:rFonts w:eastAsia="Times New Roman" w:cs="Times New Roman"/>
          <w:szCs w:val="24"/>
          <w:lang w:eastAsia="en-AU"/>
        </w:rPr>
        <w:t xml:space="preserve">Aburto, J. M., Tilstra, A. M., Floridi, G., &amp; Dowd, J. B. (2022). Significant impacts of the COVID-19 pandemic on race/ethnic differences in US mortality. Proceedings of the National Academy of Sciences, 119(35), e2205813119. </w:t>
      </w:r>
      <w:hyperlink r:id="rId5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https://doi.org/10.1073/pnas.2205813119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297A4827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3C085F">
        <w:rPr>
          <w:rFonts w:eastAsia="Times New Roman" w:cs="Times New Roman"/>
          <w:szCs w:val="24"/>
          <w:lang w:eastAsia="en-AU"/>
        </w:rPr>
        <w:t xml:space="preserve">Aburto, J. M., Villavicencio, F., Basellini, U., Kjærgaard, S., &amp; Vaupel, J. W. (2020). Dynamics of life expectancy and life span equality. Proceedings of the National Academy of Sciences, 117(10), 5250. </w:t>
      </w:r>
      <w:hyperlink r:id="rId6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https://doi.org/10.1073/pnas.1915884117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532EC0E8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3C085F">
        <w:rPr>
          <w:rFonts w:eastAsia="Times New Roman" w:cs="Times New Roman"/>
          <w:szCs w:val="24"/>
          <w:lang w:eastAsia="en-AU"/>
        </w:rPr>
        <w:t xml:space="preserve">Andreev, E. M., Shkolnikov, V. M., &amp; Begun, A. (2002). Algorithm for decomposition of differences between aggregate demographic measures and its application to life expectancies, healthy life expectancies, parity-progression ratios and total fertility rates. Demographic Research, 7(14), 499–522. </w:t>
      </w:r>
      <w:hyperlink r:id="rId7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https://doi.org/10.4054/DemRes.2002.7.14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43AB5BB9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3C085F">
        <w:rPr>
          <w:rFonts w:eastAsia="Times New Roman" w:cs="Times New Roman"/>
          <w:szCs w:val="24"/>
          <w:lang w:eastAsia="en-AU"/>
        </w:rPr>
        <w:t xml:space="preserve">Avendano, M., &amp; Kawachi, I. (2014). Why Do Americans Have Shorter Life Expectancy and Worse Health Than Do People in Other High-Income Countries? Annual Review of Public Health, 35(1), 307–325. </w:t>
      </w:r>
      <w:hyperlink r:id="rId8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https://doi.org/10.1146/annurev-publhealth-032013-182411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1FEAA113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4037B">
        <w:rPr>
          <w:rFonts w:eastAsia="Times New Roman" w:cs="Times New Roman"/>
          <w:szCs w:val="24"/>
          <w:lang w:eastAsia="en-AU"/>
        </w:rPr>
        <w:t xml:space="preserve">Basellini, U., &amp; Camarda, C. G. (2022). Explaining regional differences in mortality during the first wave of Covid-19 in Italy. Population Studies, 76(1), 99–118. </w:t>
      </w:r>
      <w:hyperlink r:id="rId9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https://doi.org/10.1080/00324728.2021.1984551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073219B7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3C085F">
        <w:rPr>
          <w:rFonts w:eastAsia="Times New Roman" w:cs="Times New Roman"/>
          <w:szCs w:val="24"/>
          <w:lang w:eastAsia="en-AU"/>
        </w:rPr>
        <w:t xml:space="preserve">Basellini, U., Canudas-Romo, V., &amp; Lenart, A. (2019). Location–Scale Models in Demography: A Useful Re-parameterization of Mortality Models. European Journal of Population, 35(4), 645–673. </w:t>
      </w:r>
      <w:hyperlink r:id="rId10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https://doi.org/10.1007/s10680-018-9497-x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281143B8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3C085F">
        <w:rPr>
          <w:rFonts w:eastAsia="Times New Roman" w:cs="Times New Roman"/>
          <w:szCs w:val="24"/>
          <w:lang w:eastAsia="en-AU"/>
        </w:rPr>
        <w:t xml:space="preserve">Bergeron-Boucher, M.-P., Ebeling, M., &amp; Canudas-Romo, V. (2015). Decomposing changes in life expectancy: Compression versus shifting mortality. Demographic Research, 33(14), 391–424. </w:t>
      </w:r>
      <w:hyperlink r:id="rId11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https://doi.org/10.4054/DemRes.2015.33.14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395FB333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3C085F">
        <w:rPr>
          <w:rFonts w:eastAsia="Times New Roman" w:cs="Times New Roman"/>
          <w:szCs w:val="24"/>
          <w:lang w:eastAsia="en-AU"/>
        </w:rPr>
        <w:t>Canudas-Romo, V. (2008). The modal age at death and the shifting mortality hypothesis. Demographic Research, 19, 1179–1204. JSTOR.</w:t>
      </w:r>
      <w:r>
        <w:rPr>
          <w:rFonts w:eastAsia="Times New Roman" w:cs="Times New Roman"/>
          <w:szCs w:val="24"/>
          <w:lang w:eastAsia="en-AU"/>
        </w:rPr>
        <w:t xml:space="preserve"> </w:t>
      </w:r>
    </w:p>
    <w:p w14:paraId="276A7EB3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3C085F">
        <w:rPr>
          <w:rFonts w:eastAsia="Times New Roman" w:cs="Times New Roman"/>
          <w:szCs w:val="24"/>
          <w:lang w:eastAsia="en-AU"/>
        </w:rPr>
        <w:t xml:space="preserve">Canudas-Romo, V. (2010). Three measures of longevity: Time trends and record values. Demography, 47(2), 299–312. </w:t>
      </w:r>
      <w:hyperlink r:id="rId12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https://doi.org/10.1353/dem.0.0098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3B8B6455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3C085F">
        <w:rPr>
          <w:rFonts w:eastAsia="Times New Roman" w:cs="Times New Roman"/>
          <w:szCs w:val="24"/>
          <w:lang w:eastAsia="en-AU"/>
        </w:rPr>
        <w:t>Case, A., &amp; Deaton, A. (2021). Deaths of Despair and the Future of Capitalism. Princeton University Press.</w:t>
      </w:r>
      <w:r>
        <w:rPr>
          <w:rFonts w:eastAsia="Times New Roman" w:cs="Times New Roman"/>
          <w:szCs w:val="24"/>
          <w:lang w:eastAsia="en-AU"/>
        </w:rPr>
        <w:t xml:space="preserve"> </w:t>
      </w:r>
    </w:p>
    <w:p w14:paraId="6D94D968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4037B">
        <w:rPr>
          <w:rFonts w:eastAsia="Times New Roman" w:cs="Times New Roman"/>
          <w:szCs w:val="24"/>
          <w:lang w:eastAsia="en-AU"/>
        </w:rPr>
        <w:lastRenderedPageBreak/>
        <w:t xml:space="preserve">Connor, H. (2022). John Graunt F.R.S. (1620-74): The founding father of human demography, epidemiology and vital statistics. Journal of Medical Biography, 09677720221079826. </w:t>
      </w:r>
      <w:hyperlink r:id="rId13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https://doi.org/10.1177/09677720221079826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02656465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3C085F">
        <w:rPr>
          <w:rFonts w:eastAsia="Times New Roman" w:cs="Times New Roman"/>
          <w:szCs w:val="24"/>
          <w:lang w:eastAsia="en-AU"/>
        </w:rPr>
        <w:t xml:space="preserve">Dwyer-Lindgren, L., Bertozzi-Villa, A., Stubbs, R. W., Morozoff, C., Mackenbach, J. P., van Lenthe, F. J., Mokdad, A. H., &amp; Murray, C. J. L. (2017). Inequalities in Life Expectancy Among US Counties, 1980 to 2014: Temporal Trends and Key Drivers. JAMA Internal Medicine, 177(7), 1003–1011. </w:t>
      </w:r>
      <w:hyperlink r:id="rId14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https://doi.org/10.1001/jamainternmed.2017.0918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06C922AE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3C085F">
        <w:rPr>
          <w:rFonts w:eastAsia="Times New Roman" w:cs="Times New Roman"/>
          <w:szCs w:val="24"/>
          <w:lang w:eastAsia="en-AU"/>
        </w:rPr>
        <w:t xml:space="preserve">Fries, J. F. (1980). Aging, Natural Death, and the Compression of Morbidity. New England Journal of Medicine, 303(3), 130–135. </w:t>
      </w:r>
      <w:hyperlink r:id="rId15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https://doi.org/10.1056/NEJM198007173030304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6D44123A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4037B">
        <w:rPr>
          <w:rFonts w:eastAsia="Times New Roman" w:cs="Times New Roman"/>
          <w:szCs w:val="24"/>
          <w:lang w:eastAsia="en-AU"/>
        </w:rPr>
        <w:t xml:space="preserve">Gompertz, B. (1825). On the nature of the function expressive of the law of human mortality, and on a new mode of determining the value of life contingencies. Philosophical Transactions of the Royal Society of London, 115, 513–583. </w:t>
      </w:r>
      <w:hyperlink r:id="rId16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https://doi.org/10.1098/rstl.1825.0026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677C2190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4037B">
        <w:rPr>
          <w:rFonts w:eastAsia="Times New Roman" w:cs="Times New Roman"/>
          <w:szCs w:val="24"/>
          <w:lang w:eastAsia="en-AU"/>
        </w:rPr>
        <w:t xml:space="preserve">HMD. (2022). HMD (Human Mortality Database). In HMD. Max Planck Institute for Demographic Research (Germany), University of California, Berkeley (USA), and French Institute for Demographic Studies (France); HMD. Available at: </w:t>
      </w:r>
      <w:hyperlink r:id="rId17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http://www.mortality.org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20206E9A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3C085F">
        <w:rPr>
          <w:rFonts w:eastAsia="Times New Roman" w:cs="Times New Roman"/>
          <w:szCs w:val="24"/>
          <w:lang w:eastAsia="en-AU"/>
        </w:rPr>
        <w:t xml:space="preserve">Ho, J. Y., &amp; Hendi, A. S. (2018). Recent trends in life expectancy across high income countries: Retrospective observational study. BMJ, 362, k2562. </w:t>
      </w:r>
      <w:hyperlink r:id="rId18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https://doi.org/10.1136/bmj.k2562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173FC2E5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3C085F">
        <w:rPr>
          <w:rFonts w:eastAsia="Times New Roman" w:cs="Times New Roman"/>
          <w:szCs w:val="24"/>
          <w:lang w:eastAsia="en-AU"/>
        </w:rPr>
        <w:t xml:space="preserve">Horiuchi, S., Wilmoth, J. R., &amp; Pletcher, S. D. (2008). A decomposition method based on a model of continuous change. Demography, 45(4), 785–801. </w:t>
      </w:r>
      <w:hyperlink r:id="rId19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https://doi.org/10.1353/dem.0.0033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04248078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3C085F">
        <w:rPr>
          <w:rFonts w:eastAsia="Times New Roman" w:cs="Times New Roman"/>
          <w:szCs w:val="24"/>
          <w:lang w:eastAsia="en-AU"/>
        </w:rPr>
        <w:t xml:space="preserve">Janssen, F., &amp; de Beer, J. (2019). The timing of the transition from mortality compression to mortality delay in Europe, Japan and the United States. Genus, 75(1), 10. </w:t>
      </w:r>
      <w:hyperlink r:id="rId20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https://doi.org/10.1186/s41118-019-0057-y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076134B1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C26939">
        <w:rPr>
          <w:rFonts w:eastAsia="Times New Roman" w:cs="Times New Roman"/>
          <w:szCs w:val="24"/>
          <w:lang w:eastAsia="en-AU"/>
        </w:rPr>
        <w:t xml:space="preserve">Luy, M., Di Giulio, P., Di Lego, V., Lazarevič, P., &amp; Sauerberg, M. (2020). Life Expectancy: Frequently Used, but Hardly Understood. Gerontology, 66(1), 95–104. </w:t>
      </w:r>
      <w:hyperlink r:id="rId21" w:history="1">
        <w:r w:rsidRPr="00256F54">
          <w:rPr>
            <w:rStyle w:val="Hyperlink"/>
            <w:rFonts w:eastAsia="Times New Roman" w:cs="Times New Roman"/>
            <w:szCs w:val="24"/>
            <w:lang w:eastAsia="en-AU"/>
          </w:rPr>
          <w:t>https://doi.org/10.1159/000500955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27F1D1CF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4037B">
        <w:rPr>
          <w:rFonts w:eastAsia="Times New Roman" w:cs="Times New Roman"/>
          <w:szCs w:val="24"/>
          <w:lang w:eastAsia="en-AU"/>
        </w:rPr>
        <w:t xml:space="preserve">Makeham, W. M. (1867). On the Law of Mortality. Journal of the Institute of Actuaries (1866), 13(6), 325–358. Cambridge Core. </w:t>
      </w:r>
      <w:hyperlink r:id="rId22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https://doi.org/10.1017/S2046166600003238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030AB62A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3C085F">
        <w:rPr>
          <w:rFonts w:eastAsia="Times New Roman" w:cs="Times New Roman"/>
          <w:szCs w:val="24"/>
          <w:lang w:eastAsia="en-AU"/>
        </w:rPr>
        <w:lastRenderedPageBreak/>
        <w:t xml:space="preserve">McKeown, R. E. (2009). The Epidemiologic Transition: Changing Patterns of Mortality and Population Dynamics. American Journal of Lifestyle Medicine, 3(1_suppl), 19S-26S. </w:t>
      </w:r>
      <w:hyperlink r:id="rId23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https://doi.org/10.1177/1559827609335350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4CFB1311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4037B">
        <w:rPr>
          <w:rFonts w:eastAsia="Times New Roman" w:cs="Times New Roman"/>
          <w:szCs w:val="24"/>
          <w:lang w:eastAsia="en-AU"/>
        </w:rPr>
        <w:t>Missov, T. I., Lenart, A., Nemeth, L., Canudas Romo, V., &amp; Vaupel, J. W. (2015). The Gompertz force of mortality in terms of the modal age at death. Demographic Research, S8(36), 1031–1048.</w:t>
      </w:r>
      <w:r>
        <w:rPr>
          <w:rFonts w:eastAsia="Times New Roman" w:cs="Times New Roman"/>
          <w:szCs w:val="24"/>
          <w:lang w:eastAsia="en-AU"/>
        </w:rPr>
        <w:t xml:space="preserve"> </w:t>
      </w:r>
    </w:p>
    <w:p w14:paraId="57175AA7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F324F7">
        <w:rPr>
          <w:rFonts w:eastAsia="Times New Roman" w:cs="Times New Roman"/>
          <w:szCs w:val="24"/>
          <w:lang w:eastAsia="en-AU"/>
        </w:rPr>
        <w:t xml:space="preserve">Modig, K., Rau, R., &amp; Ahlbom, A. (2020). Life expectancy: What does it measure? BMJ Open, 10(7), e035932. </w:t>
      </w:r>
      <w:hyperlink r:id="rId24" w:history="1">
        <w:r w:rsidRPr="00256F54">
          <w:rPr>
            <w:rStyle w:val="Hyperlink"/>
            <w:rFonts w:eastAsia="Times New Roman" w:cs="Times New Roman"/>
            <w:szCs w:val="24"/>
            <w:lang w:eastAsia="en-AU"/>
          </w:rPr>
          <w:t>https://doi.org/10.1136/bmjopen-2019-035932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5E79B969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3C085F">
        <w:rPr>
          <w:rFonts w:eastAsia="Times New Roman" w:cs="Times New Roman"/>
          <w:szCs w:val="24"/>
          <w:lang w:eastAsia="en-AU"/>
        </w:rPr>
        <w:t xml:space="preserve">Oeppen, J., &amp; Vaupel, J. W. (2002). Broken Limits to Life Expectancy. Science, 296(5570), 1029. </w:t>
      </w:r>
      <w:hyperlink r:id="rId25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https://doi.org/10.1126/science.1069675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7ECADE03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3C085F">
        <w:rPr>
          <w:rFonts w:eastAsia="Times New Roman" w:cs="Times New Roman"/>
          <w:szCs w:val="24"/>
          <w:lang w:eastAsia="en-AU"/>
        </w:rPr>
        <w:t xml:space="preserve">Omran, A. R. (2005). The epidemiologic transition: A theory of the epidemiology of population change. 1971. The Milbank Quarterly, 83(4), 731–757. PubMed. </w:t>
      </w:r>
      <w:hyperlink r:id="rId26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https://doi.org/10.1111/j.1468-0009.2005.00398.x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47B4165F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3C085F">
        <w:rPr>
          <w:rFonts w:eastAsia="Times New Roman" w:cs="Times New Roman"/>
          <w:szCs w:val="24"/>
          <w:lang w:eastAsia="en-AU"/>
        </w:rPr>
        <w:t xml:space="preserve">Ouellette, N., &amp; Bourbeau, R. (2011). Changes in the age-at-death distribution in four low mortality countries: A nonparametric approach. Demographic Research, 25(19), 595–628. </w:t>
      </w:r>
      <w:hyperlink r:id="rId27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https://doi.org/10.4054/DemRes.2011.25.19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62CB08F6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4037B">
        <w:rPr>
          <w:rFonts w:eastAsia="Times New Roman" w:cs="Times New Roman"/>
          <w:szCs w:val="24"/>
          <w:lang w:eastAsia="en-AU"/>
        </w:rPr>
        <w:t xml:space="preserve">Preston, S. H., &amp; Vierboom, Y. C. (2021). Excess mortality in the United States in the 21st century. Proceedings of the National Academy of Sciences, 118(16), e2024850118. </w:t>
      </w:r>
      <w:hyperlink r:id="rId28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https://doi.org/10.1073/pnas.2024850118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2223A607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C26939">
        <w:rPr>
          <w:rFonts w:eastAsia="Times New Roman" w:cs="Times New Roman"/>
          <w:szCs w:val="24"/>
          <w:lang w:eastAsia="en-AU"/>
        </w:rPr>
        <w:t>Preston, S., Heuveline, P., &amp; Guillot, M. (2000). Demography: Measuring and modeling population processes (1st ed.). Wiley-Blackwell.</w:t>
      </w:r>
      <w:r>
        <w:rPr>
          <w:rFonts w:eastAsia="Times New Roman" w:cs="Times New Roman"/>
          <w:szCs w:val="24"/>
          <w:lang w:eastAsia="en-AU"/>
        </w:rPr>
        <w:t xml:space="preserve"> </w:t>
      </w:r>
    </w:p>
    <w:p w14:paraId="74E95289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4037B">
        <w:rPr>
          <w:rFonts w:eastAsia="Times New Roman" w:cs="Times New Roman"/>
          <w:szCs w:val="24"/>
          <w:lang w:eastAsia="en-AU"/>
        </w:rPr>
        <w:t xml:space="preserve">Rizzi, S., Gampe, J., &amp; Eilers, P. H. C. (2015). Efficient Estimation of Smooth Distributions From Coarsely Grouped Data. American Journal of Epidemiology, 182(2), 138–147. </w:t>
      </w:r>
      <w:hyperlink r:id="rId29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https://doi.org/10.1093/aje/kwv020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36104217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4037B">
        <w:rPr>
          <w:rFonts w:eastAsia="Times New Roman" w:cs="Times New Roman"/>
          <w:szCs w:val="24"/>
          <w:lang w:eastAsia="en-AU"/>
        </w:rPr>
        <w:t xml:space="preserve">Schlüter, B.-S., Masquelier, B., &amp; Camarda, C. G. (2022). Heterogeneity in subnational mortality in the context of the COVID-19 pandemic: The case of Belgian districts in 2020. Archives of Public Health, 80(1), 130. </w:t>
      </w:r>
      <w:hyperlink r:id="rId30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https://doi.org/10.1186/s13690-022-00874-7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28C42A9F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3C085F">
        <w:rPr>
          <w:rFonts w:eastAsia="Times New Roman" w:cs="Times New Roman"/>
          <w:szCs w:val="24"/>
          <w:lang w:eastAsia="en-AU"/>
        </w:rPr>
        <w:t xml:space="preserve">Shkolnikov, V. M., Andreev, E. M., Zhang, Z., Oeppen, J., &amp; Vaupel, J. W. (2011). Losses of Expected Lifetime in the United States and Other Developed Countries: Methods and Empirical Analyses. Demography, 48(1), 211–239. </w:t>
      </w:r>
      <w:hyperlink r:id="rId31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https://doi.org/10.1007/s13524-011-0015-6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08A3ED6E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F36AB7">
        <w:rPr>
          <w:rFonts w:eastAsia="Times New Roman" w:cs="Times New Roman"/>
          <w:szCs w:val="24"/>
          <w:lang w:eastAsia="en-AU"/>
        </w:rPr>
        <w:t xml:space="preserve">Siler, W. (1979). A Competing-Risk Model for Animal Mortality. Ecology, 60(4), 750–757. </w:t>
      </w:r>
      <w:hyperlink r:id="rId32" w:history="1">
        <w:r w:rsidRPr="00AC040A">
          <w:rPr>
            <w:rStyle w:val="Hyperlink"/>
            <w:rFonts w:eastAsia="Times New Roman" w:cs="Times New Roman"/>
            <w:szCs w:val="24"/>
            <w:lang w:eastAsia="en-AU"/>
          </w:rPr>
          <w:t>https://doi.org/10.2307/1936612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13D85C5F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4037B">
        <w:rPr>
          <w:rFonts w:eastAsia="Times New Roman" w:cs="Times New Roman"/>
          <w:szCs w:val="24"/>
          <w:lang w:eastAsia="en-AU"/>
        </w:rPr>
        <w:lastRenderedPageBreak/>
        <w:t xml:space="preserve">Tabeau, E. (2001). A Review of Demographic Forecasting Models for Mortality. In E. Tabeau, A. van den Berg Jeths, &amp; C. Heathcote (Eds.), Forecasting Mortality in Developed Countries: Insights from a Statistical, Demographic and Epidemiological Perspective (pp. 1–32). Springer Netherlands. </w:t>
      </w:r>
      <w:hyperlink r:id="rId33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https://doi.org/10.1007/0-306-47562-6_1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6E5C5FF5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4037B">
        <w:rPr>
          <w:rFonts w:eastAsia="Times New Roman" w:cs="Times New Roman"/>
          <w:szCs w:val="24"/>
          <w:lang w:eastAsia="en-AU"/>
        </w:rPr>
        <w:t xml:space="preserve">U.S. Census Bureau &amp; CDC’s National Center for Health Statistics. (2022). Single-race Population Estimates, United States, 2010-2020. July 1st resident population by state, age, sex, single-race, and Hispanic origin, on CDC WONDER Online Database. (July 27, 2021). </w:t>
      </w:r>
      <w:hyperlink r:id="rId34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http://wonder.cdc.gov/single-race-single-year-v2020.html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68DA23BA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3C085F">
        <w:rPr>
          <w:rFonts w:eastAsia="Times New Roman" w:cs="Times New Roman"/>
          <w:szCs w:val="24"/>
          <w:lang w:eastAsia="en-AU"/>
        </w:rPr>
        <w:t xml:space="preserve">Vallin, J., &amp; Meslé, F. (2009). The Segmented Trend Line of Highest Life Expectancies. Population and Development Review, 35(1), 159–187. </w:t>
      </w:r>
      <w:hyperlink r:id="rId35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https://doi.org/10.1111/j.1728-4457.2009.00264.x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13997BCD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3C085F">
        <w:rPr>
          <w:rFonts w:eastAsia="Times New Roman" w:cs="Times New Roman"/>
          <w:szCs w:val="24"/>
          <w:lang w:eastAsia="en-AU"/>
        </w:rPr>
        <w:t xml:space="preserve">Vaupel, J. W., Zhang, Z., &amp; van Raalte, A. A. (2011). Life expectancy and disparity: An international comparison of life table data. BMJ Open, 1(1), e000128. </w:t>
      </w:r>
      <w:hyperlink r:id="rId36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https://doi.org/10.1136/bmjopen-2011-000128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022F2A2A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3C085F">
        <w:rPr>
          <w:rFonts w:eastAsia="Times New Roman" w:cs="Times New Roman"/>
          <w:szCs w:val="24"/>
          <w:lang w:eastAsia="en-AU"/>
        </w:rPr>
        <w:t xml:space="preserve">Wilmoth, J. R., &amp; Horiuchi, S. (1999). Rectangularization revisited: Variability of age at death within human populations*. Demography, 36(4), 475–495. </w:t>
      </w:r>
      <w:hyperlink r:id="rId37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https://doi.org/10.2307/2648085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667133B2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3C085F">
        <w:rPr>
          <w:rFonts w:eastAsia="Times New Roman" w:cs="Times New Roman"/>
          <w:szCs w:val="24"/>
          <w:lang w:eastAsia="en-AU"/>
        </w:rPr>
        <w:t xml:space="preserve">Woolf, S. H., &amp; Schoomaker, H. (2019). Life Expectancy and Mortality Rates in the United States, 1959-2017. JAMA, 322(20), 1996–2016. </w:t>
      </w:r>
      <w:hyperlink r:id="rId38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https://doi.org/10.1001/jama.2019.16932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1FD9147A" w14:textId="7777777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4037B">
        <w:rPr>
          <w:rFonts w:eastAsia="Times New Roman" w:cs="Times New Roman"/>
          <w:szCs w:val="24"/>
          <w:lang w:eastAsia="en-AU"/>
        </w:rPr>
        <w:t xml:space="preserve">Woolf, S. H., Masters, R. K., &amp; Aron, L. Y. (2021). Effect of the covid-19 pandemic in 2020 on life expectancy across populations in the USA and other high income countries: Simulations of provisional mortality data. BMJ, 373, n1343. </w:t>
      </w:r>
      <w:hyperlink r:id="rId39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https://doi.org/10.1136/bmj.n1343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65F34A82" w14:textId="5A89A794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4037B">
        <w:rPr>
          <w:rFonts w:eastAsia="Times New Roman" w:cs="Times New Roman"/>
          <w:szCs w:val="24"/>
          <w:lang w:eastAsia="en-AU"/>
        </w:rPr>
        <w:t xml:space="preserve">Woolf, S. H., Masters, R. K., &amp; Aron, L. Y. (2022). Changes in Life Expectancy Between 2019 and 2020 in the US and 21 Peer Countries. JAMA Network Open, 5(4), e227067–e227067. </w:t>
      </w:r>
      <w:hyperlink r:id="rId40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https://doi.org/10.1001/jamanetworkopen.2022.7067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6DEEC602" w14:textId="513B2C33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4037B">
        <w:rPr>
          <w:rFonts w:eastAsia="Times New Roman" w:cs="Times New Roman"/>
          <w:szCs w:val="24"/>
          <w:lang w:eastAsia="en-AU"/>
        </w:rPr>
        <w:t>Horiuchi, S., Ouellette, N., Cheung, S. L. K., &amp; Robine, J.-M. (2013). Modal age at death: Lifespan indicator in the era of longevity extension. Vienna Yearbook of Population Research, 11, 37–69. JSTOR.</w:t>
      </w:r>
      <w:r>
        <w:rPr>
          <w:rFonts w:eastAsia="Times New Roman" w:cs="Times New Roman"/>
          <w:szCs w:val="24"/>
          <w:lang w:eastAsia="en-AU"/>
        </w:rPr>
        <w:t xml:space="preserve"> </w:t>
      </w:r>
    </w:p>
    <w:p w14:paraId="661B7605" w14:textId="570B09D1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4037B">
        <w:rPr>
          <w:rFonts w:eastAsia="Times New Roman" w:cs="Times New Roman"/>
          <w:szCs w:val="24"/>
          <w:lang w:eastAsia="en-AU"/>
        </w:rPr>
        <w:t xml:space="preserve">Vaupel, J. W. (1986). How Change in Age-specific Mortality Affects Life Expectancy. Population Studies, 40(1), 147–157. </w:t>
      </w:r>
      <w:hyperlink r:id="rId41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https://doi.org/10.1080/0032472031000141896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5D847496" w14:textId="3605ACBB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4037B">
        <w:rPr>
          <w:rFonts w:eastAsia="Times New Roman" w:cs="Times New Roman"/>
          <w:szCs w:val="24"/>
          <w:lang w:eastAsia="en-AU"/>
        </w:rPr>
        <w:lastRenderedPageBreak/>
        <w:t xml:space="preserve">Brillinger, D. R. (1986). A Biometrics Invited Paper with Discussion: The Natural Variability of Vital Rates and Associated Statistics. Biometrics, 42(4), 693–734. JSTOR. </w:t>
      </w:r>
      <w:hyperlink r:id="rId42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https://doi.org/10.2307/2530689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12C05F39" w14:textId="713BA2C7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4037B">
        <w:rPr>
          <w:rFonts w:eastAsia="Times New Roman" w:cs="Times New Roman"/>
          <w:szCs w:val="24"/>
          <w:lang w:eastAsia="en-AU"/>
        </w:rPr>
        <w:t>Canudas-Romo, V. (2003). Decomposition methods in demography. Rozenberg Publishers Amsterdam.</w:t>
      </w:r>
      <w:r>
        <w:rPr>
          <w:rFonts w:eastAsia="Times New Roman" w:cs="Times New Roman"/>
          <w:szCs w:val="24"/>
          <w:lang w:eastAsia="en-AU"/>
        </w:rPr>
        <w:t xml:space="preserve"> </w:t>
      </w:r>
    </w:p>
    <w:p w14:paraId="17E0A348" w14:textId="7C832554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4037B">
        <w:rPr>
          <w:rFonts w:eastAsia="Times New Roman" w:cs="Times New Roman"/>
          <w:szCs w:val="24"/>
          <w:lang w:eastAsia="en-AU"/>
        </w:rPr>
        <w:t xml:space="preserve">Vaupel, J., &amp; Canudas-Romo, V. (2002). Decomposing demographic change into direct vs. Compositional components. Demographic Research, 7(1), 1–14. </w:t>
      </w:r>
      <w:hyperlink r:id="rId43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https://doi.org/10.4054/DemRes.2002.7.1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4E3BFF8D" w14:textId="76ACF562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4037B">
        <w:rPr>
          <w:rFonts w:eastAsia="Times New Roman" w:cs="Times New Roman"/>
          <w:szCs w:val="24"/>
          <w:lang w:eastAsia="en-AU"/>
        </w:rPr>
        <w:t xml:space="preserve">Newton, I. (1704). Opticks: Or, A treatise of the reflections, refractions, inflexions and colours of light. Printed for Sam. Smith, and Benj. Walford. Retrieved from </w:t>
      </w:r>
      <w:hyperlink r:id="rId44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https://doi.org/10.5479/sil.302475.39088000644674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644E9F32" w14:textId="55235576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4037B">
        <w:rPr>
          <w:rFonts w:eastAsia="Times New Roman" w:cs="Times New Roman"/>
          <w:szCs w:val="24"/>
          <w:lang w:eastAsia="en-AU"/>
        </w:rPr>
        <w:t xml:space="preserve">Cui, Q., Canudas-Romo, V., &amp; Booth, H. (2019). The Mechanism Underlying Change in the Sex Gap in Life Expectancy at Birth: An Extended Decomposition. Demography, 56(6), 2307–2321. </w:t>
      </w:r>
      <w:hyperlink r:id="rId45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https://doi.org/10.1007/s13524-019-00832-z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47927F83" w14:textId="2DC2CD2C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4037B">
        <w:rPr>
          <w:rFonts w:eastAsia="Times New Roman" w:cs="Times New Roman"/>
          <w:szCs w:val="24"/>
          <w:lang w:eastAsia="en-AU"/>
        </w:rPr>
        <w:t>Chiang, C. L. (1984). The life table and its applications (2333364; Original). R.E. Krieger Pub. Co.</w:t>
      </w:r>
      <w:r>
        <w:rPr>
          <w:rFonts w:eastAsia="Times New Roman" w:cs="Times New Roman"/>
          <w:szCs w:val="24"/>
          <w:lang w:eastAsia="en-AU"/>
        </w:rPr>
        <w:t xml:space="preserve"> </w:t>
      </w:r>
    </w:p>
    <w:p w14:paraId="2545CC2E" w14:textId="7C233DFC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4037B">
        <w:rPr>
          <w:rFonts w:eastAsia="Times New Roman" w:cs="Times New Roman"/>
          <w:szCs w:val="24"/>
          <w:lang w:eastAsia="en-AU"/>
        </w:rPr>
        <w:t xml:space="preserve">Silcocks, P. B. S., Jenner, D. A., &amp; Reza, R. (2001). Life expectancy as a summary of mortality in a population: Statistical considerations and suitability for use by health authorities. Journal of Epidemiology and Community Health, 55(1), 38. </w:t>
      </w:r>
      <w:hyperlink r:id="rId46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https://doi.org/10.1136/jech.55.1.38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6F0DF01E" w14:textId="74CC7B1F" w:rsidR="0044037B" w:rsidRDefault="0044037B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4037B">
        <w:rPr>
          <w:rFonts w:eastAsia="Times New Roman" w:cs="Times New Roman"/>
          <w:szCs w:val="24"/>
          <w:lang w:eastAsia="en-AU"/>
        </w:rPr>
        <w:t xml:space="preserve">R Core Team. (2022). R: A language and environment for statistical computing. The Comprehensive R Archive Network. </w:t>
      </w:r>
      <w:hyperlink r:id="rId47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https://cran.R-project.org/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639C3C2F" w14:textId="619735EF" w:rsidR="0044037B" w:rsidRDefault="004616D6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616D6">
        <w:rPr>
          <w:rFonts w:eastAsia="Times New Roman" w:cs="Times New Roman"/>
          <w:szCs w:val="24"/>
          <w:lang w:eastAsia="en-AU"/>
        </w:rPr>
        <w:t xml:space="preserve">Vaupel, J. W., Villavicencio, F., &amp; Bergeron-Boucher, M.-P. (2021). Demographic perspectives on the rise of longevity. Proceedings of the National Academy of Sciences, 118(9), e2019536118. </w:t>
      </w:r>
      <w:hyperlink r:id="rId48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https://doi.org/10.1073/pnas.2019536118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00FD02AC" w14:textId="617C5D04" w:rsidR="004616D6" w:rsidRDefault="004616D6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616D6">
        <w:rPr>
          <w:rFonts w:eastAsia="Times New Roman" w:cs="Times New Roman"/>
          <w:szCs w:val="24"/>
          <w:lang w:eastAsia="en-AU"/>
        </w:rPr>
        <w:t xml:space="preserve">Aburto, J. M., Kristensen, F. F., &amp; Sharp, P. (2021). Black-white disparities during an epidemic: Life expectancy and lifespan disparity in the US, 1980–2000. Economics &amp; Human Biology, 40, 100937. </w:t>
      </w:r>
      <w:hyperlink r:id="rId49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https://doi.org/10.1016/j.ehb.2020.100937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7B095504" w14:textId="36FDC83C" w:rsidR="004616D6" w:rsidRDefault="004616D6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616D6">
        <w:rPr>
          <w:rFonts w:eastAsia="Times New Roman" w:cs="Times New Roman"/>
          <w:szCs w:val="24"/>
          <w:lang w:eastAsia="en-AU"/>
        </w:rPr>
        <w:t xml:space="preserve">Couillard, B. K., Foote, C. L., Gandhi, K., Meara, E., &amp; Skinner, J. (2021). Rising Geographic Disparities in US Mortality. Journal of Economic Perspectives, 35(4), 123–146. </w:t>
      </w:r>
      <w:hyperlink r:id="rId50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https://doi.org/10.1257/jep.35.4.123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40F76D81" w14:textId="15D96CEF" w:rsidR="004616D6" w:rsidRDefault="004616D6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616D6">
        <w:rPr>
          <w:rFonts w:eastAsia="Times New Roman" w:cs="Times New Roman"/>
          <w:szCs w:val="24"/>
          <w:lang w:eastAsia="en-AU"/>
        </w:rPr>
        <w:t xml:space="preserve">Crimmins, E. M., &amp; Zhang, Y. S. (2019). Aging Populations, Mortality, and Life Expectancy. Annual Review of Sociology, 45(1), 69–89. </w:t>
      </w:r>
      <w:hyperlink r:id="rId51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https://doi.org/10.1146/annurev-soc-073117-041351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5134BA74" w14:textId="71B6583C" w:rsidR="004616D6" w:rsidRDefault="004616D6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616D6">
        <w:rPr>
          <w:rFonts w:eastAsia="Times New Roman" w:cs="Times New Roman"/>
          <w:szCs w:val="24"/>
          <w:lang w:eastAsia="en-AU"/>
        </w:rPr>
        <w:lastRenderedPageBreak/>
        <w:t xml:space="preserve">Wrigley-Field, E. (2020). US racial inequality may be as deadly as COVID-19. Proceedings of the National Academy of Sciences, 117(36), 21854. </w:t>
      </w:r>
      <w:hyperlink r:id="rId52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https://doi.org/10.1073/pnas.2014750117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7B63F0E7" w14:textId="6D2D6B6A" w:rsidR="004616D6" w:rsidRDefault="004616D6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 w:rsidRPr="004616D6">
        <w:rPr>
          <w:rFonts w:eastAsia="Times New Roman" w:cs="Times New Roman"/>
          <w:szCs w:val="24"/>
          <w:lang w:eastAsia="en-AU"/>
        </w:rPr>
        <w:t xml:space="preserve">Mazzuco, S., Suhrcke, M., &amp; Zanotto, L. (2021). How to measure premature mortality? A proposal combining “relative” and “absolute” approaches. Population Health Metrics, 19(1), 41. </w:t>
      </w:r>
      <w:hyperlink r:id="rId53" w:history="1">
        <w:r w:rsidRPr="00514B04">
          <w:rPr>
            <w:rStyle w:val="Hyperlink"/>
            <w:rFonts w:eastAsia="Times New Roman" w:cs="Times New Roman"/>
            <w:szCs w:val="24"/>
            <w:lang w:eastAsia="en-AU"/>
          </w:rPr>
          <w:t>https://doi.org/10.1186/s12963-021-00267-y</w:t>
        </w:r>
      </w:hyperlink>
      <w:r>
        <w:rPr>
          <w:rFonts w:eastAsia="Times New Roman" w:cs="Times New Roman"/>
          <w:szCs w:val="24"/>
          <w:lang w:eastAsia="en-AU"/>
        </w:rPr>
        <w:t xml:space="preserve"> </w:t>
      </w:r>
    </w:p>
    <w:p w14:paraId="027EBDAB" w14:textId="77777777" w:rsidR="004616D6" w:rsidRDefault="004616D6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bookmarkStart w:id="0" w:name="_GoBack"/>
      <w:bookmarkEnd w:id="0"/>
    </w:p>
    <w:p w14:paraId="7CDD0E6F" w14:textId="77777777" w:rsidR="000954EA" w:rsidRDefault="000954EA" w:rsidP="000954EA">
      <w:pPr>
        <w:spacing w:line="360" w:lineRule="auto"/>
        <w:ind w:left="720" w:hanging="720"/>
        <w:jc w:val="left"/>
        <w:rPr>
          <w:rFonts w:eastAsia="Times New Roman" w:cs="Times New Roman"/>
          <w:szCs w:val="24"/>
          <w:lang w:eastAsia="en-AU"/>
        </w:rPr>
      </w:pPr>
      <w:r>
        <w:rPr>
          <w:rFonts w:eastAsia="Times New Roman" w:cs="Times New Roman"/>
          <w:szCs w:val="24"/>
          <w:lang w:eastAsia="en-AU"/>
        </w:rPr>
        <w:br w:type="page"/>
      </w:r>
    </w:p>
    <w:p w14:paraId="477FC45D" w14:textId="77777777" w:rsidR="000954EA" w:rsidRDefault="000954EA" w:rsidP="000954EA">
      <w:pPr>
        <w:ind w:left="720" w:hanging="720"/>
        <w:rPr>
          <w:rFonts w:eastAsia="Times New Roman" w:cs="Times New Roman"/>
          <w:b/>
          <w:szCs w:val="24"/>
          <w:lang w:eastAsia="en-AU"/>
        </w:rPr>
      </w:pPr>
      <w:r>
        <w:rPr>
          <w:rFonts w:eastAsia="Times New Roman" w:cs="Times New Roman"/>
          <w:b/>
          <w:szCs w:val="24"/>
          <w:lang w:eastAsia="en-AU"/>
        </w:rPr>
        <w:lastRenderedPageBreak/>
        <w:t>Appendix</w:t>
      </w:r>
    </w:p>
    <w:p w14:paraId="0B9D105C" w14:textId="77777777" w:rsidR="000954EA" w:rsidRDefault="000954EA" w:rsidP="000954EA">
      <w:pPr>
        <w:jc w:val="both"/>
        <w:rPr>
          <w:rFonts w:eastAsia="Times New Roman" w:cs="Times New Roman"/>
          <w:b/>
          <w:szCs w:val="24"/>
          <w:lang w:eastAsia="en-AU"/>
        </w:rPr>
      </w:pPr>
      <w:r>
        <w:rPr>
          <w:rFonts w:eastAsia="Times New Roman" w:cs="Times New Roman"/>
          <w:b/>
          <w:szCs w:val="24"/>
          <w:lang w:eastAsia="en-AU"/>
        </w:rPr>
        <w:t>Methodological Details</w:t>
      </w:r>
    </w:p>
    <w:p w14:paraId="23895478" w14:textId="77777777" w:rsidR="000954EA" w:rsidRPr="0005118D" w:rsidRDefault="000954EA" w:rsidP="000954EA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  <w:b/>
          <w:szCs w:val="24"/>
          <w:lang w:eastAsia="en-AU"/>
        </w:rPr>
      </w:pPr>
      <w:r w:rsidRPr="0005118D">
        <w:rPr>
          <w:rFonts w:eastAsia="Times New Roman" w:cs="Times New Roman"/>
          <w:szCs w:val="24"/>
          <w:lang w:eastAsia="en-AU"/>
        </w:rPr>
        <w:t>Maximum Likelihood Estimation</w:t>
      </w:r>
    </w:p>
    <w:p w14:paraId="667A382A" w14:textId="77777777" w:rsidR="000954EA" w:rsidRDefault="000954EA" w:rsidP="000954EA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For the estimation of the age-specific mortality rate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>), we utilized the maximum likelihood estimation to select the best fitted parameters for the given mortality information. The likelihood equation has been developed by Missov et al. (2015), which writes:</w:t>
      </w:r>
    </w:p>
    <w:p w14:paraId="79C9826A" w14:textId="77777777" w:rsidR="000954EA" w:rsidRDefault="004616D6" w:rsidP="000954EA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∝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ω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429D1092" w14:textId="77777777" w:rsidR="000954EA" w:rsidRPr="001C1AE6" w:rsidRDefault="000954EA" w:rsidP="000954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represents a vector of model parameters of our interest. The notation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, and notation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represents the number of deaths at each age, and population exposure at each age, respectively. The procedure was carried out in </w:t>
      </w:r>
      <w:r w:rsidRPr="00AA7CCA">
        <w:rPr>
          <w:rFonts w:eastAsiaTheme="minorEastAsia"/>
          <w:i/>
        </w:rPr>
        <w:t>R</w:t>
      </w:r>
      <w:r>
        <w:rPr>
          <w:rFonts w:eastAsiaTheme="minorEastAsia"/>
        </w:rPr>
        <w:t xml:space="preserve"> with the package </w:t>
      </w:r>
      <w:r w:rsidRPr="00AA7CCA">
        <w:rPr>
          <w:rFonts w:eastAsiaTheme="minorEastAsia"/>
          <w:i/>
        </w:rPr>
        <w:t>DEoptim</w:t>
      </w:r>
      <w:r>
        <w:rPr>
          <w:rFonts w:eastAsiaTheme="minorEastAsia"/>
        </w:rPr>
        <w:t xml:space="preserve">. </w:t>
      </w:r>
    </w:p>
    <w:p w14:paraId="1E9198D1" w14:textId="77777777" w:rsidR="000954EA" w:rsidRPr="0005118D" w:rsidRDefault="000954EA" w:rsidP="000954EA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szCs w:val="24"/>
          <w:lang w:eastAsia="en-AU"/>
        </w:rPr>
      </w:pPr>
      <w:r w:rsidRPr="0005118D">
        <w:rPr>
          <w:rFonts w:eastAsia="Times New Roman" w:cs="Times New Roman"/>
          <w:szCs w:val="24"/>
          <w:lang w:eastAsia="en-AU"/>
        </w:rPr>
        <w:t xml:space="preserve">Discrete Approximation of the Derivatives </w:t>
      </w:r>
    </w:p>
    <w:p w14:paraId="52A0535B" w14:textId="77777777" w:rsidR="000954EA" w:rsidRDefault="000954EA" w:rsidP="000954EA">
      <w:pPr>
        <w:spacing w:line="360" w:lineRule="auto"/>
        <w:jc w:val="both"/>
        <w:rPr>
          <w:rFonts w:eastAsia="Times New Roman" w:cs="Times New Roman"/>
          <w:szCs w:val="24"/>
          <w:lang w:eastAsia="en-AU"/>
        </w:rPr>
      </w:pPr>
      <w:r>
        <w:rPr>
          <w:rFonts w:eastAsia="Times New Roman" w:cs="Times New Roman"/>
          <w:szCs w:val="24"/>
          <w:lang w:eastAsia="en-AU"/>
        </w:rPr>
        <w:t>The approximation procedures are adopted from the paper Vaupel &amp; Canudas-Romo (2003) with the assumption that the changes in demographic function is a constant growth. The derivative equation is shown as:</w:t>
      </w:r>
    </w:p>
    <w:p w14:paraId="6BAAA432" w14:textId="77777777" w:rsidR="000954EA" w:rsidRDefault="000954EA" w:rsidP="000954EA">
      <w:pPr>
        <w:spacing w:line="360" w:lineRule="auto"/>
        <w:jc w:val="both"/>
        <w:rPr>
          <w:rFonts w:eastAsia="Times New Roman" w:cs="Times New Roman"/>
          <w:szCs w:val="24"/>
          <w:lang w:eastAsia="en-AU"/>
        </w:rPr>
      </w:pPr>
    </w:p>
    <w:p w14:paraId="0C69FFB6" w14:textId="77777777" w:rsidR="000954EA" w:rsidRDefault="000954EA" w:rsidP="000954EA">
      <w:pPr>
        <w:spacing w:line="360" w:lineRule="auto"/>
        <w:jc w:val="both"/>
        <w:rPr>
          <w:rFonts w:eastAsia="Times New Roman" w:cs="Times New Roman"/>
          <w:szCs w:val="24"/>
          <w:lang w:eastAsia="en-AU"/>
        </w:rPr>
      </w:pPr>
      <w:r>
        <w:rPr>
          <w:rFonts w:eastAsia="Times New Roman" w:cs="Times New Roman"/>
          <w:szCs w:val="24"/>
          <w:lang w:eastAsia="en-AU"/>
        </w:rPr>
        <w:t>with the mid-point function (</w:t>
      </w:r>
      <m:oMath>
        <m:r>
          <w:rPr>
            <w:rFonts w:ascii="Cambria Math" w:eastAsia="Times New Roman" w:hAnsi="Cambria Math" w:cs="Times New Roman"/>
            <w:szCs w:val="24"/>
            <w:lang w:eastAsia="en-AU"/>
          </w:rPr>
          <m:t>v(t+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eastAsia="en-AU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  <w:lang w:eastAsia="en-AU"/>
              </w:rPr>
              <m:t>h</m:t>
            </m:r>
          </m:num>
          <m:den>
            <m:r>
              <w:rPr>
                <w:rFonts w:ascii="Cambria Math" w:eastAsia="Times New Roman" w:hAnsi="Cambria Math" w:cs="Times New Roman"/>
                <w:szCs w:val="24"/>
                <w:lang w:eastAsia="en-AU"/>
              </w:rPr>
              <m:t>2</m:t>
            </m:r>
          </m:den>
        </m:f>
      </m:oMath>
      <w:r>
        <w:rPr>
          <w:rFonts w:eastAsia="Times New Roman" w:cs="Times New Roman"/>
          <w:szCs w:val="24"/>
          <w:lang w:eastAsia="en-AU"/>
        </w:rPr>
        <w:t>) )writes:</w:t>
      </w:r>
    </w:p>
    <w:p w14:paraId="5983B22C" w14:textId="77777777" w:rsidR="000954EA" w:rsidRDefault="000954EA" w:rsidP="000954EA">
      <w:pPr>
        <w:spacing w:line="360" w:lineRule="auto"/>
        <w:jc w:val="both"/>
        <w:rPr>
          <w:rFonts w:eastAsia="Times New Roman" w:cs="Times New Roman"/>
          <w:szCs w:val="24"/>
          <w:lang w:eastAsia="en-AU"/>
        </w:rPr>
      </w:pPr>
    </w:p>
    <w:p w14:paraId="2C571FA5" w14:textId="77777777" w:rsidR="000954EA" w:rsidRDefault="000954EA" w:rsidP="000954EA">
      <w:pPr>
        <w:spacing w:line="360" w:lineRule="auto"/>
        <w:jc w:val="both"/>
        <w:rPr>
          <w:rFonts w:eastAsia="Times New Roman" w:cs="Times New Roman"/>
          <w:szCs w:val="24"/>
          <w:lang w:eastAsia="en-AU"/>
        </w:rPr>
      </w:pPr>
    </w:p>
    <w:p w14:paraId="2565D8BB" w14:textId="77777777" w:rsidR="00026151" w:rsidRDefault="004616D6" w:rsidP="000954EA">
      <w:pPr>
        <w:jc w:val="both"/>
      </w:pPr>
    </w:p>
    <w:sectPr w:rsidR="00026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203E4"/>
    <w:multiLevelType w:val="hybridMultilevel"/>
    <w:tmpl w:val="4494345A"/>
    <w:lvl w:ilvl="0" w:tplc="CA68A12A">
      <w:start w:val="1"/>
      <w:numFmt w:val="decimal"/>
      <w:lvlText w:val="%1."/>
      <w:lvlJc w:val="left"/>
      <w:pPr>
        <w:ind w:left="284" w:firstLine="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S1NDIxNTaxMLUwszRV0lEKTi0uzszPAykwqgUAOTBy0iwAAAA="/>
  </w:docVars>
  <w:rsids>
    <w:rsidRoot w:val="00D25395"/>
    <w:rsid w:val="000954EA"/>
    <w:rsid w:val="002C75AA"/>
    <w:rsid w:val="003640A1"/>
    <w:rsid w:val="003B14DB"/>
    <w:rsid w:val="003C085F"/>
    <w:rsid w:val="0044037B"/>
    <w:rsid w:val="004616D6"/>
    <w:rsid w:val="0076320B"/>
    <w:rsid w:val="00AF230C"/>
    <w:rsid w:val="00C81501"/>
    <w:rsid w:val="00D25395"/>
    <w:rsid w:val="00F3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8083"/>
  <w15:chartTrackingRefBased/>
  <w15:docId w15:val="{633EE21B-2D63-4881-86EC-CD878B63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4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77/09677720221079826" TargetMode="External"/><Relationship Id="rId18" Type="http://schemas.openxmlformats.org/officeDocument/2006/relationships/hyperlink" Target="https://doi.org/10.1136/bmj.k2562" TargetMode="External"/><Relationship Id="rId26" Type="http://schemas.openxmlformats.org/officeDocument/2006/relationships/hyperlink" Target="https://doi.org/10.1111/j.1468-0009.2005.00398.x" TargetMode="External"/><Relationship Id="rId39" Type="http://schemas.openxmlformats.org/officeDocument/2006/relationships/hyperlink" Target="https://doi.org/10.1136/bmj.n1343" TargetMode="External"/><Relationship Id="rId21" Type="http://schemas.openxmlformats.org/officeDocument/2006/relationships/hyperlink" Target="https://doi.org/10.1159/000500955" TargetMode="External"/><Relationship Id="rId34" Type="http://schemas.openxmlformats.org/officeDocument/2006/relationships/hyperlink" Target="http://wonder.cdc.gov/single-race-single-year-v2020.html" TargetMode="External"/><Relationship Id="rId42" Type="http://schemas.openxmlformats.org/officeDocument/2006/relationships/hyperlink" Target="https://doi.org/10.2307/2530689" TargetMode="External"/><Relationship Id="rId47" Type="http://schemas.openxmlformats.org/officeDocument/2006/relationships/hyperlink" Target="https://cran.R-project.org/" TargetMode="External"/><Relationship Id="rId50" Type="http://schemas.openxmlformats.org/officeDocument/2006/relationships/hyperlink" Target="https://doi.org/10.1257/jep.35.4.123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doi.org/10.4054/DemRes.2002.7.14" TargetMode="External"/><Relationship Id="rId12" Type="http://schemas.openxmlformats.org/officeDocument/2006/relationships/hyperlink" Target="https://doi.org/10.1353/dem.0.0098" TargetMode="External"/><Relationship Id="rId17" Type="http://schemas.openxmlformats.org/officeDocument/2006/relationships/hyperlink" Target="http://www.mortality.org" TargetMode="External"/><Relationship Id="rId25" Type="http://schemas.openxmlformats.org/officeDocument/2006/relationships/hyperlink" Target="https://doi.org/10.1126/science.1069675" TargetMode="External"/><Relationship Id="rId33" Type="http://schemas.openxmlformats.org/officeDocument/2006/relationships/hyperlink" Target="https://doi.org/10.1007/0-306-47562-6_1" TargetMode="External"/><Relationship Id="rId38" Type="http://schemas.openxmlformats.org/officeDocument/2006/relationships/hyperlink" Target="https://doi.org/10.1001/jama.2019.16932" TargetMode="External"/><Relationship Id="rId46" Type="http://schemas.openxmlformats.org/officeDocument/2006/relationships/hyperlink" Target="https://doi.org/10.1136/jech.55.1.38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98/rstl.1825.0026" TargetMode="External"/><Relationship Id="rId20" Type="http://schemas.openxmlformats.org/officeDocument/2006/relationships/hyperlink" Target="https://doi.org/10.1186/s41118-019-0057-y" TargetMode="External"/><Relationship Id="rId29" Type="http://schemas.openxmlformats.org/officeDocument/2006/relationships/hyperlink" Target="https://doi.org/10.1093/aje/kwv020" TargetMode="External"/><Relationship Id="rId41" Type="http://schemas.openxmlformats.org/officeDocument/2006/relationships/hyperlink" Target="https://doi.org/10.1080/0032472031000141896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i.org/10.1073/pnas.1915884117" TargetMode="External"/><Relationship Id="rId11" Type="http://schemas.openxmlformats.org/officeDocument/2006/relationships/hyperlink" Target="https://doi.org/10.4054/DemRes.2015.33.14" TargetMode="External"/><Relationship Id="rId24" Type="http://schemas.openxmlformats.org/officeDocument/2006/relationships/hyperlink" Target="https://doi.org/10.1136/bmjopen-2019-035932" TargetMode="External"/><Relationship Id="rId32" Type="http://schemas.openxmlformats.org/officeDocument/2006/relationships/hyperlink" Target="https://doi.org/10.2307/1936612" TargetMode="External"/><Relationship Id="rId37" Type="http://schemas.openxmlformats.org/officeDocument/2006/relationships/hyperlink" Target="https://doi.org/10.2307/2648085" TargetMode="External"/><Relationship Id="rId40" Type="http://schemas.openxmlformats.org/officeDocument/2006/relationships/hyperlink" Target="https://doi.org/10.1001/jamanetworkopen.2022.7067" TargetMode="External"/><Relationship Id="rId45" Type="http://schemas.openxmlformats.org/officeDocument/2006/relationships/hyperlink" Target="https://doi.org/10.1007/s13524-019-00832-z" TargetMode="External"/><Relationship Id="rId53" Type="http://schemas.openxmlformats.org/officeDocument/2006/relationships/hyperlink" Target="https://doi.org/10.1186/s12963-021-00267-y" TargetMode="External"/><Relationship Id="rId5" Type="http://schemas.openxmlformats.org/officeDocument/2006/relationships/hyperlink" Target="https://doi.org/10.1073/pnas.2205813119" TargetMode="External"/><Relationship Id="rId15" Type="http://schemas.openxmlformats.org/officeDocument/2006/relationships/hyperlink" Target="https://doi.org/10.1056/NEJM198007173030304" TargetMode="External"/><Relationship Id="rId23" Type="http://schemas.openxmlformats.org/officeDocument/2006/relationships/hyperlink" Target="https://doi.org/10.1177/1559827609335350" TargetMode="External"/><Relationship Id="rId28" Type="http://schemas.openxmlformats.org/officeDocument/2006/relationships/hyperlink" Target="https://doi.org/10.1073/pnas.2024850118" TargetMode="External"/><Relationship Id="rId36" Type="http://schemas.openxmlformats.org/officeDocument/2006/relationships/hyperlink" Target="https://doi.org/10.1136/bmjopen-2011-000128" TargetMode="External"/><Relationship Id="rId49" Type="http://schemas.openxmlformats.org/officeDocument/2006/relationships/hyperlink" Target="https://doi.org/10.1016/j.ehb.2020.100937" TargetMode="External"/><Relationship Id="rId10" Type="http://schemas.openxmlformats.org/officeDocument/2006/relationships/hyperlink" Target="https://doi.org/10.1007/s10680-018-9497-x" TargetMode="External"/><Relationship Id="rId19" Type="http://schemas.openxmlformats.org/officeDocument/2006/relationships/hyperlink" Target="https://doi.org/10.1353/dem.0.0033" TargetMode="External"/><Relationship Id="rId31" Type="http://schemas.openxmlformats.org/officeDocument/2006/relationships/hyperlink" Target="https://doi.org/10.1007/s13524-011-0015-6" TargetMode="External"/><Relationship Id="rId44" Type="http://schemas.openxmlformats.org/officeDocument/2006/relationships/hyperlink" Target="https://doi.org/10.5479/sil.302475.39088000644674" TargetMode="External"/><Relationship Id="rId52" Type="http://schemas.openxmlformats.org/officeDocument/2006/relationships/hyperlink" Target="https://doi.org/10.1073/pnas.20147501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80/00324728.2021.1984551" TargetMode="External"/><Relationship Id="rId14" Type="http://schemas.openxmlformats.org/officeDocument/2006/relationships/hyperlink" Target="https://doi.org/10.1001/jamainternmed.2017.0918" TargetMode="External"/><Relationship Id="rId22" Type="http://schemas.openxmlformats.org/officeDocument/2006/relationships/hyperlink" Target="https://doi.org/10.1017/S2046166600003238" TargetMode="External"/><Relationship Id="rId27" Type="http://schemas.openxmlformats.org/officeDocument/2006/relationships/hyperlink" Target="https://doi.org/10.4054/DemRes.2011.25.19" TargetMode="External"/><Relationship Id="rId30" Type="http://schemas.openxmlformats.org/officeDocument/2006/relationships/hyperlink" Target="https://doi.org/10.1186/s13690-022-00874-7" TargetMode="External"/><Relationship Id="rId35" Type="http://schemas.openxmlformats.org/officeDocument/2006/relationships/hyperlink" Target="https://doi.org/10.1111/j.1728-4457.2009.00264.x" TargetMode="External"/><Relationship Id="rId43" Type="http://schemas.openxmlformats.org/officeDocument/2006/relationships/hyperlink" Target="https://doi.org/10.4054/DemRes.2002.7.1" TargetMode="External"/><Relationship Id="rId48" Type="http://schemas.openxmlformats.org/officeDocument/2006/relationships/hyperlink" Target="https://doi.org/10.1073/pnas.2019536118" TargetMode="External"/><Relationship Id="rId8" Type="http://schemas.openxmlformats.org/officeDocument/2006/relationships/hyperlink" Target="https://doi.org/10.1146/annurev-publhealth-032013-182411" TargetMode="External"/><Relationship Id="rId51" Type="http://schemas.openxmlformats.org/officeDocument/2006/relationships/hyperlink" Target="https://doi.org/10.1146/annurev-soc-073117-04135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2307</Words>
  <Characters>13153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15430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Su</dc:creator>
  <cp:keywords/>
  <dc:description/>
  <cp:lastModifiedBy>Wen Su</cp:lastModifiedBy>
  <cp:revision>3</cp:revision>
  <dcterms:created xsi:type="dcterms:W3CDTF">2022-10-30T08:34:00Z</dcterms:created>
  <dcterms:modified xsi:type="dcterms:W3CDTF">2022-10-30T12:49:00Z</dcterms:modified>
</cp:coreProperties>
</file>