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BF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ascii="黑体" w:hAnsi="黑体" w:eastAsia="黑体"/>
          <w:b/>
          <w:sz w:val="56"/>
          <w:szCs w:val="40"/>
        </w:rPr>
      </w:pPr>
      <w:r>
        <w:rPr>
          <w:rFonts w:ascii="黑体" w:hAnsi="黑体" w:eastAsia="黑体"/>
          <w:b/>
          <w:sz w:val="56"/>
          <w:szCs w:val="40"/>
        </w:rPr>
        <w:t>师范生教育实习全过程管理平台系统软件需求规格说明书</w:t>
      </w:r>
    </w:p>
    <w:p w14:paraId="63064C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ascii="黑体" w:hAnsi="黑体" w:eastAsia="黑体"/>
          <w:b/>
          <w:kern w:val="0"/>
          <w:sz w:val="36"/>
          <w:szCs w:val="22"/>
          <w:lang w:val="en-US" w:eastAsia="zh-CN"/>
        </w:rPr>
      </w:pPr>
      <w:r>
        <w:rPr>
          <w:rFonts w:ascii="黑体" w:hAnsi="黑体" w:eastAsia="黑体"/>
          <w:b/>
          <w:kern w:val="0"/>
          <w:sz w:val="36"/>
          <w:szCs w:val="22"/>
          <w:lang w:val="en-US" w:eastAsia="zh-CN"/>
        </w:rPr>
        <w:t>项目名称：师范生教育实习全过程管理平台</w:t>
      </w:r>
    </w:p>
    <w:p w14:paraId="1BF26325">
      <w:pPr>
        <w:keepNext w:val="0"/>
        <w:keepLines w:val="0"/>
        <w:pageBreakBefore w:val="0"/>
        <w:widowControl/>
        <w:kinsoku/>
        <w:wordWrap/>
        <w:overflowPunct/>
        <w:topLinePunct w:val="0"/>
        <w:autoSpaceDE/>
        <w:autoSpaceDN/>
        <w:bidi w:val="0"/>
        <w:adjustRightInd/>
        <w:snapToGrid/>
        <w:spacing w:after="200" w:line="120" w:lineRule="auto"/>
        <w:jc w:val="center"/>
        <w:textAlignment w:val="auto"/>
        <w:rPr>
          <w:rFonts w:ascii="宋体" w:hAnsi="宋体" w:eastAsia="宋体"/>
          <w:kern w:val="0"/>
          <w:sz w:val="28"/>
          <w:szCs w:val="22"/>
          <w:lang w:val="en-US" w:eastAsia="zh-CN"/>
        </w:rPr>
      </w:pPr>
      <w:r>
        <w:rPr>
          <w:rFonts w:ascii="宋体" w:hAnsi="宋体" w:eastAsia="宋体"/>
          <w:kern w:val="0"/>
          <w:sz w:val="28"/>
          <w:szCs w:val="22"/>
          <w:lang w:val="en-US" w:eastAsia="zh-CN"/>
        </w:rPr>
        <w:t>项目类型：Web 应用 / 网站</w:t>
      </w:r>
    </w:p>
    <w:p w14:paraId="2D1AC70F">
      <w:pPr>
        <w:keepNext w:val="0"/>
        <w:keepLines w:val="0"/>
        <w:pageBreakBefore w:val="0"/>
        <w:widowControl/>
        <w:kinsoku/>
        <w:wordWrap/>
        <w:overflowPunct/>
        <w:topLinePunct w:val="0"/>
        <w:autoSpaceDE/>
        <w:autoSpaceDN/>
        <w:bidi w:val="0"/>
        <w:adjustRightInd/>
        <w:snapToGrid/>
        <w:spacing w:after="200" w:line="120" w:lineRule="auto"/>
        <w:jc w:val="center"/>
        <w:textAlignment w:val="auto"/>
        <w:rPr>
          <w:rFonts w:ascii="宋体" w:hAnsi="宋体" w:eastAsia="宋体"/>
          <w:kern w:val="0"/>
          <w:sz w:val="28"/>
          <w:szCs w:val="22"/>
          <w:lang w:val="en-US" w:eastAsia="zh-CN"/>
        </w:rPr>
      </w:pPr>
      <w:r>
        <w:rPr>
          <w:rFonts w:ascii="宋体" w:hAnsi="宋体" w:eastAsia="宋体"/>
          <w:kern w:val="0"/>
          <w:sz w:val="28"/>
          <w:szCs w:val="22"/>
          <w:lang w:val="en-US" w:eastAsia="zh-CN"/>
        </w:rPr>
        <w:t>文档版本：V1.0</w:t>
      </w:r>
    </w:p>
    <w:p w14:paraId="69E14F47">
      <w:pPr>
        <w:keepNext w:val="0"/>
        <w:keepLines w:val="0"/>
        <w:pageBreakBefore w:val="0"/>
        <w:widowControl/>
        <w:kinsoku/>
        <w:wordWrap/>
        <w:overflowPunct/>
        <w:topLinePunct w:val="0"/>
        <w:autoSpaceDE/>
        <w:autoSpaceDN/>
        <w:bidi w:val="0"/>
        <w:adjustRightInd/>
        <w:snapToGrid/>
        <w:spacing w:after="200" w:line="120" w:lineRule="auto"/>
        <w:jc w:val="center"/>
        <w:textAlignment w:val="auto"/>
        <w:rPr>
          <w:rFonts w:ascii="宋体" w:hAnsi="宋体" w:eastAsia="宋体"/>
          <w:kern w:val="0"/>
          <w:sz w:val="28"/>
          <w:szCs w:val="22"/>
          <w:lang w:val="en-US" w:eastAsia="zh-CN"/>
        </w:rPr>
      </w:pPr>
      <w:r>
        <w:rPr>
          <w:rFonts w:ascii="宋体" w:hAnsi="宋体" w:eastAsia="宋体"/>
          <w:kern w:val="0"/>
          <w:sz w:val="28"/>
          <w:szCs w:val="22"/>
          <w:lang w:val="en-US" w:eastAsia="zh-CN"/>
        </w:rPr>
        <w:t>编制日期：2026 年 3 月 12 日</w:t>
      </w:r>
    </w:p>
    <w:p w14:paraId="002887C7"/>
    <w:p w14:paraId="42B4CD0E">
      <w:pPr>
        <w:pStyle w:val="2"/>
        <w:keepNext/>
        <w:keepLines/>
        <w:widowControl/>
        <w:spacing w:before="480" w:beforeAutospacing="0" w:afterAutospacing="0" w:line="276" w:lineRule="auto"/>
        <w:jc w:val="left"/>
        <w:outlineLvl w:val="0"/>
        <w:rPr>
          <w:rFonts w:hint="default" w:ascii="黑体" w:hAnsi="黑体" w:eastAsia="黑体" w:cstheme="majorBidi"/>
          <w:b/>
          <w:color w:val="2E54A1" w:themeColor="accent1" w:themeShade="BF"/>
          <w:kern w:val="0"/>
          <w:sz w:val="36"/>
          <w:szCs w:val="28"/>
          <w:lang w:eastAsia="en-US" w:bidi="ar-SA"/>
        </w:rPr>
      </w:pPr>
      <w:r>
        <w:rPr>
          <w:rFonts w:hint="eastAsia" w:ascii="黑体" w:hAnsi="黑体" w:eastAsia="黑体" w:cstheme="majorBidi"/>
          <w:b/>
          <w:color w:val="2E54A1" w:themeColor="accent1" w:themeShade="BF"/>
          <w:kern w:val="0"/>
          <w:sz w:val="36"/>
          <w:szCs w:val="28"/>
          <w:lang w:val="en-US" w:eastAsia="zh-CN" w:bidi="ar-SA"/>
        </w:rPr>
        <w:t>一、</w:t>
      </w:r>
      <w:r>
        <w:rPr>
          <w:rFonts w:hint="default" w:ascii="黑体" w:hAnsi="黑体" w:eastAsia="黑体" w:cstheme="majorBidi"/>
          <w:b/>
          <w:color w:val="2E54A1" w:themeColor="accent1" w:themeShade="BF"/>
          <w:kern w:val="0"/>
          <w:sz w:val="36"/>
          <w:szCs w:val="28"/>
          <w:lang w:eastAsia="en-US" w:bidi="ar-SA"/>
        </w:rPr>
        <w:t>引言</w:t>
      </w:r>
    </w:p>
    <w:p w14:paraId="0BA414D7">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eastAsia="en-US"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en-US" w:bidi="ar-SA"/>
          <w14:textFill>
            <w14:solidFill>
              <w14:schemeClr w14:val="accent1"/>
            </w14:solidFill>
          </w14:textFill>
        </w:rPr>
        <w:t>1.1</w:t>
      </w:r>
      <w:r>
        <w:rPr>
          <w:rFonts w:hint="default" w:ascii="黑体" w:hAnsi="黑体" w:eastAsia="黑体" w:cstheme="majorBidi"/>
          <w:b/>
          <w:color w:val="4874CB" w:themeColor="accent1"/>
          <w:kern w:val="0"/>
          <w:sz w:val="32"/>
          <w:szCs w:val="26"/>
          <w:lang w:eastAsia="en-US" w:bidi="ar-SA"/>
          <w14:textFill>
            <w14:solidFill>
              <w14:schemeClr w14:val="accent1"/>
            </w14:solidFill>
          </w14:textFill>
        </w:rPr>
        <w:t>项目背景</w:t>
      </w:r>
    </w:p>
    <w:p w14:paraId="24B379BF">
      <w:pPr>
        <w:pStyle w:val="3"/>
        <w:keepNext/>
        <w:keepLines/>
        <w:widowControl/>
        <w:numPr>
          <w:ilvl w:val="0"/>
          <w:numId w:val="0"/>
        </w:numPr>
        <w:spacing w:before="200" w:beforeAutospacing="0" w:afterAutospacing="0" w:line="276" w:lineRule="auto"/>
        <w:ind w:leftChars="0" w:firstLine="420" w:firstLineChars="0"/>
        <w:jc w:val="left"/>
        <w:outlineLvl w:val="1"/>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师范生教育实习是师范类人才培养体系中的核心实践环节，业务流程覆盖实习申请、单位对接、指导教师分配、过程记录、材料审核、阶段评价、总结归档及成绩认定等全链路。当前国内多数院校的教育实习管理仍依赖纸质材料、Excel 表格、即时通讯工具及线下签字的混合模式，存在业务流程分散、信息同步不及时、材料追溯困难、审核效率低下、过程监管缺失、数据资产无法标准化沉淀等问题，严重影响实习管理的规范化与高效化。</w:t>
      </w:r>
    </w:p>
    <w:p w14:paraId="183356E5">
      <w:pPr>
        <w:pStyle w:val="3"/>
        <w:keepNext/>
        <w:keepLines/>
        <w:widowControl/>
        <w:numPr>
          <w:ilvl w:val="0"/>
          <w:numId w:val="0"/>
        </w:numPr>
        <w:spacing w:before="200" w:beforeAutospacing="0" w:afterAutospacing="0" w:line="276" w:lineRule="auto"/>
        <w:ind w:leftChars="0" w:firstLine="420" w:firstLineChars="0"/>
        <w:jc w:val="left"/>
        <w:outlineLvl w:val="1"/>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为解决上述行业痛点，契合师范院校实习管理的实际业务需求，特开发师范生教育实习全过程管理平台系统，实现实习管理全流程线上化、角色协同规范化、数据管理可追溯化，为院校提供集申请、审批、过程管理、评价、归档于一体的一站式实习管理解决方案，助力提升师范类人才培养的实践教学质量。</w:t>
      </w:r>
    </w:p>
    <w:p w14:paraId="19A1B798">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1.2</w:t>
      </w: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编写目的</w:t>
      </w:r>
    </w:p>
    <w:p w14:paraId="5C86B1A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文档详细、规范地定义师范生教育实习全过程管理平台系统的功能需求、非功能需求、接口需求、数据管理要求等核心内容，明确系统开发的边界、标准与优先级。本文件作为后续系统设计、编码开发、功能测试、项目验收及运维迭代的唯一且核心依据，确保开发成果完全匹配院校用户的真实业务需求与项目建设目标，同时为项目团队的研发、测试、评审工作提供统一的执行标准。</w:t>
      </w:r>
    </w:p>
    <w:p w14:paraId="5C8A6296">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1.3</w:t>
      </w: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预期读者</w:t>
      </w:r>
    </w:p>
    <w:p w14:paraId="29A0AC7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本需求规格说明书的预期读者包括：</w:t>
      </w:r>
    </w:p>
    <w:p w14:paraId="0FFAC1AF">
      <w:pPr>
        <w:pStyle w:val="2"/>
        <w:keepNext/>
        <w:keepLines/>
        <w:pageBreakBefore w:val="0"/>
        <w:widowControl/>
        <w:numPr>
          <w:ilvl w:val="0"/>
          <w:numId w:val="1"/>
        </w:numPr>
        <w:kinsoku/>
        <w:wordWrap/>
        <w:overflowPunct/>
        <w:topLinePunct w:val="0"/>
        <w:autoSpaceDE/>
        <w:autoSpaceDN/>
        <w:bidi w:val="0"/>
        <w:adjustRightInd/>
        <w:snapToGrid/>
        <w:spacing w:before="0" w:beforeAutospacing="0" w:afterAutospacing="0" w:line="240" w:lineRule="auto"/>
        <w:ind w:left="0" w:leftChars="0" w:firstLine="0" w:firstLineChars="0"/>
        <w:jc w:val="left"/>
        <w:textAlignment w:val="auto"/>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项目开发团队：前端开发工程师、后端开发工程师、AI 算法工程师（若有）、测试工程师、运维工程师；</w:t>
      </w:r>
    </w:p>
    <w:p w14:paraId="5C28F675">
      <w:pPr>
        <w:pStyle w:val="2"/>
        <w:keepNext/>
        <w:keepLines/>
        <w:pageBreakBefore w:val="0"/>
        <w:widowControl/>
        <w:numPr>
          <w:ilvl w:val="0"/>
          <w:numId w:val="1"/>
        </w:numPr>
        <w:kinsoku/>
        <w:wordWrap/>
        <w:overflowPunct/>
        <w:topLinePunct w:val="0"/>
        <w:autoSpaceDE/>
        <w:autoSpaceDN/>
        <w:bidi w:val="0"/>
        <w:adjustRightInd/>
        <w:snapToGrid/>
        <w:spacing w:before="0" w:beforeAutospacing="0" w:afterAutospacing="0" w:line="240" w:lineRule="auto"/>
        <w:ind w:left="0" w:leftChars="0" w:firstLine="0" w:firstLineChars="0"/>
        <w:jc w:val="left"/>
        <w:textAlignment w:val="auto"/>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项目管理团队：产品经理、项目经理、需求分析师；</w:t>
      </w:r>
    </w:p>
    <w:p w14:paraId="0298E96A">
      <w:pPr>
        <w:pStyle w:val="2"/>
        <w:keepNext/>
        <w:keepLines/>
        <w:pageBreakBefore w:val="0"/>
        <w:widowControl/>
        <w:numPr>
          <w:ilvl w:val="0"/>
          <w:numId w:val="1"/>
        </w:numPr>
        <w:kinsoku/>
        <w:wordWrap/>
        <w:overflowPunct/>
        <w:topLinePunct w:val="0"/>
        <w:autoSpaceDE/>
        <w:autoSpaceDN/>
        <w:bidi w:val="0"/>
        <w:adjustRightInd/>
        <w:snapToGrid/>
        <w:spacing w:before="0" w:beforeAutospacing="0" w:afterAutospacing="0" w:line="240" w:lineRule="auto"/>
        <w:ind w:left="0" w:leftChars="0" w:firstLine="0" w:firstLineChars="0"/>
        <w:jc w:val="left"/>
        <w:textAlignment w:val="auto"/>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院校使用方：师范院校教务处管理人员、各学院实习管理负责人、实习指导教师；</w:t>
      </w:r>
    </w:p>
    <w:p w14:paraId="3BBD81AB">
      <w:pPr>
        <w:pStyle w:val="2"/>
        <w:keepNext/>
        <w:keepLines/>
        <w:pageBreakBefore w:val="0"/>
        <w:widowControl/>
        <w:numPr>
          <w:ilvl w:val="0"/>
          <w:numId w:val="1"/>
        </w:numPr>
        <w:kinsoku/>
        <w:wordWrap/>
        <w:overflowPunct/>
        <w:topLinePunct w:val="0"/>
        <w:autoSpaceDE/>
        <w:autoSpaceDN/>
        <w:bidi w:val="0"/>
        <w:adjustRightInd/>
        <w:snapToGrid/>
        <w:spacing w:before="0" w:beforeAutospacing="0" w:afterAutospacing="0" w:line="240" w:lineRule="auto"/>
        <w:ind w:left="0" w:leftChars="0" w:firstLine="0" w:firstLineChars="0"/>
        <w:jc w:val="left"/>
        <w:textAlignment w:val="auto"/>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项目验收与评审人员：院校信息化建设部门负责人、第三方评审专家。</w:t>
      </w:r>
    </w:p>
    <w:p w14:paraId="72334864">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1.4</w:t>
      </w: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参考资料</w:t>
      </w:r>
    </w:p>
    <w:p w14:paraId="0D01FAC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5" w:leftChars="0" w:right="0" w:hanging="425" w:firstLineChars="0"/>
        <w:jc w:val="left"/>
        <w:rPr>
          <w:b w:val="0"/>
          <w:bCs w:val="0"/>
          <w:color w:val="000000"/>
          <w:sz w:val="24"/>
          <w:szCs w:val="24"/>
        </w:rPr>
      </w:pPr>
      <w:r>
        <w:rPr>
          <w:rStyle w:val="11"/>
          <w:b w:val="0"/>
          <w:bCs w:val="0"/>
          <w:color w:val="000000"/>
          <w:sz w:val="24"/>
          <w:szCs w:val="24"/>
        </w:rPr>
        <w:t>广西师范大学《关于做好 2026 年本科生实习工作的通知》（教务〔2026〕2 号）</w:t>
      </w:r>
    </w:p>
    <w:p w14:paraId="1C5675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5" w:leftChars="0" w:right="0" w:hanging="425" w:firstLineChars="0"/>
        <w:jc w:val="left"/>
        <w:rPr>
          <w:b w:val="0"/>
          <w:bCs w:val="0"/>
          <w:color w:val="000000"/>
          <w:sz w:val="24"/>
          <w:szCs w:val="24"/>
        </w:rPr>
      </w:pPr>
      <w:r>
        <w:rPr>
          <w:rStyle w:val="11"/>
          <w:b w:val="0"/>
          <w:bCs w:val="0"/>
          <w:color w:val="000000"/>
          <w:sz w:val="24"/>
          <w:szCs w:val="24"/>
        </w:rPr>
        <w:t>广西壮族自治区普通本科高校实习管理办法（桂教规范〔2022〕2 号）</w:t>
      </w:r>
    </w:p>
    <w:p w14:paraId="0397344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5" w:leftChars="0" w:right="0" w:hanging="425" w:firstLineChars="0"/>
        <w:jc w:val="left"/>
        <w:rPr>
          <w:b w:val="0"/>
          <w:bCs w:val="0"/>
          <w:color w:val="000000"/>
          <w:sz w:val="24"/>
          <w:szCs w:val="24"/>
        </w:rPr>
      </w:pPr>
      <w:r>
        <w:rPr>
          <w:rStyle w:val="11"/>
          <w:b w:val="0"/>
          <w:bCs w:val="0"/>
          <w:color w:val="000000"/>
          <w:sz w:val="24"/>
          <w:szCs w:val="24"/>
        </w:rPr>
        <w:t>教育部关于加强和规范普通本科高校实习管理工作的意见（教高函〔2019〕12 号）</w:t>
      </w:r>
    </w:p>
    <w:p w14:paraId="4AD24F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5" w:leftChars="0" w:right="0" w:hanging="425" w:firstLineChars="0"/>
        <w:jc w:val="left"/>
        <w:rPr>
          <w:b w:val="0"/>
          <w:bCs w:val="0"/>
          <w:color w:val="000000"/>
          <w:sz w:val="24"/>
          <w:szCs w:val="24"/>
        </w:rPr>
      </w:pPr>
      <w:r>
        <w:rPr>
          <w:rStyle w:val="11"/>
          <w:b w:val="0"/>
          <w:bCs w:val="0"/>
          <w:color w:val="000000"/>
          <w:sz w:val="24"/>
          <w:szCs w:val="24"/>
        </w:rPr>
        <w:t>国内师范院校教育实习管理工作通用规范</w:t>
      </w:r>
    </w:p>
    <w:p w14:paraId="36AA1CD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5" w:leftChars="0" w:right="0" w:hanging="425" w:firstLineChars="0"/>
        <w:jc w:val="left"/>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Style w:val="11"/>
          <w:b w:val="0"/>
          <w:bCs w:val="0"/>
          <w:color w:val="000000"/>
          <w:sz w:val="24"/>
          <w:szCs w:val="24"/>
        </w:rPr>
        <w:t>软件工程国家标准《软件需求规格说明书编制指南》（GB/T 9385-2008）</w:t>
      </w:r>
    </w:p>
    <w:p w14:paraId="69C88A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p>
    <w:p w14:paraId="45D83F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1.5</w:t>
      </w: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术语定义</w:t>
      </w:r>
    </w:p>
    <w:tbl>
      <w:tblPr>
        <w:tblStyle w:val="9"/>
        <w:tblW w:w="842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8"/>
        <w:gridCol w:w="6398"/>
      </w:tblGrid>
      <w:tr w14:paraId="62EB5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983" w:type="dxa"/>
            <w:tcBorders>
              <w:top w:val="single" w:color="auto" w:sz="4" w:space="0"/>
              <w:left w:val="single" w:color="auto" w:sz="0" w:space="0"/>
              <w:bottom w:val="single" w:color="auto" w:sz="4" w:space="0"/>
              <w:right w:val="single" w:color="auto" w:sz="4" w:space="0"/>
            </w:tcBorders>
            <w:shd w:val="clear" w:color="auto" w:fill="auto"/>
            <w:vAlign w:val="center"/>
          </w:tcPr>
          <w:p w14:paraId="19148F17">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术语名称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EDBEB2">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术语定义</w:t>
            </w:r>
          </w:p>
        </w:tc>
      </w:tr>
      <w:tr w14:paraId="100B2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56B93446">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表单实例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2CA141">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学生根据平台表单模板填写并提交的个性化实习材料，是过程管理的核心载体</w:t>
            </w:r>
          </w:p>
        </w:tc>
      </w:tr>
      <w:tr w14:paraId="7F01D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2840CB93">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指导关系</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97359F">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学生与指导教师之间经申请、确认、复核后建立的正式实习指导权责关系</w:t>
            </w:r>
          </w:p>
        </w:tc>
      </w:tr>
      <w:tr w14:paraId="4AF5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46C47AC2">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实习单位信息库</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10057C">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学院管理员维护的、院校合作的实习单位基础档案与合作记录集合</w:t>
            </w:r>
          </w:p>
        </w:tc>
      </w:tr>
      <w:tr w14:paraId="2A53D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45CAE288">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归档</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8BA9A6">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学院管理员对审核通过的实习材料进行的正式保存操作，归档后材料默认不可编辑</w:t>
            </w:r>
          </w:p>
        </w:tc>
      </w:tr>
      <w:tr w14:paraId="692BC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310A4C6A">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数据权限</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01A03D">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不同角色仅能访问其职责范围内的业务数据，如指导教师仅能查看所带学生数据</w:t>
            </w:r>
          </w:p>
        </w:tc>
      </w:tr>
      <w:tr w14:paraId="4D2DA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3DE6FAC1">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角色基础权限（RBAC）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C467D3">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基于学生、指导教师、学院管理员、超级管理员的角色划分，分配的菜单与操作权限</w:t>
            </w:r>
          </w:p>
        </w:tc>
      </w:tr>
      <w:tr w14:paraId="34D5A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3" w:type="dxa"/>
            <w:tcBorders>
              <w:top w:val="single" w:color="auto" w:sz="4" w:space="0"/>
              <w:left w:val="single" w:color="auto" w:sz="4" w:space="0"/>
              <w:bottom w:val="single" w:color="auto" w:sz="4" w:space="0"/>
              <w:right w:val="single" w:color="auto" w:sz="4" w:space="0"/>
            </w:tcBorders>
            <w:shd w:val="clear" w:color="auto" w:fill="auto"/>
            <w:vAlign w:val="center"/>
          </w:tcPr>
          <w:p w14:paraId="10A30355">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风险学生</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AE4A44">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4"/>
                <w:lang w:val="en-US" w:eastAsia="zh-CN" w:bidi="ar-SA"/>
              </w:rPr>
            </w:pPr>
            <w:r>
              <w:rPr>
                <w:rFonts w:hint="default" w:ascii="宋体" w:hAnsi="宋体" w:eastAsia="宋体" w:cstheme="minorBidi"/>
                <w:b w:val="0"/>
                <w:bCs w:val="0"/>
                <w:kern w:val="0"/>
                <w:sz w:val="24"/>
                <w:szCs w:val="24"/>
                <w:lang w:val="en-US" w:eastAsia="zh-CN" w:bidi="ar-SA"/>
              </w:rPr>
              <w:t>存在实习材料逾期未提交、多次退回未修改、实习进度严重滞后等问题的学生</w:t>
            </w:r>
          </w:p>
        </w:tc>
      </w:tr>
    </w:tbl>
    <w:p w14:paraId="5938AA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rFonts w:hint="default" w:ascii="黑体" w:hAnsi="黑体" w:eastAsia="黑体" w:cstheme="majorBidi"/>
          <w:b/>
          <w:color w:val="4874CB" w:themeColor="accent1"/>
          <w:kern w:val="0"/>
          <w:sz w:val="24"/>
          <w:szCs w:val="24"/>
          <w:lang w:val="en-US" w:eastAsia="zh-CN" w:bidi="ar-SA"/>
          <w14:textFill>
            <w14:solidFill>
              <w14:schemeClr w14:val="accent1"/>
            </w14:solidFill>
          </w14:textFill>
        </w:rPr>
      </w:pPr>
    </w:p>
    <w:p w14:paraId="55ECCB8D">
      <w:pPr>
        <w:pStyle w:val="2"/>
        <w:keepNext/>
        <w:keepLines/>
        <w:widowControl/>
        <w:spacing w:before="480" w:beforeAutospacing="0" w:afterAutospacing="0" w:line="276" w:lineRule="auto"/>
        <w:jc w:val="left"/>
        <w:outlineLvl w:val="0"/>
        <w:rPr>
          <w:rFonts w:hint="default" w:ascii="黑体" w:hAnsi="黑体" w:eastAsia="黑体" w:cstheme="majorBidi"/>
          <w:b/>
          <w:color w:val="2E54A1" w:themeColor="accent1" w:themeShade="BF"/>
          <w:kern w:val="0"/>
          <w:sz w:val="36"/>
          <w:szCs w:val="28"/>
          <w:lang w:val="en-US" w:eastAsia="zh-CN" w:bidi="ar-SA"/>
        </w:rPr>
      </w:pPr>
      <w:r>
        <w:rPr>
          <w:rFonts w:hint="eastAsia" w:ascii="黑体" w:hAnsi="黑体" w:eastAsia="黑体" w:cstheme="majorBidi"/>
          <w:b/>
          <w:color w:val="2E54A1" w:themeColor="accent1" w:themeShade="BF"/>
          <w:kern w:val="0"/>
          <w:sz w:val="36"/>
          <w:szCs w:val="28"/>
          <w:lang w:val="en-US" w:eastAsia="zh-CN" w:bidi="ar-SA"/>
        </w:rPr>
        <w:t>二、</w:t>
      </w:r>
      <w:r>
        <w:rPr>
          <w:rFonts w:hint="default" w:ascii="黑体" w:hAnsi="黑体" w:eastAsia="黑体" w:cstheme="majorBidi"/>
          <w:b/>
          <w:color w:val="2E54A1" w:themeColor="accent1" w:themeShade="BF"/>
          <w:kern w:val="0"/>
          <w:sz w:val="36"/>
          <w:szCs w:val="28"/>
          <w:lang w:val="en-US" w:eastAsia="zh-CN" w:bidi="ar-SA"/>
        </w:rPr>
        <w:t>总体描述</w:t>
      </w:r>
    </w:p>
    <w:p w14:paraId="5CD110BD">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2.1 产品愿景</w:t>
      </w:r>
    </w:p>
    <w:p w14:paraId="1DABF43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打造一款贴合师范院校实际业务场景的教育实习全流程数字化管理平台，通过标准化流程设计、精细化角色协同、智能化过程监管、系统化数据沉淀，替代传统的线下混合管理模式，实现师范生教育实习 “准备 - 申请 - 分配 - 执行 - 审核 - 评价 - 归档 - 统计” 全链路的线上闭环管理。最终为院校提供可追溯的实习数据资产、可量化的实习质量评价体系、高效化的实习管理工具，助力提升师范类专业实践教学的管理效率与培养质量。</w:t>
      </w:r>
    </w:p>
    <w:p w14:paraId="51178D25">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2.2 用户特征</w:t>
      </w:r>
    </w:p>
    <w:p w14:paraId="48D333A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本平台的用户分为内部核心用户与外部协作对象，核心用户具备明确的角色职责与操作需求，外部协作对象不参与系统直接操作，具体特征如下：</w:t>
      </w:r>
    </w:p>
    <w:p w14:paraId="05A615E5">
      <w:pPr>
        <w:pStyle w:val="2"/>
        <w:keepNext/>
        <w:keepLines/>
        <w:widowControl/>
        <w:numPr>
          <w:ilvl w:val="0"/>
          <w:numId w:val="1"/>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学生：在校师范生，年龄 18-24 岁，具备基础的电脑 / 移动端操作能力，核心需求为便捷提交实习申请、填报过程材料、查看审核结果与评价成绩，操作行为具有碎片化、及时性特点；</w:t>
      </w:r>
    </w:p>
    <w:p w14:paraId="34B51DFF">
      <w:pPr>
        <w:pStyle w:val="2"/>
        <w:keepNext/>
        <w:keepLines/>
        <w:widowControl/>
        <w:numPr>
          <w:ilvl w:val="0"/>
          <w:numId w:val="1"/>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指导教师：院校在职教师，具备熟练的办公软件操作能力，核心需求为高效审核学生材料、记录指导意见、跟踪实习进度、完成实习评价，关注操作的简洁性与数据的可视化；</w:t>
      </w:r>
    </w:p>
    <w:p w14:paraId="07CBF211">
      <w:pPr>
        <w:pStyle w:val="2"/>
        <w:keepNext/>
        <w:keepLines/>
        <w:widowControl/>
        <w:numPr>
          <w:ilvl w:val="0"/>
          <w:numId w:val="1"/>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学院管理员：各学院实习管理负责人 / 教学秘书，具备专业的教务管理经验与系统操作能力，核心需求为全局监管学院实习进度、维护基础信息、完成终审归档、统计分析实习数据，关注功能的全面性与数据的准确性；</w:t>
      </w:r>
    </w:p>
    <w:p w14:paraId="4418DA7C">
      <w:pPr>
        <w:pStyle w:val="2"/>
        <w:keepNext/>
        <w:keepLines/>
        <w:widowControl/>
        <w:numPr>
          <w:ilvl w:val="0"/>
          <w:numId w:val="1"/>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超级管理员：院校信息化建设部门 / 教务处的平台总负责人，具备系统运维与管理能力，核心需求为平台全局配置、权限管理、日志审计、异常处理，关注系统的稳定性与安全性；</w:t>
      </w:r>
    </w:p>
    <w:p w14:paraId="7F1FDD59">
      <w:pPr>
        <w:pStyle w:val="2"/>
        <w:keepNext/>
        <w:keepLines/>
        <w:widowControl/>
        <w:numPr>
          <w:ilvl w:val="0"/>
          <w:numId w:val="1"/>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实习单位：外部协作对象，为学生提供实习场景，无系统登录权限，其相关信息由学院管理员统一登记与维护。</w:t>
      </w:r>
    </w:p>
    <w:p w14:paraId="6CC3A3B4">
      <w:pPr>
        <w:pStyle w:val="3"/>
        <w:keepNext/>
        <w:keepLines/>
        <w:widowControl/>
        <w:numPr>
          <w:ilvl w:val="1"/>
          <w:numId w:val="0"/>
        </w:numPr>
        <w:spacing w:before="200" w:beforeAutospacing="0" w:afterAutospacing="0" w:line="276" w:lineRule="auto"/>
        <w:ind w:left="0" w:leftChars="0" w:firstLine="0" w:firstLineChars="0"/>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2.3 运行环境</w:t>
      </w:r>
    </w:p>
    <w:p w14:paraId="472CC9F9">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2.3.1 前端运行环境</w:t>
      </w:r>
    </w:p>
    <w:p w14:paraId="1CCFC196">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PC 端：支持主流浏览器（Chrome 90.0+、Edge 90.0+、Firefox 88.0+、Safari 14.0+），分辨率≥1366×768；</w:t>
      </w:r>
    </w:p>
    <w:p w14:paraId="608067E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移动端：支持手机浏览器（上述主流浏览器的移动端版本），暂不开发独立小程序 / APP，预留移动端适配扩展接口；</w:t>
      </w:r>
    </w:p>
    <w:p w14:paraId="2C7299AF">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操作环境：Windows 10/11、macOS 11+、Android 9.0+、iOS 13.0+。</w:t>
      </w:r>
    </w:p>
    <w:p w14:paraId="11E3C3E6">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2.3.2 后端运行环境</w:t>
      </w:r>
    </w:p>
    <w:p w14:paraId="497F596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开发框架：Spring Boot、Spring Security、MyBatis-Plus；</w:t>
      </w:r>
    </w:p>
    <w:p w14:paraId="5EDF1D65">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数据库：MySQL 8.0+（主数据库）、Redis 6.0+（缓存数据库）；</w:t>
      </w:r>
    </w:p>
    <w:p w14:paraId="1B5ED3A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文件服务：MinIO / 本地文件服务（支持文件上传、存储、预览）；</w:t>
      </w:r>
    </w:p>
    <w:p w14:paraId="12884DA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服务器：Linux CentOS 7.0+；</w:t>
      </w:r>
    </w:p>
    <w:p w14:paraId="3AAA1AA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中间件：Nginx（反向代理、负载均衡）；</w:t>
      </w:r>
    </w:p>
    <w:p w14:paraId="588D4A9B">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开发语言：Java 1.8+、Vue 3.0+。</w:t>
      </w:r>
    </w:p>
    <w:p w14:paraId="2938B943">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2.3.3 部署环境</w:t>
      </w:r>
    </w:p>
    <w:p w14:paraId="05ED8E77">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支持私有云 / 院校本地服务器部署，支持弹性扩容，适配院校集中填报、集中审核的高峰期并发需求；</w:t>
      </w:r>
    </w:p>
    <w:p w14:paraId="0A10DB0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核心业务数据支持定时自动备份，备份介质为独立存储服务器。</w:t>
      </w:r>
    </w:p>
    <w:p w14:paraId="49EE238C">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2.4 主要约束</w:t>
      </w:r>
    </w:p>
    <w:p w14:paraId="3690651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功能约束：本期开发仅实现核心业务流程，暂不开发师生即时聊天、群组协同、智能风险预警、智能推荐等功能，预留相关扩展接口；</w:t>
      </w:r>
    </w:p>
    <w:p w14:paraId="6577C45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接口约束：本期暂不对接院校统一身份认证系统、教务管理系统，预留标准化数据同步接口，便于后续对接；</w:t>
      </w:r>
    </w:p>
    <w:p w14:paraId="47DD669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资源约束：系统开发与部署的硬件、软件资源受院校项目预算限制，初期需满足至少 1000 名学生同时在线操作的并发需求；</w:t>
      </w:r>
    </w:p>
    <w:p w14:paraId="39DCC50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业务约束：严格遵循师范院校教育实习管理的通用规范，表单模板、审核流程需支持配置化，适配不同学院的个性化管理需求；</w:t>
      </w:r>
    </w:p>
    <w:p w14:paraId="5AFDAFDA">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数据约束：学生、教师的基础信息（学号、工号）唯一，已归档数据不允许物理删除，仅支持逻辑标记，确保数据全程可追溯。</w:t>
      </w:r>
    </w:p>
    <w:p w14:paraId="27B3472E">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2.5 假设与依赖</w:t>
      </w:r>
    </w:p>
    <w:p w14:paraId="3F48A00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用户能力假设：所有核心用户均具备基础的电脑 / 移动端操作能力，能够独立完成账号登录、表单填写、材料提交等基础操作；</w:t>
      </w:r>
    </w:p>
    <w:p w14:paraId="132E86D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协作意愿假设：高校指导教师愿意配合平台使用，及时完成材料审核、指导记录填写与实习评价；学院管理员能够按时维护实习单位、学生、教师的基础信息；</w:t>
      </w:r>
    </w:p>
    <w:p w14:paraId="74ADFC5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数据来源假设：学生、指导教师的基础信息由院校教务处统一提供，确保信息的准确性与完整性；</w:t>
      </w:r>
    </w:p>
    <w:p w14:paraId="5B375D7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版权假设：用户在平台上传的实习材料、教学资料等内容无版权纠纷，仅用于院校内部教育实习管理场景；</w:t>
      </w:r>
    </w:p>
    <w:p w14:paraId="53BF7885">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外部依赖：平台的正常运行依赖院校稳定的网络环境与服务器硬件资源，院校需安排专人负责平台的日常运维与基础问题处理。</w:t>
      </w:r>
    </w:p>
    <w:p w14:paraId="0F332193">
      <w:pPr>
        <w:pStyle w:val="2"/>
        <w:keepNext/>
        <w:keepLines/>
        <w:widowControl/>
        <w:spacing w:before="480" w:beforeAutospacing="0" w:afterAutospacing="0" w:line="276" w:lineRule="auto"/>
        <w:jc w:val="left"/>
        <w:outlineLvl w:val="0"/>
        <w:rPr>
          <w:rFonts w:hint="default" w:ascii="黑体" w:hAnsi="黑体" w:eastAsia="黑体" w:cstheme="majorBidi"/>
          <w:b/>
          <w:color w:val="2E54A1" w:themeColor="accent1" w:themeShade="BF"/>
          <w:kern w:val="0"/>
          <w:sz w:val="36"/>
          <w:szCs w:val="28"/>
          <w:lang w:val="en-US" w:eastAsia="zh-CN" w:bidi="ar-SA"/>
        </w:rPr>
      </w:pPr>
      <w:r>
        <w:rPr>
          <w:rFonts w:hint="eastAsia" w:ascii="黑体" w:hAnsi="黑体" w:eastAsia="黑体" w:cstheme="majorBidi"/>
          <w:b/>
          <w:color w:val="2E54A1" w:themeColor="accent1" w:themeShade="BF"/>
          <w:kern w:val="0"/>
          <w:sz w:val="36"/>
          <w:szCs w:val="28"/>
          <w:lang w:val="en-US" w:eastAsia="zh-CN" w:bidi="ar-SA"/>
        </w:rPr>
        <w:t>三、</w:t>
      </w:r>
      <w:r>
        <w:rPr>
          <w:rFonts w:hint="default" w:ascii="黑体" w:hAnsi="黑体" w:eastAsia="黑体" w:cstheme="majorBidi"/>
          <w:b/>
          <w:color w:val="2E54A1" w:themeColor="accent1" w:themeShade="BF"/>
          <w:kern w:val="0"/>
          <w:sz w:val="36"/>
          <w:szCs w:val="28"/>
          <w:lang w:val="en-US" w:eastAsia="zh-CN" w:bidi="ar-SA"/>
        </w:rPr>
        <w:t>具体需求</w:t>
      </w:r>
    </w:p>
    <w:p w14:paraId="63BB203A">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3.1 功能需求</w:t>
      </w:r>
    </w:p>
    <w:p w14:paraId="0F987BD0">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平台的功能需求按角色维度与业务模块维度进行划分，核心分为账号与认证管理、学生端功能、指导教师端功能、学院管理员端功能、超级管理员端功能五大模块，各模块明确输入、处理逻辑、输出与业务规则，确保功能落地性与业务合规性。</w:t>
      </w:r>
    </w:p>
    <w:p w14:paraId="41BF58C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3.1</w:t>
      </w:r>
      <w:r>
        <w:rPr>
          <w:rFonts w:hint="eastAsia" w:ascii="黑体" w:hAnsi="黑体" w:eastAsia="黑体" w:cstheme="majorBidi"/>
          <w:b/>
          <w:bCs/>
          <w:color w:val="4874CB" w:themeColor="accent1"/>
          <w:kern w:val="0"/>
          <w:sz w:val="28"/>
          <w:szCs w:val="24"/>
          <w:lang w:val="en-US" w:eastAsia="zh-CN" w:bidi="ar-SA"/>
          <w14:textFill>
            <w14:solidFill>
              <w14:schemeClr w14:val="accent1"/>
            </w14:solidFill>
          </w14:textFill>
        </w:rPr>
        <w:t>.1</w:t>
      </w: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 xml:space="preserve"> 用户与权限管理模块</w:t>
      </w:r>
    </w:p>
    <w:tbl>
      <w:tblPr>
        <w:tblStyle w:val="9"/>
        <w:tblW w:w="83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33"/>
        <w:gridCol w:w="1202"/>
        <w:gridCol w:w="6061"/>
      </w:tblGrid>
      <w:tr w14:paraId="50E4E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088" w:type="dxa"/>
            <w:tcBorders>
              <w:top w:val="single" w:color="auto" w:sz="4" w:space="0"/>
              <w:left w:val="single" w:color="auto" w:sz="0" w:space="0"/>
              <w:bottom w:val="single" w:color="auto" w:sz="4" w:space="0"/>
              <w:right w:val="single" w:color="auto" w:sz="4" w:space="0"/>
            </w:tcBorders>
            <w:shd w:val="clear" w:color="auto" w:fill="auto"/>
            <w:vAlign w:val="center"/>
          </w:tcPr>
          <w:p w14:paraId="0CF1A041">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w:t>
            </w:r>
          </w:p>
        </w:tc>
        <w:tc>
          <w:tcPr>
            <w:tcW w:w="1172" w:type="dxa"/>
            <w:tcBorders>
              <w:top w:val="single" w:color="auto" w:sz="4" w:space="0"/>
              <w:left w:val="single" w:color="auto" w:sz="4" w:space="0"/>
              <w:bottom w:val="single" w:color="auto" w:sz="4" w:space="0"/>
              <w:right w:val="single" w:color="auto" w:sz="4" w:space="0"/>
            </w:tcBorders>
            <w:shd w:val="clear" w:color="auto" w:fill="auto"/>
            <w:vAlign w:val="center"/>
          </w:tcPr>
          <w:p w14:paraId="045EFC87">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功能名称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2E3CF6">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功能描述</w:t>
            </w:r>
          </w:p>
        </w:tc>
      </w:tr>
      <w:tr w14:paraId="54466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14C00D21">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UC01</w:t>
            </w:r>
          </w:p>
        </w:tc>
        <w:tc>
          <w:tcPr>
            <w:tcW w:w="1172" w:type="dxa"/>
            <w:tcBorders>
              <w:top w:val="single" w:color="auto" w:sz="4" w:space="0"/>
              <w:left w:val="single" w:color="auto" w:sz="4" w:space="0"/>
              <w:bottom w:val="single" w:color="auto" w:sz="4" w:space="0"/>
              <w:right w:val="single" w:color="auto" w:sz="4" w:space="0"/>
            </w:tcBorders>
            <w:shd w:val="clear" w:color="auto" w:fill="auto"/>
            <w:vAlign w:val="center"/>
          </w:tcPr>
          <w:p w14:paraId="4BAE007E">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账号登录与安全</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66BE2A">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支持学号 / 工号 + 密码 / 验证码登录，密码错误 5 次锁定 1 小时，首次登录强制改密，支持管理员重置密码</w:t>
            </w:r>
          </w:p>
        </w:tc>
      </w:tr>
      <w:tr w14:paraId="03BD4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08996994">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UC02</w:t>
            </w:r>
          </w:p>
        </w:tc>
        <w:tc>
          <w:tcPr>
            <w:tcW w:w="1172" w:type="dxa"/>
            <w:tcBorders>
              <w:top w:val="single" w:color="auto" w:sz="4" w:space="0"/>
              <w:left w:val="single" w:color="auto" w:sz="4" w:space="0"/>
              <w:bottom w:val="single" w:color="auto" w:sz="4" w:space="0"/>
              <w:right w:val="single" w:color="auto" w:sz="4" w:space="0"/>
            </w:tcBorders>
            <w:shd w:val="clear" w:color="auto" w:fill="auto"/>
            <w:vAlign w:val="center"/>
          </w:tcPr>
          <w:p w14:paraId="13DB9DB1">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个人信息管理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C44F8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学生完善个人基础信息，查看实习状态、待办任务与预警信息，核心信息需管理员修改</w:t>
            </w:r>
          </w:p>
        </w:tc>
      </w:tr>
      <w:tr w14:paraId="578E9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30DA9963">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UC03</w:t>
            </w:r>
          </w:p>
        </w:tc>
        <w:tc>
          <w:tcPr>
            <w:tcW w:w="1172" w:type="dxa"/>
            <w:tcBorders>
              <w:top w:val="single" w:color="auto" w:sz="4" w:space="0"/>
              <w:left w:val="single" w:color="auto" w:sz="4" w:space="0"/>
              <w:bottom w:val="single" w:color="auto" w:sz="4" w:space="0"/>
              <w:right w:val="single" w:color="auto" w:sz="4" w:space="0"/>
            </w:tcBorders>
            <w:shd w:val="clear" w:color="auto" w:fill="auto"/>
            <w:vAlign w:val="center"/>
          </w:tcPr>
          <w:p w14:paraId="0704CE54">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角色权限管控</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430EF4">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区分学生、指导教师、学院管理员、超级管理员角色，按 RBAC 分配数据与操作权限，记录审计日志</w:t>
            </w:r>
          </w:p>
        </w:tc>
      </w:tr>
      <w:tr w14:paraId="35502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88" w:type="dxa"/>
            <w:tcBorders>
              <w:top w:val="single" w:color="auto" w:sz="4" w:space="0"/>
              <w:left w:val="single" w:color="auto" w:sz="4" w:space="0"/>
              <w:bottom w:val="single" w:color="auto" w:sz="4" w:space="0"/>
              <w:right w:val="single" w:color="auto" w:sz="4" w:space="0"/>
            </w:tcBorders>
            <w:shd w:val="clear" w:color="auto" w:fill="auto"/>
            <w:vAlign w:val="center"/>
          </w:tcPr>
          <w:p w14:paraId="139A12B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UC04</w:t>
            </w:r>
          </w:p>
        </w:tc>
        <w:tc>
          <w:tcPr>
            <w:tcW w:w="1172" w:type="dxa"/>
            <w:tcBorders>
              <w:top w:val="single" w:color="auto" w:sz="4" w:space="0"/>
              <w:left w:val="single" w:color="auto" w:sz="4" w:space="0"/>
              <w:bottom w:val="single" w:color="auto" w:sz="4" w:space="0"/>
              <w:right w:val="single" w:color="auto" w:sz="4" w:space="0"/>
            </w:tcBorders>
            <w:shd w:val="clear" w:color="auto" w:fill="auto"/>
            <w:vAlign w:val="center"/>
          </w:tcPr>
          <w:p w14:paraId="18E778D0">
            <w:pPr>
              <w:pStyle w:val="2"/>
              <w:keepNext/>
              <w:keepLines/>
              <w:widowControl/>
              <w:spacing w:before="480" w:beforeAutospacing="0" w:afterAutospacing="0" w:line="276" w:lineRule="auto"/>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学院入驻管理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A0B014">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提交学院入驻申请，超级管理员审核后开通学院管理员账号，支持申请驳回与重新提交</w:t>
            </w:r>
          </w:p>
        </w:tc>
      </w:tr>
    </w:tbl>
    <w:p w14:paraId="0A8D9A1E">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3.</w:t>
      </w:r>
      <w:r>
        <w:rPr>
          <w:rFonts w:hint="eastAsia" w:ascii="黑体" w:hAnsi="黑体" w:eastAsia="黑体" w:cstheme="majorBidi"/>
          <w:b/>
          <w:bCs/>
          <w:color w:val="4874CB" w:themeColor="accent1"/>
          <w:kern w:val="0"/>
          <w:sz w:val="28"/>
          <w:szCs w:val="24"/>
          <w:lang w:val="en-US" w:eastAsia="zh-CN" w:bidi="ar-SA"/>
          <w14:textFill>
            <w14:solidFill>
              <w14:schemeClr w14:val="accent1"/>
            </w14:solidFill>
          </w14:textFill>
        </w:rPr>
        <w:t>1.</w:t>
      </w: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2 学生端实习管理模块</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5"/>
        <w:gridCol w:w="1704"/>
        <w:gridCol w:w="5757"/>
      </w:tblGrid>
      <w:tr w14:paraId="78745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DC1D96B">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7DE5FC">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功能名称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C127EF">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功能描述</w:t>
            </w:r>
          </w:p>
        </w:tc>
      </w:tr>
      <w:tr w14:paraId="4117C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1606F">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27D81A">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指导教师申请</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EBA768">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检索本院教师，发起指导申请并查看进度，支持申请撤销与驳回后重提</w:t>
            </w:r>
          </w:p>
        </w:tc>
      </w:tr>
      <w:tr w14:paraId="0F8B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2269D9">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31916A">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实习申请与单位管理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2492C5">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填写实习信息，选择 / 新增实习单位，上传申请材料并提交审核，查看审批进度</w:t>
            </w:r>
          </w:p>
        </w:tc>
      </w:tr>
      <w:tr w14:paraId="20873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75DC90">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F707B0">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实习过程填报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999120">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按实习类型（任课 / 班主任）填报听课、试讲、班会等材料，完成实习打卡，查看指标完成率</w:t>
            </w:r>
          </w:p>
        </w:tc>
      </w:tr>
      <w:tr w14:paraId="33B9B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11AFA0">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045A84">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材料与消息管理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EEF0EA">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查看提交记录、审核意见与系统消息，管理个人临时缓存文件，支持文件预览与删除</w:t>
            </w:r>
          </w:p>
        </w:tc>
      </w:tr>
    </w:tbl>
    <w:p w14:paraId="3E44AA9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3.</w:t>
      </w:r>
      <w:r>
        <w:rPr>
          <w:rFonts w:hint="eastAsia" w:ascii="黑体" w:hAnsi="黑体" w:eastAsia="黑体" w:cstheme="majorBidi"/>
          <w:b/>
          <w:bCs/>
          <w:color w:val="4874CB" w:themeColor="accent1"/>
          <w:kern w:val="0"/>
          <w:sz w:val="28"/>
          <w:szCs w:val="24"/>
          <w:lang w:val="en-US" w:eastAsia="zh-CN" w:bidi="ar-SA"/>
          <w14:textFill>
            <w14:solidFill>
              <w14:schemeClr w14:val="accent1"/>
            </w14:solidFill>
          </w14:textFill>
        </w:rPr>
        <w:t>1.</w:t>
      </w: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3 指导教师端管理模块</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5"/>
        <w:gridCol w:w="1644"/>
        <w:gridCol w:w="5787"/>
      </w:tblGrid>
      <w:tr w14:paraId="0B194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AB903A5">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AD78E4">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功能名称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036342">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功能描述</w:t>
            </w:r>
          </w:p>
        </w:tc>
      </w:tr>
      <w:tr w14:paraId="0CEBF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24B232">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UC09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4ED9C1">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学生与申请管理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1B893C">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查看负责学生名单，确认 / 驳回学生指导教师申请，3 个工作日内完成处理</w:t>
            </w:r>
          </w:p>
        </w:tc>
      </w:tr>
      <w:tr w14:paraId="509F5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F59D73">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B67B93">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实习材料审核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5C4B2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审核学生实习材料，填写批注、评分与退回原因，5 个工作日内完成审核</w:t>
            </w:r>
          </w:p>
        </w:tc>
      </w:tr>
      <w:tr w14:paraId="4380A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C66C15">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C8F293">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指导与进度跟踪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4D2898">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填写指导记录，跟踪学生实习进度，筛选风险学生，发送催办提醒</w:t>
            </w:r>
          </w:p>
        </w:tc>
      </w:tr>
      <w:tr w14:paraId="32844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4F4033">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074841">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实习评价管理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54F228">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填写学生阶段 / 总结评价，生成指导报告，评价结果作为成绩认定核心依据</w:t>
            </w:r>
          </w:p>
        </w:tc>
      </w:tr>
    </w:tbl>
    <w:p w14:paraId="135A540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3.</w:t>
      </w:r>
      <w:r>
        <w:rPr>
          <w:rFonts w:hint="eastAsia" w:ascii="黑体" w:hAnsi="黑体" w:eastAsia="黑体" w:cstheme="majorBidi"/>
          <w:b/>
          <w:bCs/>
          <w:color w:val="4874CB" w:themeColor="accent1"/>
          <w:kern w:val="0"/>
          <w:sz w:val="28"/>
          <w:szCs w:val="24"/>
          <w:lang w:val="en-US" w:eastAsia="zh-CN" w:bidi="ar-SA"/>
          <w14:textFill>
            <w14:solidFill>
              <w14:schemeClr w14:val="accent1"/>
            </w14:solidFill>
          </w14:textFill>
        </w:rPr>
        <w:t>1.</w:t>
      </w: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4 学院管理员端管理模块</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5"/>
        <w:gridCol w:w="1587"/>
        <w:gridCol w:w="5844"/>
      </w:tblGrid>
      <w:tr w14:paraId="38645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F445DC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820549">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功能名称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490B9A">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功能描述</w:t>
            </w:r>
          </w:p>
        </w:tc>
      </w:tr>
      <w:tr w14:paraId="0F3EF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54C17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641F3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基础信息维护</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2C2019">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批量导入 / 维护本院学生、教师信息，管理实习单位信息库，审核新增单位备案</w:t>
            </w:r>
          </w:p>
        </w:tc>
      </w:tr>
      <w:tr w14:paraId="2914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6766AE">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D1637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实习审批与监管</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C5DA27">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审批学生实习申请，监管学院整体实习进度，筛选风险学生与超时审核教师</w:t>
            </w:r>
          </w:p>
        </w:tc>
      </w:tr>
      <w:tr w14:paraId="2E364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E6EDA1">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BE044E">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终审与归档管理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C04E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完成实习材料终审与归档，确认学生最终成绩，锁定成绩记录，支持材料修改申请</w:t>
            </w:r>
          </w:p>
        </w:tc>
      </w:tr>
      <w:tr w14:paraId="34190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E16375">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775C95">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配置与统计报表</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106116">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自定义实习表单模板，统计实习数据，生成 / 导出统计报表与实习管理台账</w:t>
            </w:r>
          </w:p>
        </w:tc>
      </w:tr>
    </w:tbl>
    <w:p w14:paraId="6C39B6D5">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3.</w:t>
      </w:r>
      <w:r>
        <w:rPr>
          <w:rFonts w:hint="eastAsia" w:ascii="黑体" w:hAnsi="黑体" w:eastAsia="黑体" w:cstheme="majorBidi"/>
          <w:b/>
          <w:bCs/>
          <w:color w:val="4874CB" w:themeColor="accent1"/>
          <w:kern w:val="0"/>
          <w:sz w:val="28"/>
          <w:szCs w:val="24"/>
          <w:lang w:val="en-US" w:eastAsia="zh-CN" w:bidi="ar-SA"/>
          <w14:textFill>
            <w14:solidFill>
              <w14:schemeClr w14:val="accent1"/>
            </w14:solidFill>
          </w14:textFill>
        </w:rPr>
        <w:t>1.</w:t>
      </w:r>
      <w:r>
        <w:rPr>
          <w:rFonts w:hint="default" w:ascii="黑体" w:hAnsi="黑体" w:eastAsia="黑体" w:cstheme="majorBidi"/>
          <w:b/>
          <w:bCs/>
          <w:color w:val="4874CB" w:themeColor="accent1"/>
          <w:kern w:val="0"/>
          <w:sz w:val="28"/>
          <w:szCs w:val="24"/>
          <w:lang w:val="en-US" w:eastAsia="zh-CN" w:bidi="ar-SA"/>
          <w14:textFill>
            <w14:solidFill>
              <w14:schemeClr w14:val="accent1"/>
            </w14:solidFill>
          </w14:textFill>
        </w:rPr>
        <w:t>5 超级管理员端运维模块</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5"/>
        <w:gridCol w:w="1606"/>
        <w:gridCol w:w="5825"/>
      </w:tblGrid>
      <w:tr w14:paraId="7AED9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7163C6C">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bookmarkStart w:id="0" w:name="_GoBack" w:colFirst="0" w:colLast="2"/>
            <w:r>
              <w:rPr>
                <w:rFonts w:hint="default" w:ascii="宋体" w:hAnsi="宋体" w:eastAsia="宋体" w:cstheme="minorBidi"/>
                <w:b w:val="0"/>
                <w:bCs w:val="0"/>
                <w:kern w:val="0"/>
                <w:sz w:val="24"/>
                <w:szCs w:val="22"/>
                <w:lang w:val="en-US" w:eastAsia="zh-CN" w:bidi="ar-SA"/>
              </w:rPr>
              <w:t>UC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92041F">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功能名称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FEBB8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功能描述</w:t>
            </w:r>
          </w:p>
        </w:tc>
      </w:tr>
      <w:tr w14:paraId="5D85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CF61E8">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07B6CA">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基础数据管理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6F47C0">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维护平台通用基础数据（地区、专业、学年等），同步至各学院，支持数据停用</w:t>
            </w:r>
          </w:p>
        </w:tc>
      </w:tr>
      <w:tr w14:paraId="4CA64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D553B">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1C2CF2">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权限与参数配置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8233DD">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配置角色菜单与数据权限，设置系统全局参数（审核节点、消息模板等）</w:t>
            </w:r>
          </w:p>
        </w:tc>
      </w:tr>
      <w:tr w14:paraId="389EE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2ABF61">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UC19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BB39F0">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日志审计与运维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563D4F">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查询 / 导出各类操作日志，监控系统运行状态，处理异常数据，保障系统稳定</w:t>
            </w:r>
          </w:p>
        </w:tc>
      </w:tr>
      <w:tr w14:paraId="57D30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699715">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UC20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47CB0B">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学院账号管理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BDC627">
            <w:pPr>
              <w:pStyle w:val="2"/>
              <w:keepNext/>
              <w:keepLines/>
              <w:widowControl/>
              <w:spacing w:before="480" w:beforeAutospacing="0" w:afterAutospacing="0" w:line="276" w:lineRule="auto"/>
              <w:ind w:firstLine="420" w:firstLineChars="0"/>
              <w:jc w:val="center"/>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审核学院入驻申请，管理学院管理员账号，支持账号启用、停用与密码重置</w:t>
            </w:r>
          </w:p>
        </w:tc>
      </w:tr>
      <w:bookmarkEnd w:id="0"/>
    </w:tbl>
    <w:p w14:paraId="6467CF8D">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p>
    <w:p w14:paraId="6AC0A1FB">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p>
    <w:p w14:paraId="6775D9C4">
      <w:pPr>
        <w:pStyle w:val="2"/>
        <w:keepNext/>
        <w:keepLines/>
        <w:widowControl/>
        <w:spacing w:before="480" w:beforeAutospacing="0" w:afterAutospacing="0" w:line="276" w:lineRule="auto"/>
        <w:ind w:firstLine="420" w:firstLineChars="0"/>
        <w:jc w:val="left"/>
        <w:outlineLvl w:val="0"/>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32"/>
          <w:szCs w:val="26"/>
          <w:lang w:val="en-US" w:eastAsia="zh-CN" w:bidi="ar-SA"/>
          <w14:textFill>
            <w14:solidFill>
              <w14:schemeClr w14:val="accent1"/>
            </w14:solidFill>
          </w14:textFill>
        </w:rPr>
        <w:t>3.2 非功能需求</w:t>
      </w:r>
    </w:p>
    <w:p w14:paraId="7DEF6E45">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非功能需求是保障平台稳定、安全、高效运行的核心要求，覆盖性能、安全、可靠性、可用性、可维护性、可扩展性六大维度，所有要求均需满足院校日常使用与高峰期并发场景。</w:t>
      </w:r>
    </w:p>
    <w:p w14:paraId="79A58E31">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3.2.1 性能需求</w:t>
      </w:r>
    </w:p>
    <w:p w14:paraId="1F56042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页面响应时间：常规页面（如列表、详情页）响应时间≤3 秒；表单填写页、文件上传页响应时间≤5 秒；数据统计 / 报表生成页响应时间≤10 秒；</w:t>
      </w:r>
    </w:p>
    <w:p w14:paraId="11FD102F">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并发处理能力：支持至少 1000 名学生同时在线操作，高峰期（集中填报 / 审核）支持≥2000 并发用户，无明显卡顿、超时；</w:t>
      </w:r>
    </w:p>
    <w:p w14:paraId="775E438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数据查询效率：单表数据量≤10 万条时，查询响应时间≤1 秒；多表关联查询（如学生实习全流程数据）响应时间≤3 秒；</w:t>
      </w:r>
    </w:p>
    <w:p w14:paraId="1CA29EE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文件处理效率：普通文件（≤10MB）上传 / 预览时间≤2 秒；大文件（≤50MB）上传时间≤10 秒，支持断点续传；</w:t>
      </w:r>
    </w:p>
    <w:p w14:paraId="1ECCDAEE">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报表生成效率：学院级报表生成时间≤5 秒；校级全局报表生成时间≤15 秒，支持批量导出。</w:t>
      </w:r>
    </w:p>
    <w:p w14:paraId="599123D3">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3.2.2 安全需求</w:t>
      </w:r>
    </w:p>
    <w:p w14:paraId="71D5897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身份认证安全：账号密码加密存储（采用 MD5/SHA256 加密），支持验证码（图形 / 短信）防暴力破解；首次登录强制修改默认密码，密码定期提醒更新；</w:t>
      </w:r>
    </w:p>
    <w:p w14:paraId="6C49884B">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权限控制安全：严格遵循 RBAC + 数据权限模型，不同角色仅能访问授权资源；关键操作（如权限修改、成绩调整、数据删除）需进行操作人身份二次验证；</w:t>
      </w:r>
    </w:p>
    <w:p w14:paraId="4C37314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数据安全：</w:t>
      </w:r>
    </w:p>
    <w:p w14:paraId="3B95717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用户个人信息（身份证号、联系方式）脱敏展示（如隐藏中间 4 位）；</w:t>
      </w:r>
    </w:p>
    <w:p w14:paraId="161D498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核心业务数据（实习材料、评价成绩、归档数据）定时自动备份（每日凌晨备份，保留近 3 个月备份文件）；</w:t>
      </w:r>
    </w:p>
    <w:p w14:paraId="1964310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已归档数据不允许物理删除，仅支持逻辑标记，确保数据全程可追溯；</w:t>
      </w:r>
    </w:p>
    <w:p w14:paraId="7362486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内容安全：用户上传的文件，检测结果记入日志；</w:t>
      </w:r>
    </w:p>
    <w:p w14:paraId="046FAD4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接口安全：平台所有接口均进行身份鉴权（Token 验证），限制非法调用；接口请求设置频率限制（单 IP 每分钟≤60 次），防止接口刷取；</w:t>
      </w:r>
    </w:p>
    <w:p w14:paraId="1E6DBEC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审计安全：所有关键操作（登录、权限修改、审核、归档、成绩确认、异常处理）均记入审计日志，日志包含操作人、操作时间、操作内容、操作结果、IP 地址、设备信息，日志永久保存，不可修改 / 删除。</w:t>
      </w:r>
    </w:p>
    <w:p w14:paraId="4B352DDF">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3.2.3 可靠性需求</w:t>
      </w:r>
    </w:p>
    <w:p w14:paraId="41E2F79E">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系统可用率：平台全年可用率≥99.5%，计划内维护需提前 24 小时发布公告，维护时间避开院校实习管理高峰期；</w:t>
      </w:r>
    </w:p>
    <w:p w14:paraId="122A5CDD">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故障恢复能力：系统出现故障（如服务器宕机、数据库异常）时，故障恢复时间≤1 小时；核心业务功能（如材料提交、审核）故障恢复时间≤30 分钟；</w:t>
      </w:r>
    </w:p>
    <w:p w14:paraId="52B5A96B">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事务一致性：审核、归档、成绩确认、权限修改等关键业务操作需保证数据库事务一致性，避免数据丢失、重复或错乱；</w:t>
      </w:r>
    </w:p>
    <w:p w14:paraId="65115AFB">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文件上传可靠性：文件上传过程中若出现网络中断，支持断点续传；上传失败的文件，系统给出明确提示，并保留上传进度，便于用户重新上传；</w:t>
      </w:r>
    </w:p>
    <w:p w14:paraId="0837993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数据校验可靠性：所有用户输入的信息、上传的文件均进行格式、完整性、唯一性校验，防止无效数据、重复数据进入系统。</w:t>
      </w:r>
    </w:p>
    <w:p w14:paraId="706DD8BC">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3.2.4 可用性需求</w:t>
      </w:r>
    </w:p>
    <w:p w14:paraId="7CD51A3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界面设计：遵循简洁易用、专业统一原则，符合师范院校用户的操作习惯；核心功能操作步骤≤3 步，菜单层级≤3 级，避免复杂的操作流程；</w:t>
      </w:r>
    </w:p>
    <w:p w14:paraId="211306D7">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新手引导：首次登录为各角色提供针对性的新手引导（图文 / 弹窗），指导核心功能的操作方法；平台内提供操作帮助中心（FAQ），解答常见问题；</w:t>
      </w:r>
    </w:p>
    <w:p w14:paraId="5CE06D5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待办与提醒：各角色工作台优先展示待办任务，未读消息 / 待办任务有明显的红点 / 数字提醒；业务节点（如审核截止、材料提交）到期前，系统自动发送消息提醒；</w:t>
      </w:r>
    </w:p>
    <w:p w14:paraId="1ECD165A">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容错性：用户输入错误、文件格式不支持、操作超时等情况时，系统给出明确、友好的错误提示，指导用户正确操作，避免程序崩溃或页面卡死；</w:t>
      </w:r>
    </w:p>
    <w:p w14:paraId="470BA507">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操作便捷性：</w:t>
      </w:r>
    </w:p>
    <w:p w14:paraId="653D79FF">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表单填写支持临时保存，避免因网络问题导致数据丢失；</w:t>
      </w:r>
    </w:p>
    <w:p w14:paraId="51B2683E">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列表页面支持分页、筛选、排序、搜索，便于快速查找数据；</w:t>
      </w:r>
    </w:p>
    <w:p w14:paraId="18876E2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所有按钮、输入框均有清晰的提示文字，鼠标悬停时展示操作说明；</w:t>
      </w:r>
    </w:p>
    <w:p w14:paraId="2E29816A">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多终端适配：平台支持 PC 端与移动端浏览器访问，页面采用自适应布局，适配不同分辨率的设备，移动端操作界面简化，保留核心功能。</w:t>
      </w:r>
    </w:p>
    <w:p w14:paraId="4D0C5E3E">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3.2.5 可维护性需求</w:t>
      </w:r>
    </w:p>
    <w:p w14:paraId="191A9D3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模块解耦：平台前后端模块边界清晰，采用微服务架构（若后续扩展），各功能模块低耦合、高内聚，便于单独开发、测试、部署与维护；</w:t>
      </w:r>
    </w:p>
    <w:p w14:paraId="679CF41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代码规范：前后端代码遵循行业通用规范，添加详细的注释，便于后续开发人员理解与维护；代码版本进行统一管理（如 Git），记录代码修改记录；</w:t>
      </w:r>
    </w:p>
    <w:p w14:paraId="700FA0C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配置化管理：表单模板、审核流程、消息模板、系统参数、权限规则等均采用配置化管理，无需修改代码即可实现个性化调整，降低维护成本；</w:t>
      </w:r>
    </w:p>
    <w:p w14:paraId="50679D7D">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日志管理：系统日志、操作日志、异常日志分类管理，支持按多维度筛选、查询与导出，便于运维人员快速定位问题；</w:t>
      </w:r>
    </w:p>
    <w:p w14:paraId="33ACDFA5">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运维便捷性：提供可视化的运维管理界面，支持服务器状态监控、数据库备份 / 恢复、用户账号管理、异常数据处理等操作，无需复杂的命令行操作。</w:t>
      </w:r>
    </w:p>
    <w:p w14:paraId="0ADF6BDF">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3.2.6 可扩展性需求</w:t>
      </w:r>
    </w:p>
    <w:p w14:paraId="698019E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功能扩展：平台预留师生即时聊天、群组协同、智能风险预警、智能推荐、移动端小程序 / APP 等功能的扩展接口，后续可无缝对接开发，无需重构核心代码；</w:t>
      </w:r>
    </w:p>
    <w:p w14:paraId="61B4A47A">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接口扩展：预留院校统一身份认证系统、教务管理系统、学工系统的数据同步接口，支持标准化的 API 对接，实现数据互通；</w:t>
      </w:r>
    </w:p>
    <w:p w14:paraId="51457B6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角色扩展：平台的权限体系支持新增角色（如实习单位管理员），只需配置角色权限，即可实现新角色的功能落地；</w:t>
      </w:r>
    </w:p>
    <w:p w14:paraId="1E4132B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数据扩展：数据库表结构设计预留扩展字段，新增业务需求时，无需修改原有表结构，只需添加扩展字段，避免数据迁移的麻烦；</w:t>
      </w:r>
    </w:p>
    <w:p w14:paraId="1751E3B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部署扩展：平台支持私有云 / 本地服务器 / 公有云部署，支持弹性扩容，可根据院校用户量的增长，灵活增加服务器资源，提升并发处理能力。</w:t>
      </w:r>
    </w:p>
    <w:p w14:paraId="651A32D3">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3.3 接口需求</w:t>
      </w:r>
    </w:p>
    <w:p w14:paraId="5328D835">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本期开发以平台内部功能闭环为主，暂不对接外部系统，预留标准化的接口便于后续扩展，接口采用 RESTful API 设计规范，数据传输格式为 JSON，接口均进行身份鉴权与加密处理。</w:t>
      </w:r>
    </w:p>
    <w:p w14:paraId="33119C11">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3.3.1 内部接口</w:t>
      </w:r>
    </w:p>
    <w:p w14:paraId="0FF5950D">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平台内部各模块之间的接口已实现解耦，核心内部接口包括：</w:t>
      </w:r>
    </w:p>
    <w:p w14:paraId="2C78156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用户认证接口：提供账号登录、密码验证、Token 生成与校验等功能，为所有内部接口提供身份认证支持；</w:t>
      </w:r>
    </w:p>
    <w:p w14:paraId="15C399EC">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数据查询接口：提供学生、教师、实习单位、实习材料等数据的查询、筛选、排序功能，支撑各模块的数展示需求；</w:t>
      </w:r>
    </w:p>
    <w:p w14:paraId="69A6691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文件操作接口：提供文件上传、预览、下载、删除、断点续传等功能，支撑平台的文件管理需求；</w:t>
      </w:r>
    </w:p>
    <w:p w14:paraId="5A26E64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消息推送接口：提供站内消息的发送、接收、标记已读等功能，支撑各模块的消息提醒需求；</w:t>
      </w:r>
    </w:p>
    <w:p w14:paraId="55504D2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统计分析接口：提供各类数据的统计、报表生成、导出等功能，支撑学院管理员与超级管理员的统计需求。</w:t>
      </w:r>
    </w:p>
    <w:p w14:paraId="54D47777">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3.3.2 外部预留接口</w:t>
      </w:r>
    </w:p>
    <w:p w14:paraId="76FE56D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预留的外部接口需满足标准化、通用性要求，核心包括：</w:t>
      </w:r>
    </w:p>
    <w:p w14:paraId="6B2E763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统一身份认证接口：对接院校统一身份认证系统，实现学生 / 教师一键登录，无需单独注册账号；</w:t>
      </w:r>
    </w:p>
    <w:p w14:paraId="18584B6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教务系统对接接口：实现与院校教务管理系统的数据同步，自动获取学生、教师、专业、班级等基础信息，无需人工录入；</w:t>
      </w:r>
    </w:p>
    <w:p w14:paraId="601204EC">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移动端接口：为后续开发的小程序 / APP 提供数据接口，实现 PC 端与移动端的数据互通；</w:t>
      </w:r>
    </w:p>
    <w:p w14:paraId="1361EB1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第三方通知接口：对接短信 / 邮件服务，实现除站内消息外的短信 / 邮件提醒功能；</w:t>
      </w:r>
    </w:p>
    <w:p w14:paraId="53FC389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实习单位对接接口：为后续实习单位管理员角色的开发提供接口，实现实习单位的线上操作与数据同步。</w:t>
      </w:r>
    </w:p>
    <w:p w14:paraId="6E228B7E">
      <w:pPr>
        <w:pStyle w:val="2"/>
        <w:keepNext/>
        <w:keepLines/>
        <w:widowControl/>
        <w:spacing w:before="480" w:beforeAutospacing="0" w:afterAutospacing="0" w:line="276" w:lineRule="auto"/>
        <w:jc w:val="left"/>
        <w:outlineLvl w:val="0"/>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pPr>
      <w:r>
        <w:rPr>
          <w:rFonts w:hint="default" w:ascii="黑体" w:hAnsi="黑体" w:eastAsia="黑体" w:cstheme="majorBidi"/>
          <w:b/>
          <w:bCs/>
          <w:color w:val="4874CB" w:themeColor="accent1"/>
          <w:kern w:val="0"/>
          <w:sz w:val="24"/>
          <w:szCs w:val="22"/>
          <w:lang w:val="en-US" w:eastAsia="zh-CN" w:bidi="ar-SA"/>
          <w14:textFill>
            <w14:solidFill>
              <w14:schemeClr w14:val="accent1"/>
            </w14:solidFill>
          </w14:textFill>
        </w:rPr>
        <w:t>3.3.3 接口规范</w:t>
      </w:r>
    </w:p>
    <w:p w14:paraId="022CE6EB">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接口协议：采用 HTTPS 协议，确保数据传输的安全性；</w:t>
      </w:r>
    </w:p>
    <w:p w14:paraId="37C31346">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请求方式：采用 GET（查询）、POST（新增 / 提交）、PUT（修改）、DELETE（删除）等 RESTful API 标准请求方式；</w:t>
      </w:r>
    </w:p>
    <w:p w14:paraId="39D1609D">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身份鉴权：所有接口均需在请求头中携带 Token，Token 由用户登录后生成，有效期为 2 小时，超时需重新登录；</w:t>
      </w:r>
    </w:p>
    <w:p w14:paraId="24313E8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数据格式：请求与响应数据均采用 JSON 格式，编码为 UTF-8；</w:t>
      </w:r>
    </w:p>
    <w:p w14:paraId="1BD0027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错误处理：接口返回统一的错误码与错误信息，错误码按模块分类，便于问题定位；</w:t>
      </w:r>
    </w:p>
    <w:p w14:paraId="6DC10953">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版本控制：接口添加版本号（如 /v1/api/user/login），便于后续接口升级，不影响原有接口的使用。</w:t>
      </w:r>
    </w:p>
    <w:p w14:paraId="34604A38">
      <w:pPr>
        <w:pStyle w:val="2"/>
        <w:keepNext/>
        <w:keepLines/>
        <w:widowControl/>
        <w:spacing w:before="480" w:beforeAutospacing="0" w:afterAutospacing="0" w:line="276" w:lineRule="auto"/>
        <w:jc w:val="left"/>
        <w:outlineLvl w:val="0"/>
        <w:rPr>
          <w:rFonts w:hint="default" w:ascii="黑体" w:hAnsi="黑体" w:eastAsia="黑体" w:cstheme="majorBidi"/>
          <w:b/>
          <w:color w:val="2E54A1" w:themeColor="accent1" w:themeShade="BF"/>
          <w:kern w:val="0"/>
          <w:sz w:val="36"/>
          <w:szCs w:val="28"/>
          <w:lang w:val="en-US" w:eastAsia="zh-CN" w:bidi="ar-SA"/>
        </w:rPr>
      </w:pPr>
      <w:r>
        <w:rPr>
          <w:rFonts w:hint="eastAsia" w:ascii="黑体" w:hAnsi="黑体" w:eastAsia="黑体" w:cstheme="majorBidi"/>
          <w:b/>
          <w:color w:val="2E54A1" w:themeColor="accent1" w:themeShade="BF"/>
          <w:kern w:val="0"/>
          <w:sz w:val="36"/>
          <w:szCs w:val="28"/>
          <w:lang w:val="en-US" w:eastAsia="zh-CN" w:bidi="ar-SA"/>
        </w:rPr>
        <w:t>四、</w:t>
      </w:r>
      <w:r>
        <w:rPr>
          <w:rFonts w:hint="default" w:ascii="黑体" w:hAnsi="黑体" w:eastAsia="黑体" w:cstheme="majorBidi"/>
          <w:b/>
          <w:color w:val="2E54A1" w:themeColor="accent1" w:themeShade="BF"/>
          <w:kern w:val="0"/>
          <w:sz w:val="36"/>
          <w:szCs w:val="28"/>
          <w:lang w:val="en-US" w:eastAsia="zh-CN" w:bidi="ar-SA"/>
        </w:rPr>
        <w:t>其他需求</w:t>
      </w:r>
    </w:p>
    <w:p w14:paraId="1556C02C">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4.1 数据管理需求</w:t>
      </w:r>
    </w:p>
    <w:p w14:paraId="328D1DAE">
      <w:pPr>
        <w:pStyle w:val="3"/>
        <w:keepNext/>
        <w:keepLines/>
        <w:widowControl/>
        <w:spacing w:before="200" w:beforeAutospacing="0" w:afterAutospacing="0" w:line="276" w:lineRule="auto"/>
        <w:jc w:val="left"/>
        <w:outlineLvl w:val="1"/>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数据采集：平台数据采集分为人工录入与批量导入，基础信息（学生、教师）优先支持批量导入，确保数据采集效率；过程数据（实习材料、指导记录）由用户人工填报 / 上传，系统自动校验数据质量；</w:t>
      </w:r>
    </w:p>
    <w:p w14:paraId="2747F52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数据存储：</w:t>
      </w:r>
    </w:p>
    <w:p w14:paraId="6CDD2D5A">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结构化数据（用户信息、审核记录、评价成绩等）存储于 MySQL 数据库，按业务模块分表存储，建立合理的索引，提升查询效率；</w:t>
      </w:r>
    </w:p>
    <w:p w14:paraId="2C3AD57E">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非结构化数据（实习材料、课件、照片等文件）存储于 MinIO / 本地文件服务，数据库仅存储文件的存储路径、名称、大小等元信息；</w:t>
      </w:r>
    </w:p>
    <w:p w14:paraId="77565C0A">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缓存数据（热门查询、用户会话、表单模板等）存储于 Redis 数据库，提升数据查询效率；</w:t>
      </w:r>
    </w:p>
    <w:p w14:paraId="59F8BDFC">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数据清洗：系统定期对无效数据（如未提交的草稿、过期的缓存文件、无效的申请记录）进行清理，清理规则可配置，清理前需进行数据备份，确保数据安全；</w:t>
      </w:r>
    </w:p>
    <w:p w14:paraId="48D5B85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数据共享：平台内数据按数据权限进行共享，不同角色仅能访问授权范围内的数据；跨学院数据需经超级管理员授权，方可访问；</w:t>
      </w:r>
    </w:p>
    <w:p w14:paraId="237525C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数据归档：实习周期结束后，系统自动将该批次的所有实习数据（学生信息、实习材料、审核记录、评价成绩、归档文件）进行批量归档，归档数据存储于独立的归档库，便于长期保存与查询；</w:t>
      </w:r>
    </w:p>
    <w:p w14:paraId="512BFFAD">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数据销毁：仅当学生毕业、教师离职且超过规定保存期限（如 5 年）后，可对非归档数据进行逻辑销毁，归档数据永久保存，不允许销毁。</w:t>
      </w:r>
    </w:p>
    <w:p w14:paraId="339572B9">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4.2 故障处理需求</w:t>
      </w:r>
    </w:p>
    <w:p w14:paraId="07BEC7C1">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故障分类与响应：平台故障按严重程度分为一级故障（核心功能瘫痪，如无法登录、无法提交材料）、二级故障（非核心功能异常，如报表导出失败、消息推送延迟）、三级故障（界面显示问题、操作提示错误等轻微问题）；一级故障需在 30 分钟内响应，2 小时内解决；二级故障需在 1 小时内响应，4 小时内解决；三级故障需在 24 小时内响应，1 个工作日内解决；</w:t>
      </w:r>
    </w:p>
    <w:p w14:paraId="166378C6">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故障监控与告警：系统部署可视化的故障监控平台，实时监控服务器运行状态、数据库状态、接口调用状态、并发用户数等指标；当指标超出阈值（如服务器 CPU 使用率≥90%、接口调用失败率≥10%）时，系统自动向超级管理员 / 运维人员发送告警信息（站内消息 / 短信）；</w:t>
      </w:r>
    </w:p>
    <w:p w14:paraId="6BE6838C">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故障排查与处理：运维人员接到故障告警后，通过系统日志、监控数据快速定位故障原因，制定处理方案；故障处理过程中，需及时向院校用户发布故障公告，说明故障原因、处理进度与恢复时间；故障处理完成后，需进行故障复盘，记录故障原因、处理方法、预防措施，避免同类故障再次发生；</w:t>
      </w:r>
    </w:p>
    <w:p w14:paraId="08883B8A">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恢复：若因服务器故障、数据库异常等原因导致数据丢失或错乱，运维人员需立即使用最新的备份文件进行数据恢复，数据恢复完成后，需对数据进行校验，确保数据的准确性与完整性；数据恢复过程中，需暂停平台的写操作（如提交材料、审核），仅保留读操作，避免数据二次错乱。</w:t>
      </w:r>
    </w:p>
    <w:p w14:paraId="1EBC0181">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4.3 兼容性需求</w:t>
      </w:r>
    </w:p>
    <w:p w14:paraId="008B7A6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浏览器兼容性：平台支持主流浏览器的最新版本及前 2 个版本，包括 Chrome、Edge、Firefox、Safari，确保在不同浏览器中界面显示正常、功能操作无异常；</w:t>
      </w:r>
    </w:p>
    <w:p w14:paraId="01974404">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操作系统兼容性：PC 端支持 Windows 10/11、macOS 11+，移动端支持 Android 9.0+、iOS 13.0+，确保在不同操作系统中平台运行稳定；</w:t>
      </w:r>
    </w:p>
    <w:p w14:paraId="5971FE2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文件格式兼容性：平台支持常见的文件格式上传与预览，包括文档类（PDF、Word、Excel、PPT、TXT）、图片类（JPG、PNG、GIF、BMP）、音频 / 视频类（MP3、MP4，仅支持上传，暂不支持预览）；对不支持的文件格式，系统给出明确的提示，指导用户转换格式后上传；</w:t>
      </w:r>
    </w:p>
    <w:p w14:paraId="2DC07DC1">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分辨率兼容性：平台页面采用自适应布局，支持不同分辨率的设备，包括 PC 端（1366×768、1920×1080、2560×1440 等）、移动端（375×667、414×896、1080×2340 等），确保在不同分辨率下界面布局合理、操作便捷。</w:t>
      </w:r>
    </w:p>
    <w:p w14:paraId="7B975B74">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4.</w:t>
      </w:r>
      <w:r>
        <w:rPr>
          <w:rFonts w:hint="eastAsia" w:ascii="黑体" w:hAnsi="黑体" w:eastAsia="黑体" w:cstheme="majorBidi"/>
          <w:b/>
          <w:color w:val="4874CB" w:themeColor="accent1"/>
          <w:kern w:val="0"/>
          <w:sz w:val="32"/>
          <w:szCs w:val="26"/>
          <w:lang w:val="en-US" w:eastAsia="zh-CN" w:bidi="ar-SA"/>
          <w14:textFill>
            <w14:solidFill>
              <w14:schemeClr w14:val="accent1"/>
            </w14:solidFill>
          </w14:textFill>
        </w:rPr>
        <w:t>4</w:t>
      </w: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 xml:space="preserve"> 培训与文档需求</w:t>
      </w:r>
    </w:p>
    <w:p w14:paraId="4A1DBDE2">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用户培训：平台上线后，为院校各角色用户提供针对性的操作培训，培训方式包括线上直播、线下授课、操作视频教程，确保用户能够快速掌握平台的使用方法；</w:t>
      </w:r>
    </w:p>
    <w:p w14:paraId="453E35B7">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操作文档：为平台编写详细的用户操作手册（按角色划分）、管理员运维手册，手册包含功能介绍、操作步骤、常见问题解答、故障处理方法等内容，提供 PDF 版本供用户下载；</w:t>
      </w:r>
    </w:p>
    <w:p w14:paraId="05CB8A99">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开发文档：为项目开发团队编写系统设计文档、数据库设计文档、接口文档，便于后续的系统维护、功能扩展与二次开发。</w:t>
      </w:r>
    </w:p>
    <w:p w14:paraId="1478285F">
      <w:pPr>
        <w:pStyle w:val="2"/>
        <w:keepNext/>
        <w:keepLines/>
        <w:widowControl/>
        <w:spacing w:before="480" w:beforeAutospacing="0" w:afterAutospacing="0" w:line="276" w:lineRule="auto"/>
        <w:jc w:val="left"/>
        <w:outlineLvl w:val="0"/>
        <w:rPr>
          <w:rFonts w:hint="default" w:ascii="黑体" w:hAnsi="黑体" w:eastAsia="黑体" w:cstheme="majorBidi"/>
          <w:b/>
          <w:color w:val="2E54A1" w:themeColor="accent1" w:themeShade="BF"/>
          <w:kern w:val="0"/>
          <w:sz w:val="36"/>
          <w:szCs w:val="28"/>
          <w:lang w:val="en-US" w:eastAsia="zh-CN" w:bidi="ar-SA"/>
        </w:rPr>
      </w:pPr>
      <w:r>
        <w:rPr>
          <w:rFonts w:hint="eastAsia" w:ascii="黑体" w:hAnsi="黑体" w:eastAsia="黑体" w:cstheme="majorBidi"/>
          <w:b/>
          <w:color w:val="2E54A1" w:themeColor="accent1" w:themeShade="BF"/>
          <w:kern w:val="0"/>
          <w:sz w:val="36"/>
          <w:szCs w:val="28"/>
          <w:lang w:val="en-US" w:eastAsia="zh-CN" w:bidi="ar-SA"/>
        </w:rPr>
        <w:t>五、</w:t>
      </w:r>
      <w:r>
        <w:rPr>
          <w:rFonts w:hint="default" w:ascii="黑体" w:hAnsi="黑体" w:eastAsia="黑体" w:cstheme="majorBidi"/>
          <w:b/>
          <w:color w:val="2E54A1" w:themeColor="accent1" w:themeShade="BF"/>
          <w:kern w:val="0"/>
          <w:sz w:val="36"/>
          <w:szCs w:val="28"/>
          <w:lang w:val="en-US" w:eastAsia="zh-CN" w:bidi="ar-SA"/>
        </w:rPr>
        <w:t>需求优先级</w:t>
      </w:r>
    </w:p>
    <w:p w14:paraId="6A74B9B2">
      <w:pPr>
        <w:pStyle w:val="2"/>
        <w:keepNext/>
        <w:keepLines/>
        <w:widowControl/>
        <w:spacing w:before="480" w:beforeAutospacing="0" w:afterAutospacing="0" w:line="276" w:lineRule="auto"/>
        <w:ind w:firstLine="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本平台的需求优先级按MoSCoW 法则划分为核心必选（Must have）、重要补充（Should have）、可选优化（Could have）、暂不实现（Won’t have）四个等级，确保项目开发按优先级推进，先实现核心业务流程，再逐步完善补充功能。</w:t>
      </w:r>
    </w:p>
    <w:p w14:paraId="41182518">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5.1 核心必选（Must have）</w:t>
      </w:r>
    </w:p>
    <w:p w14:paraId="2E2EA175">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账号与认证管理（登录、密码重置、权限控制）；</w:t>
      </w:r>
    </w:p>
    <w:p w14:paraId="3D409AF2">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学生端核心功能（个人中心、指导教师申请、实习申请、任课 / 班主任实习核心表单填报、材料提交、消息查看）；</w:t>
      </w:r>
    </w:p>
    <w:p w14:paraId="7FA80BFC">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指导教师端核心功能（学生名单查看、指导申请确认、过程材料审核、进度跟踪、评价管理）；</w:t>
      </w:r>
    </w:p>
    <w:p w14:paraId="5A01D5BC">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学院管理员端核心功能（学生 / 教师管理、实习单位信息库管理、实习申请审批、终审与归档、基础统计）；</w:t>
      </w:r>
    </w:p>
    <w:p w14:paraId="18E1EA3D">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超级管理员端核心功能（基础数据管理、学院审核与开通、权限配置、日志审计）；</w:t>
      </w:r>
    </w:p>
    <w:p w14:paraId="3B596E24">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核心非功能需求（性能、安全、可靠性的基础要求）；</w:t>
      </w:r>
    </w:p>
    <w:p w14:paraId="11A42836">
      <w:pPr>
        <w:pStyle w:val="2"/>
        <w:keepNext/>
        <w:keepLines/>
        <w:widowControl/>
        <w:numPr>
          <w:ilvl w:val="0"/>
          <w:numId w:val="3"/>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内部接口的实现。</w:t>
      </w:r>
    </w:p>
    <w:p w14:paraId="3E3B0EF6">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5.2 重要补充（Should have）</w:t>
      </w:r>
    </w:p>
    <w:p w14:paraId="18AEF0F8">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为提升平台使用体验与管理效率的重要功能，一期开发完成核心功能后优先实现，包括：</w:t>
      </w:r>
    </w:p>
    <w:p w14:paraId="321AB5F5">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学生端的文件缓存、历史版本查看、指标完成情况查看；</w:t>
      </w:r>
    </w:p>
    <w:p w14:paraId="47F79511">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指导教师端的指导记录填写、提醒督办、指导报告输出；</w:t>
      </w:r>
    </w:p>
    <w:p w14:paraId="6F7515A0">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学院管理员端的自定义表单配置、详细的统计与报表、批量归档；</w:t>
      </w:r>
    </w:p>
    <w:p w14:paraId="403C222E">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超级管理员端的系统监控、异常数据处理；</w:t>
      </w:r>
    </w:p>
    <w:p w14:paraId="2B32F93F">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非功能需求的进阶要求（如移动端自适应优化、表单临时保存）；</w:t>
      </w:r>
    </w:p>
    <w:p w14:paraId="23049F80">
      <w:pPr>
        <w:pStyle w:val="2"/>
        <w:keepNext/>
        <w:keepLines/>
        <w:widowControl/>
        <w:numPr>
          <w:ilvl w:val="0"/>
          <w:numId w:val="4"/>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外部预留接口的基础开发。</w:t>
      </w:r>
    </w:p>
    <w:p w14:paraId="0905CDCF">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5.3 可选优化（Could have）</w:t>
      </w:r>
    </w:p>
    <w:p w14:paraId="2DDF6F92">
      <w:pPr>
        <w:pStyle w:val="2"/>
        <w:keepNext/>
        <w:keepLines/>
        <w:widowControl/>
        <w:numPr>
          <w:ilvl w:val="0"/>
          <w:numId w:val="5"/>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为提升平台个性化与智能化的优化功能，根据一期开发进度与院校需求，择机实现，包括：</w:t>
      </w:r>
    </w:p>
    <w:p w14:paraId="5A1357B9">
      <w:pPr>
        <w:pStyle w:val="2"/>
        <w:keepNext/>
        <w:keepLines/>
        <w:widowControl/>
        <w:numPr>
          <w:ilvl w:val="0"/>
          <w:numId w:val="5"/>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各角色工作台的个性化定制（如自定义待办展示、数据看板筛选）；</w:t>
      </w:r>
    </w:p>
    <w:p w14:paraId="4362CF66">
      <w:pPr>
        <w:pStyle w:val="2"/>
        <w:keepNext/>
        <w:keepLines/>
        <w:widowControl/>
        <w:numPr>
          <w:ilvl w:val="0"/>
          <w:numId w:val="5"/>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表单填写的智能提示（如字段格式提醒、必填项提醒）；</w:t>
      </w:r>
    </w:p>
    <w:p w14:paraId="0ACCADC0">
      <w:pPr>
        <w:pStyle w:val="2"/>
        <w:keepNext/>
        <w:keepLines/>
        <w:widowControl/>
        <w:numPr>
          <w:ilvl w:val="0"/>
          <w:numId w:val="5"/>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数据统计的可视化优化（如 3D 图表、个性化报表）；</w:t>
      </w:r>
    </w:p>
    <w:p w14:paraId="781037E1">
      <w:pPr>
        <w:pStyle w:val="2"/>
        <w:keepNext/>
        <w:keepLines/>
        <w:widowControl/>
        <w:numPr>
          <w:ilvl w:val="0"/>
          <w:numId w:val="5"/>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消息提醒的多渠道扩展（如微信公众号提醒）；</w:t>
      </w:r>
    </w:p>
    <w:p w14:paraId="24B53320">
      <w:pPr>
        <w:pStyle w:val="2"/>
        <w:keepNext/>
        <w:keepLines/>
        <w:widowControl/>
        <w:numPr>
          <w:ilvl w:val="0"/>
          <w:numId w:val="5"/>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平台操作的快捷功能（如批量审核、批量提交）。</w:t>
      </w:r>
    </w:p>
    <w:p w14:paraId="0661BCD5">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5.4 暂不实现（Won’t have）</w:t>
      </w:r>
    </w:p>
    <w:p w14:paraId="52A8F030">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本期开发暂不实现，预留扩展接口，待后续版本迭代开发的功能，包括：</w:t>
      </w:r>
    </w:p>
    <w:p w14:paraId="76B87A87">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师生即时聊天、群组协同功能；</w:t>
      </w:r>
    </w:p>
    <w:p w14:paraId="65230A30">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智能风险预警、智能推荐功能（如推荐实习单位、指导教师）；</w:t>
      </w:r>
    </w:p>
    <w:p w14:paraId="24D5AE69">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移动端小程序 / APP 的开发；</w:t>
      </w:r>
    </w:p>
    <w:p w14:paraId="5046880C">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与院校统一身份认证系统、教务管理系统的对接；</w:t>
      </w:r>
    </w:p>
    <w:p w14:paraId="395ED588">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实习单位管理员角色的开发与功能实现；</w:t>
      </w:r>
    </w:p>
    <w:p w14:paraId="6C583DB2">
      <w:pPr>
        <w:pStyle w:val="2"/>
        <w:keepNext/>
        <w:keepLines/>
        <w:widowControl/>
        <w:numPr>
          <w:ilvl w:val="0"/>
          <w:numId w:val="6"/>
        </w:numPr>
        <w:spacing w:before="480" w:beforeAutospacing="0" w:afterAutospacing="0" w:line="276" w:lineRule="auto"/>
        <w:ind w:left="420" w:leftChars="0" w:hanging="420" w:firstLineChars="0"/>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大数据分析、实习质量评估模型的开发。</w:t>
      </w:r>
    </w:p>
    <w:p w14:paraId="46E4EC53">
      <w:pPr>
        <w:pStyle w:val="2"/>
        <w:keepNext/>
        <w:keepLines/>
        <w:widowControl/>
        <w:spacing w:before="480" w:beforeAutospacing="0" w:afterAutospacing="0" w:line="276" w:lineRule="auto"/>
        <w:jc w:val="left"/>
        <w:outlineLvl w:val="0"/>
        <w:rPr>
          <w:rFonts w:hint="default" w:ascii="黑体" w:hAnsi="黑体" w:eastAsia="黑体" w:cstheme="majorBidi"/>
          <w:b/>
          <w:color w:val="2E54A1" w:themeColor="accent1" w:themeShade="BF"/>
          <w:kern w:val="0"/>
          <w:sz w:val="36"/>
          <w:szCs w:val="28"/>
          <w:lang w:val="en-US" w:eastAsia="zh-CN" w:bidi="ar-SA"/>
        </w:rPr>
      </w:pPr>
      <w:r>
        <w:rPr>
          <w:rFonts w:hint="eastAsia" w:ascii="黑体" w:hAnsi="黑体" w:eastAsia="黑体" w:cstheme="majorBidi"/>
          <w:b/>
          <w:color w:val="2E54A1" w:themeColor="accent1" w:themeShade="BF"/>
          <w:kern w:val="0"/>
          <w:sz w:val="36"/>
          <w:szCs w:val="28"/>
          <w:lang w:val="en-US" w:eastAsia="zh-CN" w:bidi="ar-SA"/>
        </w:rPr>
        <w:t>六、</w:t>
      </w:r>
      <w:r>
        <w:rPr>
          <w:rFonts w:hint="default" w:ascii="黑体" w:hAnsi="黑体" w:eastAsia="黑体" w:cstheme="majorBidi"/>
          <w:b/>
          <w:color w:val="2E54A1" w:themeColor="accent1" w:themeShade="BF"/>
          <w:kern w:val="0"/>
          <w:sz w:val="36"/>
          <w:szCs w:val="28"/>
          <w:lang w:val="en-US" w:eastAsia="zh-CN" w:bidi="ar-SA"/>
        </w:rPr>
        <w:t>附录</w:t>
      </w:r>
    </w:p>
    <w:p w14:paraId="5F691777">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6.</w:t>
      </w:r>
      <w:r>
        <w:rPr>
          <w:rFonts w:hint="eastAsia" w:ascii="黑体" w:hAnsi="黑体" w:eastAsia="黑体" w:cstheme="majorBidi"/>
          <w:b/>
          <w:color w:val="4874CB" w:themeColor="accent1"/>
          <w:kern w:val="0"/>
          <w:sz w:val="32"/>
          <w:szCs w:val="26"/>
          <w:lang w:val="en-US" w:eastAsia="zh-CN" w:bidi="ar-SA"/>
          <w14:textFill>
            <w14:solidFill>
              <w14:schemeClr w14:val="accent1"/>
            </w14:solidFill>
          </w14:textFill>
        </w:rPr>
        <w:t xml:space="preserve">1 </w:t>
      </w:r>
      <w:r>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t>需求变更管理</w:t>
      </w:r>
    </w:p>
    <w:p w14:paraId="4A365B95">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需求变更需由院校使用方 / 项目团队提出，填写《需求变更申请表》，说明变更原因、变更内容、变更影响；</w:t>
      </w:r>
    </w:p>
    <w:p w14:paraId="6984CAAE">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需求变更需经项目评审小组（含产品经理、项目经理、院校代表）审核，审核通过后方可进行变更；</w:t>
      </w:r>
    </w:p>
    <w:p w14:paraId="053FDA6A">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需求变更审核通过后，需更新本需求规格说明书，并通知所有项目开发、测试人员，确保各方对需求的理解一致；</w:t>
      </w:r>
    </w:p>
    <w:p w14:paraId="4809D4A6">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需求变更若影响项目进度、成本，需重新调整项目计划，并与院校使用方沟通确认。</w:t>
      </w:r>
    </w:p>
    <w:p w14:paraId="50EF6E81">
      <w:pPr>
        <w:rPr>
          <w:rFonts w:hint="default" w:ascii="宋体" w:hAnsi="宋体" w:eastAsia="宋体" w:cstheme="minorBidi"/>
          <w:b w:val="0"/>
          <w:bCs w:val="0"/>
          <w:kern w:val="0"/>
          <w:sz w:val="24"/>
          <w:szCs w:val="22"/>
          <w:lang w:val="en-US" w:eastAsia="zh-CN" w:bidi="ar-SA"/>
        </w:rPr>
      </w:pPr>
    </w:p>
    <w:p w14:paraId="5DAE554C">
      <w:pPr>
        <w:pStyle w:val="3"/>
        <w:keepNext/>
        <w:keepLines/>
        <w:widowControl/>
        <w:spacing w:before="200" w:beforeAutospacing="0" w:afterAutospacing="0" w:line="276" w:lineRule="auto"/>
        <w:jc w:val="left"/>
        <w:outlineLvl w:val="1"/>
        <w:rPr>
          <w:rFonts w:hint="default" w:ascii="黑体" w:hAnsi="黑体" w:eastAsia="黑体" w:cstheme="majorBidi"/>
          <w:b/>
          <w:color w:val="4874CB" w:themeColor="accent1"/>
          <w:kern w:val="0"/>
          <w:sz w:val="32"/>
          <w:szCs w:val="26"/>
          <w:lang w:val="en-US" w:eastAsia="zh-CN" w:bidi="ar-SA"/>
          <w14:textFill>
            <w14:solidFill>
              <w14:schemeClr w14:val="accent1"/>
            </w14:solidFill>
          </w14:textFill>
        </w:rPr>
      </w:pPr>
      <w:r>
        <w:rPr>
          <w:rFonts w:hint="eastAsia" w:ascii="黑体" w:hAnsi="黑体" w:eastAsia="黑体" w:cstheme="majorBidi"/>
          <w:b/>
          <w:color w:val="4874CB" w:themeColor="accent1"/>
          <w:kern w:val="0"/>
          <w:sz w:val="32"/>
          <w:szCs w:val="26"/>
          <w:lang w:val="en-US" w:eastAsia="zh-CN" w:bidi="ar-SA"/>
          <w14:textFill>
            <w14:solidFill>
              <w14:schemeClr w14:val="accent1"/>
            </w14:solidFill>
          </w14:textFill>
        </w:rPr>
        <w:t>6.2 归档管理</w:t>
      </w:r>
    </w:p>
    <w:p w14:paraId="29279D9E">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编</w:t>
      </w:r>
      <w:r>
        <w:rPr>
          <w:rFonts w:hint="eastAsia" w:cstheme="minorBidi"/>
          <w:b w:val="0"/>
          <w:bCs w:val="0"/>
          <w:kern w:val="0"/>
          <w:sz w:val="24"/>
          <w:szCs w:val="22"/>
          <w:lang w:val="en-US" w:eastAsia="zh-CN" w:bidi="ar-SA"/>
        </w:rPr>
        <w:t>写</w:t>
      </w:r>
      <w:r>
        <w:rPr>
          <w:rFonts w:hint="default" w:ascii="宋体" w:hAnsi="宋体" w:eastAsia="宋体" w:cstheme="minorBidi"/>
          <w:b w:val="0"/>
          <w:bCs w:val="0"/>
          <w:kern w:val="0"/>
          <w:sz w:val="24"/>
          <w:szCs w:val="22"/>
          <w:lang w:val="en-US" w:eastAsia="zh-CN" w:bidi="ar-SA"/>
        </w:rPr>
        <w:t>日期：</w:t>
      </w:r>
      <w:r>
        <w:rPr>
          <w:rFonts w:hint="eastAsia" w:cstheme="minorBidi"/>
          <w:b w:val="0"/>
          <w:bCs w:val="0"/>
          <w:kern w:val="0"/>
          <w:sz w:val="24"/>
          <w:szCs w:val="22"/>
          <w:lang w:val="en-US" w:eastAsia="zh-CN" w:bidi="ar-SA"/>
        </w:rPr>
        <w:t>2026</w:t>
      </w:r>
      <w:r>
        <w:rPr>
          <w:rFonts w:hint="default" w:ascii="宋体" w:hAnsi="宋体" w:eastAsia="宋体" w:cstheme="minorBidi"/>
          <w:b w:val="0"/>
          <w:bCs w:val="0"/>
          <w:kern w:val="0"/>
          <w:sz w:val="24"/>
          <w:szCs w:val="22"/>
          <w:lang w:val="en-US" w:eastAsia="zh-CN" w:bidi="ar-SA"/>
        </w:rPr>
        <w:t xml:space="preserve"> 年 </w:t>
      </w:r>
      <w:r>
        <w:rPr>
          <w:rFonts w:hint="eastAsia" w:cstheme="minorBidi"/>
          <w:b w:val="0"/>
          <w:bCs w:val="0"/>
          <w:kern w:val="0"/>
          <w:sz w:val="24"/>
          <w:szCs w:val="22"/>
          <w:lang w:val="en-US" w:eastAsia="zh-CN" w:bidi="ar-SA"/>
        </w:rPr>
        <w:t>3</w:t>
      </w:r>
      <w:r>
        <w:rPr>
          <w:rFonts w:hint="default" w:ascii="宋体" w:hAnsi="宋体" w:eastAsia="宋体" w:cstheme="minorBidi"/>
          <w:b w:val="0"/>
          <w:bCs w:val="0"/>
          <w:kern w:val="0"/>
          <w:sz w:val="24"/>
          <w:szCs w:val="22"/>
          <w:lang w:val="en-US" w:eastAsia="zh-CN" w:bidi="ar-SA"/>
        </w:rPr>
        <w:t xml:space="preserve"> 月 </w:t>
      </w:r>
      <w:r>
        <w:rPr>
          <w:rFonts w:hint="eastAsia" w:cstheme="minorBidi"/>
          <w:b w:val="0"/>
          <w:bCs w:val="0"/>
          <w:kern w:val="0"/>
          <w:sz w:val="24"/>
          <w:szCs w:val="22"/>
          <w:lang w:val="en-US" w:eastAsia="zh-CN" w:bidi="ar-SA"/>
        </w:rPr>
        <w:t>20</w:t>
      </w:r>
      <w:r>
        <w:rPr>
          <w:rFonts w:hint="default" w:ascii="宋体" w:hAnsi="宋体" w:eastAsia="宋体" w:cstheme="minorBidi"/>
          <w:b w:val="0"/>
          <w:bCs w:val="0"/>
          <w:kern w:val="0"/>
          <w:sz w:val="24"/>
          <w:szCs w:val="22"/>
          <w:lang w:val="en-US" w:eastAsia="zh-CN" w:bidi="ar-SA"/>
        </w:rPr>
        <w:t xml:space="preserve"> 日</w:t>
      </w:r>
    </w:p>
    <w:p w14:paraId="6085B600">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版本号：V1.0</w:t>
      </w:r>
    </w:p>
    <w:p w14:paraId="12EAC608">
      <w:pPr>
        <w:pStyle w:val="2"/>
        <w:keepNext/>
        <w:keepLines/>
        <w:widowControl/>
        <w:spacing w:before="480" w:beforeAutospacing="0" w:afterAutospacing="0" w:line="276" w:lineRule="auto"/>
        <w:jc w:val="left"/>
        <w:outlineLvl w:val="0"/>
        <w:rPr>
          <w:rFonts w:hint="default" w:ascii="宋体" w:hAnsi="宋体" w:eastAsia="宋体" w:cstheme="minorBidi"/>
          <w:b w:val="0"/>
          <w:bCs w:val="0"/>
          <w:kern w:val="0"/>
          <w:sz w:val="24"/>
          <w:szCs w:val="22"/>
          <w:lang w:val="en-US" w:eastAsia="zh-CN" w:bidi="ar-SA"/>
        </w:rPr>
      </w:pPr>
      <w:r>
        <w:rPr>
          <w:rFonts w:hint="default" w:ascii="宋体" w:hAnsi="宋体" w:eastAsia="宋体" w:cstheme="minorBidi"/>
          <w:b w:val="0"/>
          <w:bCs w:val="0"/>
          <w:kern w:val="0"/>
          <w:sz w:val="24"/>
          <w:szCs w:val="22"/>
          <w:lang w:val="en-US" w:eastAsia="zh-CN" w:bidi="ar-SA"/>
        </w:rPr>
        <w:t>审核人：</w:t>
      </w:r>
      <w:r>
        <w:rPr>
          <w:rFonts w:hint="eastAsia" w:cstheme="minorBidi"/>
          <w:b w:val="0"/>
          <w:bCs w:val="0"/>
          <w:kern w:val="0"/>
          <w:sz w:val="24"/>
          <w:szCs w:val="22"/>
          <w:lang w:val="en-US" w:eastAsia="zh-CN" w:bidi="ar-SA"/>
        </w:rPr>
        <w:t>幸文优</w:t>
      </w:r>
      <w:r>
        <w:rPr>
          <w:rFonts w:hint="default" w:ascii="宋体" w:hAnsi="宋体" w:eastAsia="宋体" w:cstheme="minorBidi"/>
          <w:b w:val="0"/>
          <w:bCs w:val="0"/>
          <w:kern w:val="0"/>
          <w:sz w:val="24"/>
          <w:szCs w:val="22"/>
          <w:lang w:val="en-US" w:eastAsia="zh-CN" w:bidi="ar-SA"/>
        </w:rPr>
        <w:t>（项目负责人）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026DB"/>
    <w:multiLevelType w:val="singleLevel"/>
    <w:tmpl w:val="BF9026DB"/>
    <w:lvl w:ilvl="0" w:tentative="0">
      <w:start w:val="1"/>
      <w:numFmt w:val="bullet"/>
      <w:lvlText w:val=""/>
      <w:lvlJc w:val="left"/>
      <w:pPr>
        <w:ind w:left="420" w:hanging="420"/>
      </w:pPr>
      <w:rPr>
        <w:rFonts w:hint="default" w:ascii="Wingdings" w:hAnsi="Wingdings"/>
        <w:sz w:val="16"/>
        <w:szCs w:val="16"/>
      </w:rPr>
    </w:lvl>
  </w:abstractNum>
  <w:abstractNum w:abstractNumId="1">
    <w:nsid w:val="F678120C"/>
    <w:multiLevelType w:val="singleLevel"/>
    <w:tmpl w:val="F678120C"/>
    <w:lvl w:ilvl="0" w:tentative="0">
      <w:start w:val="1"/>
      <w:numFmt w:val="bullet"/>
      <w:lvlText w:val=""/>
      <w:lvlJc w:val="left"/>
      <w:pPr>
        <w:ind w:left="420" w:hanging="420"/>
      </w:pPr>
      <w:rPr>
        <w:rFonts w:hint="default" w:ascii="Wingdings" w:hAnsi="Wingdings"/>
        <w:sz w:val="16"/>
        <w:szCs w:val="16"/>
      </w:rPr>
    </w:lvl>
  </w:abstractNum>
  <w:abstractNum w:abstractNumId="2">
    <w:nsid w:val="2A536176"/>
    <w:multiLevelType w:val="singleLevel"/>
    <w:tmpl w:val="2A536176"/>
    <w:lvl w:ilvl="0" w:tentative="0">
      <w:start w:val="1"/>
      <w:numFmt w:val="decimal"/>
      <w:lvlText w:val="%1."/>
      <w:lvlJc w:val="left"/>
      <w:pPr>
        <w:ind w:left="425" w:hanging="425"/>
      </w:pPr>
      <w:rPr>
        <w:rFonts w:hint="default"/>
        <w:b w:val="0"/>
        <w:bCs w:val="0"/>
        <w:color w:val="000000" w:themeColor="text1"/>
        <w:sz w:val="24"/>
        <w:szCs w:val="24"/>
        <w14:textFill>
          <w14:solidFill>
            <w14:schemeClr w14:val="tx1"/>
          </w14:solidFill>
        </w14:textFill>
      </w:rPr>
    </w:lvl>
  </w:abstractNum>
  <w:abstractNum w:abstractNumId="3">
    <w:nsid w:val="302F8A62"/>
    <w:multiLevelType w:val="singleLevel"/>
    <w:tmpl w:val="302F8A62"/>
    <w:lvl w:ilvl="0" w:tentative="0">
      <w:start w:val="1"/>
      <w:numFmt w:val="bullet"/>
      <w:lvlText w:val=""/>
      <w:lvlJc w:val="left"/>
      <w:pPr>
        <w:ind w:left="420" w:hanging="420"/>
      </w:pPr>
      <w:rPr>
        <w:rFonts w:hint="default" w:ascii="Wingdings" w:hAnsi="Wingdings"/>
        <w:sz w:val="16"/>
        <w:szCs w:val="16"/>
      </w:rPr>
    </w:lvl>
  </w:abstractNum>
  <w:abstractNum w:abstractNumId="4">
    <w:nsid w:val="5D72884A"/>
    <w:multiLevelType w:val="singleLevel"/>
    <w:tmpl w:val="5D72884A"/>
    <w:lvl w:ilvl="0" w:tentative="0">
      <w:start w:val="1"/>
      <w:numFmt w:val="bullet"/>
      <w:lvlText w:val=""/>
      <w:lvlJc w:val="left"/>
      <w:pPr>
        <w:ind w:left="420" w:hanging="420"/>
      </w:pPr>
      <w:rPr>
        <w:rFonts w:hint="default" w:ascii="Wingdings" w:hAnsi="Wingdings"/>
        <w:sz w:val="16"/>
        <w:szCs w:val="16"/>
      </w:rPr>
    </w:lvl>
  </w:abstractNum>
  <w:abstractNum w:abstractNumId="5">
    <w:nsid w:val="64522AEC"/>
    <w:multiLevelType w:val="singleLevel"/>
    <w:tmpl w:val="64522AEC"/>
    <w:lvl w:ilvl="0" w:tentative="0">
      <w:start w:val="1"/>
      <w:numFmt w:val="bullet"/>
      <w:lvlText w:val=""/>
      <w:lvlJc w:val="left"/>
      <w:pPr>
        <w:ind w:left="420" w:hanging="420"/>
      </w:pPr>
      <w:rPr>
        <w:rFonts w:hint="default" w:ascii="Wingdings" w:hAnsi="Wingdings"/>
        <w:sz w:val="16"/>
        <w:szCs w:val="16"/>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AA230A"/>
    <w:rsid w:val="0FAA230A"/>
    <w:rsid w:val="367232C1"/>
    <w:rsid w:val="52DF548C"/>
    <w:rsid w:val="6C805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9328</Words>
  <Characters>10029</Characters>
  <Lines>0</Lines>
  <Paragraphs>0</Paragraphs>
  <TotalTime>17</TotalTime>
  <ScaleCrop>false</ScaleCrop>
  <LinksUpToDate>false</LinksUpToDate>
  <CharactersWithSpaces>10323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2026-03-22T05:31:00Z</dcterms:created>
  <dc:creator>不在线，屑</dc:creator>
  <cp:lastModifiedBy>丶啊优</cp:lastModifiedBy>
  <dcterms:modified xsi:type="dcterms:W3CDTF">2026-03-22T15:59:06Z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25B34899AEFD43A38D897F180E39E464_11</vt:lpwstr>
  </property>
  <property fmtid="{D5CDD505-2E9C-101B-9397-08002B2CF9AE}" pid="4" name="KSOTemplateDocerSaveRecord">
    <vt:lpwstr>eyJoZGlkIjoiMGRmZGNkNjMzZDZjZDU3ODcyYTRhYjc4NTkxMmRmZWQiLCJ1c2VySWQiOiIxNDY5MDYzOTk4In0=</vt:lpwstr>
  </property>
</Properties>
</file>