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C562E2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000000" w:rsidP="00CC255E">
            <w:pPr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4EAB1D1" w14:textId="77777777" w:rsidR="008A56D8" w:rsidRPr="008A56D8" w:rsidRDefault="008A56D8" w:rsidP="00CC255E">
            <w:pPr>
              <w:spacing w:line="315" w:lineRule="atLeast"/>
              <w:rPr>
                <w:rFonts w:hint="default"/>
                <w:sz w:val="21"/>
              </w:rPr>
            </w:pPr>
            <w:r w:rsidRPr="009E554B">
              <w:rPr>
                <w:b/>
                <w:bCs/>
                <w:sz w:val="21"/>
              </w:rPr>
              <w:t>电话：</w:t>
            </w: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B4776A" w14:textId="77777777" w:rsidR="008A56D8" w:rsidRDefault="008A56D8" w:rsidP="00CC255E">
            <w:pPr>
              <w:spacing w:line="315" w:lineRule="atLeast"/>
              <w:rPr>
                <w:rFonts w:hint="default"/>
                <w:sz w:val="21"/>
              </w:rPr>
            </w:pPr>
            <w:r w:rsidRPr="009E554B">
              <w:rPr>
                <w:b/>
                <w:bCs/>
                <w:sz w:val="21"/>
              </w:rPr>
              <w:t>邮箱：</w:t>
            </w:r>
            <w:r w:rsidRPr="00DD2F94">
              <w:rPr>
                <w:rFonts w:ascii="Times New Roman" w:hAnsi="Times New Roman" w:hint="default"/>
                <w:sz w:val="21"/>
              </w:rPr>
              <w:t>2631217547@qq.com</w:t>
            </w:r>
          </w:p>
        </w:tc>
        <w:tc>
          <w:tcPr>
            <w:tcW w:w="1203" w:type="dxa"/>
            <w:shd w:val="clear" w:color="auto" w:fill="FFFFFF"/>
          </w:tcPr>
          <w:p w14:paraId="78560B33" w14:textId="77777777" w:rsidR="008A56D8" w:rsidRDefault="008A56D8" w:rsidP="00CC255E">
            <w:pPr>
              <w:rPr>
                <w:rFonts w:hint="default"/>
                <w:sz w:val="21"/>
              </w:rPr>
            </w:pPr>
          </w:p>
        </w:tc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315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</w:rPr>
              <w:t>供应链管培生（计划</w:t>
            </w:r>
            <w:r>
              <w:rPr>
                <w:rFonts w:ascii="Times New Roman" w:hAnsi="Times New Roman" w:hint="default"/>
                <w:sz w:val="21"/>
              </w:rPr>
              <w:t>/</w:t>
            </w:r>
            <w:r>
              <w:rPr>
                <w:rFonts w:ascii="宋体" w:eastAsia="宋体" w:hAnsi="宋体" w:cs="宋体"/>
                <w:sz w:val="21"/>
              </w:rPr>
              <w:t>采购</w:t>
            </w:r>
            <w:r>
              <w:rPr>
                <w:rFonts w:ascii="Times New Roman" w:hAnsi="Times New Roman" w:hint="default"/>
                <w:sz w:val="21"/>
              </w:rPr>
              <w:t>/</w:t>
            </w:r>
            <w:r>
              <w:rPr>
                <w:rFonts w:ascii="宋体" w:eastAsia="宋体" w:hAnsi="宋体" w:cs="宋体"/>
                <w:sz w:val="21"/>
              </w:rPr>
              <w:t>物流方向）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rFonts w:hint="default"/>
                <w:sz w:val="21"/>
              </w:rPr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315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个人优势：</w:t>
            </w:r>
            <w:r>
              <w:rPr>
                <w:rFonts w:ascii="宋体" w:eastAsia="宋体" w:hAnsi="宋体" w:cs="宋体"/>
                <w:sz w:val="21"/>
              </w:rPr>
              <w:t>计划与优化：独立构建选址</w:t>
            </w:r>
            <w:r>
              <w:rPr>
                <w:rFonts w:ascii="Times New Roman" w:hAnsi="Times New Roman" w:hint="default"/>
                <w:sz w:val="21"/>
              </w:rPr>
              <w:t>-</w:t>
            </w:r>
            <w:r>
              <w:rPr>
                <w:rFonts w:ascii="宋体" w:eastAsia="宋体" w:hAnsi="宋体" w:cs="宋体"/>
                <w:sz w:val="21"/>
              </w:rPr>
              <w:t>路径双层优化模型（</w:t>
            </w:r>
            <w:r>
              <w:rPr>
                <w:rFonts w:ascii="Times New Roman" w:hAnsi="Times New Roman" w:hint="default"/>
                <w:sz w:val="21"/>
              </w:rPr>
              <w:t>Python</w:t>
            </w:r>
            <w:r>
              <w:rPr>
                <w:rFonts w:ascii="宋体" w:eastAsia="宋体" w:hAnsi="宋体" w:cs="宋体"/>
                <w:sz w:val="21"/>
              </w:rPr>
              <w:t>求解），测算总成本降低</w:t>
            </w:r>
            <w:r>
              <w:rPr>
                <w:rFonts w:ascii="Times New Roman" w:hAnsi="Times New Roman" w:hint="default"/>
                <w:sz w:val="21"/>
              </w:rPr>
              <w:t>18.7%</w:t>
            </w:r>
            <w:r>
              <w:rPr>
                <w:rFonts w:ascii="宋体" w:eastAsia="宋体" w:hAnsi="宋体" w:cs="宋体"/>
                <w:sz w:val="21"/>
              </w:rPr>
              <w:t>、配送时长缩短</w:t>
            </w:r>
            <w:r>
              <w:rPr>
                <w:rFonts w:ascii="Times New Roman" w:hAnsi="Times New Roman" w:hint="default"/>
                <w:sz w:val="21"/>
              </w:rPr>
              <w:t>22.3%</w:t>
            </w:r>
            <w:r>
              <w:rPr>
                <w:rFonts w:ascii="宋体" w:eastAsia="宋体" w:hAnsi="宋体" w:cs="宋体"/>
                <w:sz w:val="21"/>
              </w:rPr>
              <w:t>，具备需求</w:t>
            </w:r>
            <w:r>
              <w:rPr>
                <w:rFonts w:ascii="Times New Roman" w:hAnsi="Times New Roman" w:hint="default"/>
                <w:sz w:val="21"/>
              </w:rPr>
              <w:t>-</w:t>
            </w:r>
            <w:r>
              <w:rPr>
                <w:rFonts w:ascii="宋体" w:eastAsia="宋体" w:hAnsi="宋体" w:cs="宋体"/>
                <w:sz w:val="21"/>
              </w:rPr>
              <w:t>资源平衡与网络优化思维；采购与库存：用友</w:t>
            </w:r>
            <w:r>
              <w:rPr>
                <w:rFonts w:ascii="Times New Roman" w:hAnsi="Times New Roman" w:hint="default"/>
                <w:sz w:val="21"/>
              </w:rPr>
              <w:t xml:space="preserve">U8+ </w:t>
            </w:r>
            <w:r>
              <w:rPr>
                <w:rFonts w:ascii="宋体" w:eastAsia="宋体" w:hAnsi="宋体" w:cs="宋体"/>
                <w:sz w:val="21"/>
              </w:rPr>
              <w:t>采购→入库→调拨→核算全流程实操；瑞幸数十种原辅料盘点</w:t>
            </w:r>
            <w:r>
              <w:rPr>
                <w:rFonts w:ascii="Times New Roman" w:hAnsi="Times New Roman" w:hint="default"/>
                <w:sz w:val="21"/>
              </w:rPr>
              <w:t>/</w:t>
            </w:r>
            <w:r>
              <w:rPr>
                <w:rFonts w:ascii="宋体" w:eastAsia="宋体" w:hAnsi="宋体" w:cs="宋体"/>
                <w:sz w:val="21"/>
              </w:rPr>
              <w:t>效期</w:t>
            </w:r>
            <w:r>
              <w:rPr>
                <w:rFonts w:ascii="Times New Roman" w:hAnsi="Times New Roman" w:hint="default"/>
                <w:sz w:val="21"/>
              </w:rPr>
              <w:t>/</w:t>
            </w:r>
            <w:r>
              <w:rPr>
                <w:rFonts w:ascii="宋体" w:eastAsia="宋体" w:hAnsi="宋体" w:cs="宋体"/>
                <w:sz w:val="21"/>
              </w:rPr>
              <w:t>补货管理经验，理解安全库存与需求波动逻辑；数据敏感：掌握</w:t>
            </w:r>
            <w:r>
              <w:rPr>
                <w:rFonts w:ascii="Times New Roman" w:hAnsi="Times New Roman" w:hint="default"/>
                <w:sz w:val="21"/>
              </w:rPr>
              <w:t>Python/R/SPSS/Excel</w:t>
            </w:r>
            <w:r>
              <w:rPr>
                <w:rFonts w:ascii="宋体" w:eastAsia="宋体" w:hAnsi="宋体" w:cs="宋体"/>
                <w:sz w:val="21"/>
              </w:rPr>
              <w:t>，累计处理</w:t>
            </w:r>
            <w:r>
              <w:rPr>
                <w:rFonts w:ascii="Times New Roman" w:hAnsi="Times New Roman" w:hint="default"/>
                <w:sz w:val="21"/>
              </w:rPr>
              <w:t>4.5</w:t>
            </w:r>
            <w:r>
              <w:rPr>
                <w:rFonts w:ascii="宋体" w:eastAsia="宋体" w:hAnsi="宋体" w:cs="宋体"/>
                <w:sz w:val="21"/>
              </w:rPr>
              <w:t>万</w:t>
            </w:r>
            <w:r>
              <w:rPr>
                <w:rFonts w:ascii="Times New Roman" w:hAnsi="Times New Roman" w:hint="default"/>
                <w:sz w:val="21"/>
              </w:rPr>
              <w:t>+</w:t>
            </w:r>
            <w:r>
              <w:rPr>
                <w:rFonts w:ascii="宋体" w:eastAsia="宋体" w:hAnsi="宋体" w:cs="宋体"/>
                <w:sz w:val="21"/>
              </w:rPr>
              <w:t>条业务数据，能用数据支撑需求预测与计划决策，数据敏感度高；执行与协作：</w:t>
            </w:r>
            <w:r>
              <w:rPr>
                <w:rFonts w:ascii="Times New Roman" w:hAnsi="Times New Roman" w:hint="default"/>
                <w:sz w:val="21"/>
              </w:rPr>
              <w:t>3</w:t>
            </w:r>
            <w:r>
              <w:rPr>
                <w:rFonts w:ascii="宋体" w:eastAsia="宋体" w:hAnsi="宋体" w:cs="宋体"/>
                <w:sz w:val="21"/>
              </w:rPr>
              <w:t>个月项目助理统筹</w:t>
            </w:r>
            <w:r>
              <w:rPr>
                <w:rFonts w:ascii="Times New Roman" w:hAnsi="Times New Roman" w:hint="default"/>
                <w:sz w:val="21"/>
              </w:rPr>
              <w:t>200+</w:t>
            </w:r>
            <w:r>
              <w:rPr>
                <w:rFonts w:ascii="宋体" w:eastAsia="宋体" w:hAnsi="宋体" w:cs="宋体"/>
                <w:sz w:val="21"/>
              </w:rPr>
              <w:t>份材料并建立三级校验机制实现零差错提交；跨部门对接同步进度，善于梳理标准化流程</w:t>
            </w:r>
          </w:p>
        </w:tc>
      </w:tr>
    </w:tbl>
    <w:p w14:paraId="2972323D" w14:textId="77777777" w:rsidR="009E0B57" w:rsidRDefault="009E0B57" w:rsidP="00CC255E">
      <w:pPr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C562E2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75" w:lineRule="atLeast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315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315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315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75" w:lineRule="atLeast"/>
              <w:rPr>
                <w:rFonts w:hint="default"/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rFonts w:hint="default"/>
          <w:vanish/>
        </w:rPr>
      </w:pPr>
    </w:p>
    <w:p w14:paraId="71FF2AFF" w14:textId="77777777" w:rsidR="009E0B57" w:rsidRDefault="009E0B57" w:rsidP="00CC255E">
      <w:pPr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C562E2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1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核心课程：</w:t>
            </w:r>
            <w:r>
              <w:rPr>
                <w:rFonts w:ascii="宋体" w:eastAsia="宋体" w:hAnsi="宋体" w:cs="宋体"/>
                <w:sz w:val="21"/>
              </w:rPr>
              <w:t>供应链建模与仿真、</w:t>
            </w:r>
            <w:r>
              <w:rPr>
                <w:rFonts w:ascii="Times New Roman" w:hAnsi="Times New Roman" w:hint="default"/>
                <w:sz w:val="21"/>
              </w:rPr>
              <w:t>ERP</w:t>
            </w:r>
            <w:r>
              <w:rPr>
                <w:rFonts w:ascii="宋体" w:eastAsia="宋体" w:hAnsi="宋体" w:cs="宋体"/>
                <w:sz w:val="21"/>
              </w:rPr>
              <w:t>供应链管理综合实验、供应链资源规划、采购管理、物流管理、统计学、</w:t>
            </w:r>
            <w:r>
              <w:rPr>
                <w:rFonts w:ascii="Times New Roman" w:hAnsi="Times New Roman" w:hint="default"/>
                <w:sz w:val="21"/>
              </w:rPr>
              <w:t>Python</w:t>
            </w:r>
            <w:r>
              <w:rPr>
                <w:rFonts w:ascii="宋体" w:eastAsia="宋体" w:hAnsi="宋体" w:cs="宋体"/>
                <w:sz w:val="21"/>
              </w:rPr>
              <w:t>程序设计、大数据管理与分析</w:t>
            </w:r>
          </w:p>
        </w:tc>
      </w:tr>
      <w:tr w:rsidR="00C562E2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1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315" w:lineRule="atLeast"/>
              <w:rPr>
                <w:rFonts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荣誉奖励：</w:t>
            </w:r>
            <w:r>
              <w:rPr>
                <w:rFonts w:ascii="宋体" w:eastAsia="宋体" w:hAnsi="宋体" w:cs="宋体"/>
                <w:sz w:val="21"/>
              </w:rPr>
              <w:t>山东大学</w:t>
            </w:r>
            <w:r>
              <w:rPr>
                <w:rFonts w:ascii="Times New Roman" w:hAnsi="Times New Roman" w:hint="default"/>
                <w:sz w:val="21"/>
              </w:rPr>
              <w:t>2024</w:t>
            </w:r>
            <w:r>
              <w:rPr>
                <w:rFonts w:ascii="宋体" w:eastAsia="宋体" w:hAnsi="宋体" w:cs="宋体"/>
                <w:sz w:val="21"/>
              </w:rPr>
              <w:t>—</w:t>
            </w:r>
            <w:r>
              <w:rPr>
                <w:rFonts w:ascii="Times New Roman" w:hAnsi="Times New Roman" w:hint="default"/>
                <w:sz w:val="21"/>
              </w:rPr>
              <w:t>2025</w:t>
            </w:r>
            <w:r>
              <w:rPr>
                <w:rFonts w:ascii="宋体" w:eastAsia="宋体" w:hAnsi="宋体" w:cs="宋体"/>
                <w:sz w:val="21"/>
              </w:rPr>
              <w:t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rFonts w:hint="default"/>
          <w:vanish/>
          <w:sz w:val="21"/>
        </w:rPr>
      </w:pPr>
    </w:p>
    <w:p w14:paraId="7E1DB29C" w14:textId="77777777" w:rsidR="009E0B57" w:rsidRDefault="009E0B57" w:rsidP="00CC255E">
      <w:pPr>
        <w:rPr>
          <w:rFonts w:hint="default"/>
          <w:vanish/>
          <w:sz w:val="2"/>
        </w:rPr>
      </w:pPr>
    </w:p>
    <w:p w14:paraId="545A0E52" w14:textId="77777777" w:rsidR="009E0B57" w:rsidRDefault="009E0B57" w:rsidP="00CC255E">
      <w:pPr>
        <w:rPr>
          <w:rFonts w:hint="default"/>
          <w:vanish/>
        </w:rPr>
      </w:pPr>
    </w:p>
    <w:p w14:paraId="1DE43F2D" w14:textId="77777777" w:rsidR="009E0B57" w:rsidRDefault="009E0B57" w:rsidP="00CC255E">
      <w:pPr>
        <w:rPr>
          <w:rFonts w:hint="default"/>
          <w:vanish/>
          <w:sz w:val="21"/>
        </w:rPr>
      </w:pPr>
    </w:p>
    <w:p w14:paraId="58585D97" w14:textId="77777777" w:rsidR="009E0B57" w:rsidRDefault="009E0B57" w:rsidP="00CC255E">
      <w:pPr>
        <w:rPr>
          <w:rFonts w:hint="default"/>
          <w:vanish/>
          <w:sz w:val="21"/>
        </w:rPr>
      </w:pPr>
    </w:p>
    <w:p w14:paraId="510B4531" w14:textId="77777777" w:rsidR="009E0B57" w:rsidRDefault="009E0B57" w:rsidP="00CC255E">
      <w:pPr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3502"/>
        <w:gridCol w:w="2693"/>
        <w:gridCol w:w="3669"/>
        <w:gridCol w:w="880"/>
      </w:tblGrid>
      <w:tr w:rsidR="003D2FE7" w:rsidRPr="00BF4C70" w14:paraId="61F56371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75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368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2FB9E618" w:rsidR="003D2FE7" w:rsidRPr="00BF4C70" w:rsidRDefault="003D2FE7" w:rsidP="00CC255E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16FA0C6D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>针对自提点布局零散、需求波动大的痛点，基于</w:t>
            </w:r>
            <w:r>
              <w:rPr>
                <w:rFonts w:ascii="Times New Roman" w:hAnsi="Times New Roman" w:hint="default"/>
                <w:sz w:val="21"/>
              </w:rPr>
              <w:t>15</w:t>
            </w:r>
            <w:r>
              <w:rPr>
                <w:rFonts w:ascii="宋体" w:eastAsia="宋体" w:hAnsi="宋体" w:cs="宋体"/>
                <w:sz w:val="21"/>
              </w:rPr>
              <w:t>个候选点、日均</w:t>
            </w:r>
            <w:r>
              <w:rPr>
                <w:rFonts w:ascii="Times New Roman" w:hAnsi="Times New Roman" w:hint="default"/>
                <w:sz w:val="21"/>
              </w:rPr>
              <w:t>345</w:t>
            </w:r>
            <w:r>
              <w:rPr>
                <w:rFonts w:ascii="宋体" w:eastAsia="宋体" w:hAnsi="宋体" w:cs="宋体"/>
                <w:sz w:val="21"/>
              </w:rPr>
              <w:t>单真实数据，构建选址</w:t>
            </w:r>
            <w:r>
              <w:rPr>
                <w:rFonts w:ascii="Times New Roman" w:hAnsi="Times New Roman" w:hint="default"/>
                <w:sz w:val="21"/>
              </w:rPr>
              <w:t>-</w:t>
            </w:r>
            <w:r>
              <w:rPr>
                <w:rFonts w:ascii="宋体" w:eastAsia="宋体" w:hAnsi="宋体" w:cs="宋体"/>
                <w:sz w:val="21"/>
              </w:rPr>
              <w:t>路径双层优化模型并用</w:t>
            </w:r>
            <w:r>
              <w:rPr>
                <w:rFonts w:ascii="Times New Roman" w:hAnsi="Times New Roman" w:hint="default"/>
                <w:sz w:val="21"/>
              </w:rPr>
              <w:t>Python</w:t>
            </w:r>
            <w:r>
              <w:rPr>
                <w:rFonts w:ascii="宋体" w:eastAsia="宋体" w:hAnsi="宋体" w:cs="宋体"/>
                <w:sz w:val="21"/>
              </w:rPr>
              <w:t>求解</w:t>
            </w:r>
          </w:p>
          <w:p w14:paraId="4B568059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>输出“</w:t>
            </w:r>
            <w:r>
              <w:rPr>
                <w:rFonts w:ascii="Times New Roman" w:hAnsi="Times New Roman" w:hint="default"/>
                <w:sz w:val="21"/>
              </w:rPr>
              <w:t>2</w:t>
            </w:r>
            <w:r>
              <w:rPr>
                <w:rFonts w:ascii="宋体" w:eastAsia="宋体" w:hAnsi="宋体" w:cs="宋体"/>
                <w:sz w:val="21"/>
              </w:rPr>
              <w:t>核心点</w:t>
            </w:r>
            <w:r>
              <w:rPr>
                <w:rFonts w:ascii="Times New Roman" w:hAnsi="Times New Roman" w:hint="default"/>
                <w:sz w:val="21"/>
              </w:rPr>
              <w:t>+4</w:t>
            </w:r>
            <w:r>
              <w:rPr>
                <w:rFonts w:ascii="宋体" w:eastAsia="宋体" w:hAnsi="宋体" w:cs="宋体"/>
                <w:sz w:val="21"/>
              </w:rPr>
              <w:t>动态临时点”弹性布局方案：总成本降低</w:t>
            </w:r>
            <w:r>
              <w:rPr>
                <w:rFonts w:ascii="Times New Roman" w:hAnsi="Times New Roman" w:hint="default"/>
                <w:sz w:val="21"/>
              </w:rPr>
              <w:t>18.7%</w:t>
            </w:r>
            <w:r>
              <w:rPr>
                <w:rFonts w:ascii="宋体" w:eastAsia="宋体" w:hAnsi="宋体" w:cs="宋体"/>
                <w:sz w:val="21"/>
              </w:rPr>
              <w:t>、老年覆盖率</w:t>
            </w:r>
            <w:r>
              <w:rPr>
                <w:rFonts w:ascii="Times New Roman" w:hAnsi="Times New Roman" w:hint="default"/>
                <w:sz w:val="21"/>
              </w:rPr>
              <w:t>53.4%</w:t>
            </w:r>
            <w:r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Times New Roman" w:hAnsi="Times New Roman" w:hint="default"/>
                <w:sz w:val="21"/>
              </w:rPr>
              <w:t>87.3%</w:t>
            </w:r>
            <w:r>
              <w:rPr>
                <w:rFonts w:ascii="宋体" w:eastAsia="宋体" w:hAnsi="宋体" w:cs="宋体"/>
                <w:sz w:val="21"/>
              </w:rPr>
              <w:t>、配送时长缩短</w:t>
            </w:r>
            <w:r>
              <w:rPr>
                <w:rFonts w:ascii="Times New Roman" w:hAnsi="Times New Roman" w:hint="default"/>
                <w:sz w:val="21"/>
              </w:rPr>
              <w:t>22.3%</w:t>
            </w:r>
            <w:r>
              <w:rPr>
                <w:rFonts w:ascii="宋体" w:eastAsia="宋体" w:hAnsi="宋体" w:cs="宋体"/>
                <w:sz w:val="21"/>
              </w:rPr>
              <w:t>，可响应周末</w:t>
            </w:r>
            <w:r>
              <w:rPr>
                <w:rFonts w:ascii="Times New Roman" w:hAnsi="Times New Roman" w:hint="default"/>
                <w:sz w:val="21"/>
              </w:rPr>
              <w:t>29.9%</w:t>
            </w:r>
            <w:r>
              <w:rPr>
                <w:rFonts w:ascii="宋体" w:eastAsia="宋体" w:hAnsi="宋体" w:cs="宋体"/>
                <w:sz w:val="21"/>
              </w:rPr>
              <w:t>、促销日</w:t>
            </w:r>
            <w:r>
              <w:rPr>
                <w:rFonts w:ascii="Times New Roman" w:hAnsi="Times New Roman" w:hint="default"/>
                <w:sz w:val="21"/>
              </w:rPr>
              <w:t>50.7%</w:t>
            </w:r>
            <w:r>
              <w:rPr>
                <w:rFonts w:ascii="宋体" w:eastAsia="宋体" w:hAnsi="宋体" w:cs="宋体"/>
                <w:sz w:val="21"/>
              </w:rPr>
              <w:t>需求波动，验证计划端供需平衡方法论</w:t>
            </w:r>
          </w:p>
        </w:tc>
      </w:tr>
      <w:tr w:rsidR="003D2FE7" w:rsidRPr="00BF4C70" w14:paraId="520A4FC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086A1C9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368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F9727C" w14:textId="09BCF925" w:rsidR="003D2FE7" w:rsidRPr="00BF4C70" w:rsidRDefault="003D2FE7" w:rsidP="00CC255E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9F06B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8E58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085666D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0A32FC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CBEC2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>以账套主管角色独立完成采购订单→到货入库→销售订单→发货出库→库存调拨→盘点→存货核算→收付款凭证全流程实操</w:t>
            </w:r>
          </w:p>
          <w:p w14:paraId="49DEEDD2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>梳理采购、销售、库存模块间的数据流转与单据联动逻辑，理解采购到付款的完整业务链路与计划</w:t>
            </w:r>
            <w:r>
              <w:rPr>
                <w:rFonts w:ascii="Times New Roman" w:hAnsi="Times New Roman" w:hint="default"/>
                <w:sz w:val="21"/>
              </w:rPr>
              <w:t>-</w:t>
            </w:r>
            <w:r>
              <w:rPr>
                <w:rFonts w:ascii="宋体" w:eastAsia="宋体" w:hAnsi="宋体" w:cs="宋体"/>
                <w:sz w:val="21"/>
              </w:rPr>
              <w:t>库存联动</w:t>
            </w:r>
          </w:p>
        </w:tc>
      </w:tr>
      <w:tr w:rsidR="003D2FE7" w:rsidRPr="00BF4C70" w14:paraId="1EB278E4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5B4CA07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368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B77304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43FB0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C179B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2026.04-2026.06</w:t>
            </w:r>
          </w:p>
        </w:tc>
      </w:tr>
      <w:tr w:rsidR="003D2FE7" w:rsidRPr="00BF4C70" w14:paraId="6791D1B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D485AA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18A57F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>基于</w:t>
            </w:r>
            <w:r>
              <w:rPr>
                <w:rFonts w:ascii="Times New Roman" w:hAnsi="Times New Roman" w:hint="default"/>
                <w:sz w:val="21"/>
              </w:rPr>
              <w:t>45211</w:t>
            </w:r>
            <w:r>
              <w:rPr>
                <w:rFonts w:ascii="宋体" w:eastAsia="宋体" w:hAnsi="宋体" w:cs="宋体"/>
                <w:sz w:val="21"/>
              </w:rPr>
              <w:t>条真实营销数据，用</w:t>
            </w:r>
            <w:r>
              <w:rPr>
                <w:rFonts w:ascii="Times New Roman" w:hAnsi="Times New Roman" w:hint="default"/>
                <w:sz w:val="21"/>
              </w:rPr>
              <w:t>R</w:t>
            </w:r>
            <w:r>
              <w:rPr>
                <w:rFonts w:ascii="宋体" w:eastAsia="宋体" w:hAnsi="宋体" w:cs="宋体"/>
                <w:sz w:val="21"/>
              </w:rPr>
              <w:t>完成数据清洗与多维度分层统计，绘制帕累托图、相关性热力图、转化瀑布图，识别关键影响变量，为资源分配提供数据支撑</w:t>
            </w:r>
          </w:p>
        </w:tc>
      </w:tr>
      <w:tr w:rsidR="003D2FE7" w:rsidRPr="00BF4C70" w14:paraId="676D6D0A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026B4B0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368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7EEBD05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电商用户调研与分析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6570A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5D58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2025.10-2025.12</w:t>
            </w:r>
          </w:p>
        </w:tc>
      </w:tr>
      <w:tr w:rsidR="003D2FE7" w:rsidRPr="00BF4C70" w14:paraId="1B82212A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FD0008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7263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>设计</w:t>
            </w:r>
            <w:r>
              <w:rPr>
                <w:rFonts w:ascii="Times New Roman" w:hAnsi="Times New Roman" w:hint="default"/>
                <w:sz w:val="21"/>
              </w:rPr>
              <w:t>7</w:t>
            </w:r>
            <w:r>
              <w:rPr>
                <w:rFonts w:ascii="宋体" w:eastAsia="宋体" w:hAnsi="宋体" w:cs="宋体"/>
                <w:sz w:val="21"/>
              </w:rPr>
              <w:t>点李克特量表问卷回收</w:t>
            </w:r>
            <w:r>
              <w:rPr>
                <w:rFonts w:ascii="Times New Roman" w:hAnsi="Times New Roman" w:hint="default"/>
                <w:sz w:val="21"/>
              </w:rPr>
              <w:t>328</w:t>
            </w:r>
            <w:r>
              <w:rPr>
                <w:rFonts w:ascii="宋体" w:eastAsia="宋体" w:hAnsi="宋体" w:cs="宋体"/>
                <w:sz w:val="21"/>
              </w:rPr>
              <w:t>份有效样本，用</w:t>
            </w:r>
            <w:r>
              <w:rPr>
                <w:rFonts w:ascii="Times New Roman" w:hAnsi="Times New Roman" w:hint="default"/>
                <w:sz w:val="21"/>
              </w:rPr>
              <w:t>SPSS/Python</w:t>
            </w:r>
            <w:r>
              <w:rPr>
                <w:rFonts w:ascii="宋体" w:eastAsia="宋体" w:hAnsi="宋体" w:cs="宋体"/>
                <w:sz w:val="21"/>
              </w:rPr>
              <w:t>完成统计分析，验证交互性、个性化、自主性对用户感知价值的显著影响，输出结论与优化建议</w:t>
            </w:r>
          </w:p>
        </w:tc>
      </w:tr>
      <w:tr w:rsidR="00C562E2" w14:paraId="02E18ED3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75" w:lineRule="atLeast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rFonts w:hint="default"/>
          <w:vanish/>
        </w:rPr>
      </w:pPr>
    </w:p>
    <w:p w14:paraId="49A20786" w14:textId="77777777" w:rsidR="009E0B57" w:rsidRDefault="009E0B57" w:rsidP="00CC255E">
      <w:pPr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rFonts w:hint="default"/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>统筹</w:t>
            </w:r>
            <w:r>
              <w:rPr>
                <w:rFonts w:ascii="Times New Roman" w:hAnsi="Times New Roman" w:hint="default"/>
                <w:sz w:val="21"/>
              </w:rPr>
              <w:t>200+</w:t>
            </w:r>
            <w:r>
              <w:rPr>
                <w:rFonts w:ascii="宋体" w:eastAsia="宋体" w:hAnsi="宋体" w:cs="宋体"/>
                <w:sz w:val="21"/>
              </w:rPr>
              <w:t>份申报材料全流程管理，用</w:t>
            </w:r>
            <w:r>
              <w:rPr>
                <w:rFonts w:ascii="Times New Roman" w:hAnsi="Times New Roman" w:hint="default"/>
                <w:sz w:val="21"/>
              </w:rPr>
              <w:t>Excel</w:t>
            </w:r>
            <w:r>
              <w:rPr>
                <w:rFonts w:ascii="宋体" w:eastAsia="宋体" w:hAnsi="宋体" w:cs="宋体"/>
                <w:sz w:val="21"/>
              </w:rPr>
              <w:t>搭建分类台账与“录入</w:t>
            </w:r>
            <w:r>
              <w:rPr>
                <w:rFonts w:ascii="Times New Roman" w:hAnsi="Times New Roman" w:hint="default"/>
                <w:sz w:val="21"/>
              </w:rPr>
              <w:t>-</w:t>
            </w:r>
            <w:r>
              <w:rPr>
                <w:rFonts w:ascii="宋体" w:eastAsia="宋体" w:hAnsi="宋体" w:cs="宋体"/>
                <w:sz w:val="21"/>
              </w:rPr>
              <w:t>核对</w:t>
            </w:r>
            <w:r>
              <w:rPr>
                <w:rFonts w:ascii="Times New Roman" w:hAnsi="Times New Roman" w:hint="default"/>
                <w:sz w:val="21"/>
              </w:rPr>
              <w:t>-</w:t>
            </w:r>
            <w:r>
              <w:rPr>
                <w:rFonts w:ascii="宋体" w:eastAsia="宋体" w:hAnsi="宋体" w:cs="宋体"/>
                <w:sz w:val="21"/>
              </w:rPr>
              <w:t>提交”三级校验机制，实现零差错提交</w:t>
            </w:r>
          </w:p>
          <w:p w14:paraId="6A3F1488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>跨部门同步项目进度，按月汇总执行数据，梳理并标准化审核报批流程，提升协作与调取效率</w:t>
            </w:r>
          </w:p>
        </w:tc>
      </w:tr>
      <w:tr w:rsidR="000069A1" w14:paraId="6C89941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03A22A" w14:textId="77777777" w:rsidR="000069A1" w:rsidRDefault="000069A1" w:rsidP="00CC255E">
            <w:pPr>
              <w:spacing w:line="315" w:lineRule="atLeast"/>
              <w:rPr>
                <w:rFonts w:hint="default"/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70E94B" w14:textId="77777777" w:rsidR="000069A1" w:rsidRPr="000069A1" w:rsidRDefault="000069A1" w:rsidP="00CC255E">
            <w:pPr>
              <w:spacing w:line="315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2B964" w14:textId="77777777" w:rsidR="000069A1" w:rsidRPr="000069A1" w:rsidRDefault="000069A1" w:rsidP="00CC255E">
            <w:pPr>
              <w:spacing w:line="315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EEE52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4B9F20B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502D0B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80E6D61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>负责数十种原辅料的补货申请、入库核对与日常盘点，落实“日盘</w:t>
            </w:r>
            <w:r>
              <w:rPr>
                <w:rFonts w:ascii="Times New Roman" w:hAnsi="Times New Roman" w:hint="default"/>
                <w:sz w:val="21"/>
              </w:rPr>
              <w:t>+</w:t>
            </w:r>
            <w:r>
              <w:rPr>
                <w:rFonts w:ascii="宋体" w:eastAsia="宋体" w:hAnsi="宋体" w:cs="宋体"/>
                <w:sz w:val="21"/>
              </w:rPr>
              <w:t>效期预警”机制，保持库存账实一致，任职期间无重大盘点差异</w:t>
            </w:r>
          </w:p>
          <w:p w14:paraId="2C86D4D1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>根据销售消耗规律制定每日解冻备货计划，精准匹配需求与备货量，降低物料损耗与临时缺货风险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 w:hint="default"/>
          <w:vanish/>
          <w:sz w:val="21"/>
        </w:rPr>
      </w:pPr>
    </w:p>
    <w:p w14:paraId="26A6F5E5" w14:textId="77777777" w:rsidR="003D2FE7" w:rsidRPr="00BF4C70" w:rsidRDefault="003D2FE7" w:rsidP="00CC255E">
      <w:pPr>
        <w:rPr>
          <w:rFonts w:ascii="Times New Roman" w:hAnsi="Times New Roman" w:hint="default"/>
          <w:vanish/>
          <w:sz w:val="21"/>
        </w:rPr>
      </w:pPr>
    </w:p>
    <w:p w14:paraId="6E340CB5" w14:textId="77777777" w:rsidR="003D2FE7" w:rsidRPr="00BF4C70" w:rsidRDefault="003D2FE7" w:rsidP="00CC255E">
      <w:pPr>
        <w:rPr>
          <w:rFonts w:ascii="Times New Roman" w:hAnsi="Times New Roman" w:hint="default"/>
          <w:vanish/>
          <w:sz w:val="21"/>
        </w:rPr>
      </w:pPr>
    </w:p>
    <w:p w14:paraId="5DD876A3" w14:textId="77777777" w:rsidR="003D2FE7" w:rsidRPr="00BF4C70" w:rsidRDefault="003D2FE7" w:rsidP="00CC255E">
      <w:pPr>
        <w:rPr>
          <w:rFonts w:ascii="Times New Roman" w:hAnsi="Times New Roman" w:hint="default"/>
          <w:vanish/>
          <w:sz w:val="2"/>
        </w:rPr>
      </w:pPr>
    </w:p>
    <w:p w14:paraId="544C20DB" w14:textId="77777777" w:rsidR="003D2FE7" w:rsidRPr="00BF4C70" w:rsidRDefault="003D2FE7" w:rsidP="00CC255E">
      <w:pPr>
        <w:rPr>
          <w:rFonts w:ascii="Times New Roman" w:hAnsi="Times New Roman" w:hint="default"/>
          <w:vanish/>
        </w:rPr>
      </w:pPr>
    </w:p>
    <w:p w14:paraId="07956301" w14:textId="77777777" w:rsidR="003D2FE7" w:rsidRPr="00BF4C70" w:rsidRDefault="003D2FE7" w:rsidP="00CC255E">
      <w:pPr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C562E2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63" w:after="42" w:line="275" w:lineRule="atLeast"/>
              <w:rPr>
                <w:rFonts w:ascii="Times New Roman" w:hAnsi="Times New Roman" w:hint="default"/>
              </w:rPr>
            </w:pPr>
            <w:r>
              <w:rPr>
                <w:rFonts w:ascii="宋体" w:eastAsia="宋体" w:hAnsi="宋体" w:cs="宋体"/>
                <w:b/>
                <w:bCs/>
              </w:rPr>
              <w:t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C562E2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63" w:after="21" w:line="21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计划与库存：</w:t>
            </w:r>
            <w:r>
              <w:rPr>
                <w:rFonts w:ascii="宋体" w:eastAsia="宋体" w:hAnsi="宋体" w:cs="宋体"/>
                <w:sz w:val="21"/>
              </w:rPr>
              <w:t>供应链建模（</w:t>
            </w:r>
            <w:r>
              <w:rPr>
                <w:rFonts w:ascii="Times New Roman" w:hAnsi="Times New Roman" w:hint="default"/>
                <w:sz w:val="21"/>
              </w:rPr>
              <w:t>Python</w:t>
            </w:r>
            <w:r>
              <w:rPr>
                <w:rFonts w:ascii="宋体" w:eastAsia="宋体" w:hAnsi="宋体" w:cs="宋体"/>
                <w:sz w:val="21"/>
              </w:rPr>
              <w:t>求解）、供需平衡与需求波动管理、库存与效期管理、补货计划</w:t>
            </w:r>
          </w:p>
          <w:p w14:paraId="32B67DDF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>系统：</w:t>
            </w:r>
            <w:r>
              <w:rPr>
                <w:rFonts w:ascii="宋体" w:eastAsia="宋体" w:hAnsi="宋体" w:cs="宋体"/>
                <w:sz w:val="21"/>
              </w:rPr>
              <w:t>用友</w:t>
            </w:r>
            <w:r>
              <w:rPr>
                <w:rFonts w:ascii="Times New Roman" w:hAnsi="Times New Roman" w:hint="default"/>
                <w:sz w:val="21"/>
              </w:rPr>
              <w:t>U8+</w:t>
            </w:r>
            <w:r>
              <w:rPr>
                <w:rFonts w:ascii="宋体" w:eastAsia="宋体" w:hAnsi="宋体" w:cs="宋体"/>
                <w:sz w:val="21"/>
              </w:rPr>
              <w:t>（采购</w:t>
            </w:r>
            <w:r>
              <w:rPr>
                <w:rFonts w:ascii="Times New Roman" w:hAnsi="Times New Roman" w:hint="default"/>
                <w:sz w:val="21"/>
              </w:rPr>
              <w:t>/</w:t>
            </w:r>
            <w:r>
              <w:rPr>
                <w:rFonts w:ascii="宋体" w:eastAsia="宋体" w:hAnsi="宋体" w:cs="宋体"/>
                <w:sz w:val="21"/>
              </w:rPr>
              <w:t>库存</w:t>
            </w:r>
            <w:r>
              <w:rPr>
                <w:rFonts w:ascii="Times New Roman" w:hAnsi="Times New Roman" w:hint="default"/>
                <w:sz w:val="21"/>
              </w:rPr>
              <w:t>/</w:t>
            </w:r>
            <w:r>
              <w:rPr>
                <w:rFonts w:ascii="宋体" w:eastAsia="宋体" w:hAnsi="宋体" w:cs="宋体"/>
                <w:sz w:val="21"/>
              </w:rPr>
              <w:t>存货核算全流程操作，熟悉单据流转与模块联动）</w:t>
            </w:r>
          </w:p>
          <w:p w14:paraId="1E079DBE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数据工具：</w:t>
            </w:r>
            <w:r>
              <w:rPr>
                <w:rFonts w:ascii="Times New Roman" w:hAnsi="Times New Roman" w:hint="default"/>
                <w:sz w:val="21"/>
              </w:rPr>
              <w:t>Excel</w:t>
            </w:r>
            <w:r>
              <w:rPr>
                <w:rFonts w:ascii="宋体" w:eastAsia="宋体" w:hAnsi="宋体" w:cs="宋体"/>
                <w:sz w:val="21"/>
              </w:rPr>
              <w:t>（数据透视表、</w:t>
            </w:r>
            <w:r>
              <w:rPr>
                <w:rFonts w:ascii="Times New Roman" w:hAnsi="Times New Roman" w:hint="default"/>
                <w:sz w:val="21"/>
              </w:rPr>
              <w:t>VLOOKUP</w:t>
            </w:r>
            <w:r>
              <w:rPr>
                <w:rFonts w:ascii="宋体" w:eastAsia="宋体" w:hAnsi="宋体" w:cs="宋体"/>
                <w:sz w:val="21"/>
              </w:rPr>
              <w:t>、函数、台账）、</w:t>
            </w:r>
            <w:r>
              <w:rPr>
                <w:rFonts w:ascii="Times New Roman" w:hAnsi="Times New Roman" w:hint="default"/>
                <w:sz w:val="21"/>
              </w:rPr>
              <w:t>Python</w:t>
            </w:r>
            <w:r>
              <w:rPr>
                <w:rFonts w:ascii="宋体" w:eastAsia="宋体" w:hAnsi="宋体" w:cs="宋体"/>
                <w:sz w:val="21"/>
              </w:rPr>
              <w:t>（</w:t>
            </w:r>
            <w:r>
              <w:rPr>
                <w:rFonts w:ascii="Times New Roman" w:hAnsi="Times New Roman" w:hint="default"/>
                <w:sz w:val="21"/>
              </w:rPr>
              <w:t>pandas</w:t>
            </w:r>
            <w:r>
              <w:rPr>
                <w:rFonts w:ascii="宋体" w:eastAsia="宋体" w:hAnsi="宋体" w:cs="宋体"/>
                <w:sz w:val="21"/>
              </w:rPr>
              <w:t>）、</w:t>
            </w:r>
            <w:r>
              <w:rPr>
                <w:rFonts w:ascii="Times New Roman" w:hAnsi="Times New Roman" w:hint="default"/>
                <w:sz w:val="21"/>
              </w:rPr>
              <w:t>R</w:t>
            </w:r>
            <w:r>
              <w:rPr>
                <w:rFonts w:ascii="宋体" w:eastAsia="宋体" w:hAnsi="宋体" w:cs="宋体"/>
                <w:sz w:val="21"/>
              </w:rPr>
              <w:t>、</w:t>
            </w:r>
            <w:r>
              <w:rPr>
                <w:rFonts w:ascii="Times New Roman" w:hAnsi="Times New Roman" w:hint="default"/>
                <w:sz w:val="21"/>
              </w:rPr>
              <w:t>SPSS</w:t>
            </w:r>
          </w:p>
          <w:p w14:paraId="253B51AD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语言能力：</w:t>
            </w:r>
            <w:r>
              <w:rPr>
                <w:rFonts w:ascii="Times New Roman" w:hAnsi="Times New Roman" w:hint="default"/>
                <w:sz w:val="21"/>
              </w:rPr>
              <w:t>CET-4</w:t>
            </w:r>
            <w:r>
              <w:rPr>
                <w:rFonts w:ascii="宋体" w:eastAsia="宋体" w:hAnsi="宋体" w:cs="宋体"/>
                <w:sz w:val="21"/>
              </w:rPr>
              <w:t>，可阅读英文专业资料与基础商务沟通</w:t>
            </w:r>
          </w:p>
          <w:p w14:paraId="6FB9108B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通用能力：</w:t>
            </w:r>
            <w:r>
              <w:rPr>
                <w:rFonts w:ascii="宋体" w:eastAsia="宋体" w:hAnsi="宋体" w:cs="宋体"/>
                <w:sz w:val="21"/>
              </w:rPr>
              <w:t>项目主导、跨部门沟通协作、流程梳理与标准化、文档与台账管理</w:t>
            </w:r>
          </w:p>
        </w:tc>
      </w:tr>
    </w:tbl>
    <w:p w14:paraId="15472EA3" w14:textId="77777777" w:rsidR="009D5B9F" w:rsidRDefault="009D5B9F">
      <w:pPr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67E8B" w14:textId="77777777" w:rsidR="00D6436D" w:rsidRDefault="00D6436D" w:rsidP="00984AF5">
      <w:pPr>
        <w:rPr>
          <w:rFonts w:hint="default"/>
        </w:rPr>
      </w:pPr>
      <w:r>
        <w:separator/>
      </w:r>
    </w:p>
  </w:endnote>
  <w:endnote w:type="continuationSeparator" w:id="0">
    <w:p w14:paraId="7704A943" w14:textId="77777777" w:rsidR="00D6436D" w:rsidRDefault="00D6436D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78AEE" w14:textId="77777777" w:rsidR="00D6436D" w:rsidRDefault="00D6436D" w:rsidP="00984AF5">
      <w:pPr>
        <w:rPr>
          <w:rFonts w:hint="default"/>
        </w:rPr>
      </w:pPr>
      <w:r>
        <w:separator/>
      </w:r>
    </w:p>
  </w:footnote>
  <w:footnote w:type="continuationSeparator" w:id="0">
    <w:p w14:paraId="4F77614C" w14:textId="77777777" w:rsidR="00D6436D" w:rsidRDefault="00D6436D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72A27"/>
    <w:rsid w:val="00185036"/>
    <w:rsid w:val="0019435A"/>
    <w:rsid w:val="001C6A10"/>
    <w:rsid w:val="0022444D"/>
    <w:rsid w:val="00270651"/>
    <w:rsid w:val="002D38C6"/>
    <w:rsid w:val="003321C2"/>
    <w:rsid w:val="003504A8"/>
    <w:rsid w:val="00376944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C42B6"/>
    <w:rsid w:val="00BF4C70"/>
    <w:rsid w:val="00C562E2"/>
    <w:rsid w:val="00C57F13"/>
    <w:rsid w:val="00C611EB"/>
    <w:rsid w:val="00C61E97"/>
    <w:rsid w:val="00C873BD"/>
    <w:rsid w:val="00CC255E"/>
    <w:rsid w:val="00D43E01"/>
    <w:rsid w:val="00D6436D"/>
    <w:rsid w:val="00D8587D"/>
    <w:rsid w:val="00DB1B92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721</Words>
  <Characters>874</Characters>
  <Application>Microsoft Office Word</Application>
  <DocSecurity>0</DocSecurity>
  <PresentationFormat/>
  <Lines>48</Lines>
  <Paragraphs>49</Paragraphs>
  <Slides>0</Slides>
  <Notes>0</Notes>
  <HiddenSlides>0</HiddenSlides>
  <MMClips>0</MMClips>
  <ScaleCrop>true</ScaleCrop>
  <Manager/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6</cp:revision>
  <cp:lastPrinted>2026-08-25T15:38:00Z</cp:lastPrinted>
  <dcterms:created xsi:type="dcterms:W3CDTF">2026-08-25T14:54:00Z</dcterms:created>
  <dcterms:modified xsi:type="dcterms:W3CDTF">2026-08-25T15:52:00Z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