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供应链运营实习生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技能栈高度匹配：熟练掌握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Python/R/SPSS+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U8+ERP+Excel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</w:t>
            </w:r>
            <w:r>
              <w:rPr>
                <w:rFonts w:eastAsia="宋体" w:ascii="Times New Roman" w:hAnsi="Times New Roman"/>
                <w:sz w:val="21"/>
              </w:rPr>
              <w:t xml:space="preserve">JD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点名工具全部掌握；数据全流程能力：累计处理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条业务数据，能独立完成数据清洗→多维度统计→可视化→结论输出全流程；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采购到付款全流程操作，理解供应链系统数据流转，可快速上手金蝶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用友；细致严谨：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份材料三级校验零差错，匹配数据清洗对准确性的高要求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问题建模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完成求解，提出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成果验证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模型验证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机制洞察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全流程实操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：以账套主管角色，以模拟箱包贸易企业为对象，独立完成采购订单→到货入库→销售订单→发货出库→库存调拨→盘点→存货核算→收付款凭证全流程实操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模块联动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系统供应链业务标准化运作机制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材料统筹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流程优化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库存管理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：落实门店原辅料日盘与效期管理流程，每日核对食材有效期并打印失效单据，根据消耗规律提醒仓库解冻备货，降低物料损耗与缺货风险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需求准备</w:t>
            </w:r>
            <w:r>
              <w:rPr>
                <w:rFonts w:eastAsia="宋体" w:ascii="Times New Roman" w:hAnsi="Times New Roman"/>
                <w:sz w:val="21"/>
              </w:rPr>
              <w:t xml:space="preserve">**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：规范物料分区摆放与仓储器具整理，核对交接班出库单据，保持库存账实一致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、函数、图表可视化），可快速学习</w:t>
            </w:r>
            <w:r>
              <w:rPr>
                <w:rFonts w:eastAsia="宋体" w:ascii="Times New Roman" w:hAnsi="Times New Roman"/>
                <w:sz w:val="21"/>
              </w:rPr>
              <w:t xml:space="preserve">SQL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存货核算全流程操作），可快速上手金蝶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数据清洗与多维度统计、台账搭建与文档管理、跨部门沟通对接、流程梳理与标准化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