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电商运营实习生（渠道运营方向）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数据分析全流程：掌握</w:t>
            </w:r>
            <w:r>
              <w:rPr>
                <w:rFonts w:eastAsia="宋体" w:ascii="Times New Roman" w:hAnsi="Times New Roman"/>
                <w:sz w:val="21"/>
              </w:rPr>
              <w:t xml:space="preserve"> Python/R/SPSS/Excel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 4.5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 328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份问卷，独立完成清洗→建模→可视化→结论全流程；电商场景研究：独立完成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生成式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在电商场景中的应用机制研究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，基于</w:t>
            </w:r>
            <w:r>
              <w:rPr>
                <w:rFonts w:eastAsia="宋体" w:ascii="Times New Roman" w:hAnsi="Times New Roman"/>
                <w:sz w:val="21"/>
              </w:rPr>
              <w:t xml:space="preserve"> TAM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模型回收</w:t>
            </w:r>
            <w:r>
              <w:rPr>
                <w:rFonts w:eastAsia="宋体" w:ascii="Times New Roman" w:hAnsi="Times New Roman"/>
                <w:sz w:val="21"/>
              </w:rPr>
              <w:t xml:space="preserve"> 328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份样本，用</w:t>
            </w:r>
            <w:r>
              <w:rPr>
                <w:rFonts w:eastAsia="宋体" w:ascii="Times New Roman" w:hAnsi="Times New Roman"/>
                <w:sz w:val="21"/>
              </w:rPr>
              <w:t xml:space="preserve"> SPSS+Python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验证交互性、个性化对用户感知价值的影响；细致认真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跨部门协调：</w:t>
            </w:r>
            <w:r>
              <w:rPr>
                <w:rFonts w:eastAsia="宋体" w:ascii="Times New Roman" w:hAnsi="Times New Roman"/>
                <w:sz w:val="21"/>
              </w:rPr>
              <w:t xml:space="preserve">3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个月项目助理管理</w:t>
            </w:r>
            <w:r>
              <w:rPr>
                <w:rFonts w:eastAsia="宋体" w:ascii="Times New Roman" w:hAnsi="Times New Roman"/>
                <w:sz w:val="21"/>
              </w:rPr>
              <w:t xml:space="preserve"> 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程序设计、大数据管理与分析、供应链建模与仿真、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 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 TAM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 7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 328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 SPSS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 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完成描述性统计、信效度检验与回归分析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）显著正向影响用户感知价值，发现智能体验中介作用贡献率</w:t>
            </w:r>
            <w:r>
              <w:rPr>
                <w:rFonts w:eastAsia="宋体" w:ascii="Times New Roman" w:hAnsi="Times New Roman"/>
                <w:sz w:val="21"/>
              </w:rPr>
              <w:t xml:space="preserve"> 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 AI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客服优化提供数据参考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 45211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 R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独立绘制帕累托图、相关性热力图、转化率瀑布图，识别关键影响变量，为客户分群与营销资源分配提供数据支撑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路径双层优化模型，基于</w:t>
            </w:r>
            <w:r>
              <w:rPr>
                <w:rFonts w:eastAsia="宋体" w:ascii="Times New Roman" w:hAnsi="Times New Roman"/>
                <w:sz w:val="21"/>
              </w:rPr>
              <w:t xml:space="preserve"> 15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 345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 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模型测算总成本降低</w:t>
            </w:r>
            <w:r>
              <w:rPr>
                <w:rFonts w:eastAsia="宋体" w:ascii="Times New Roman" w:hAnsi="Times New Roman"/>
                <w:sz w:val="21"/>
              </w:rPr>
              <w:t xml:space="preserve"> 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 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 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，从供应链视角理解电商零售库存布局与履约效率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以账套主管角色独立完成采购→入库→销售→出库→调拨→盘点→核算→收付款全流程实操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 ERP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 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 Excel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建立可检索的文档归档体系，统一收纳各类申报单据并分类存档，提升后续材料调取效率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落实门店原辅料日盘与效期管理，每日核对食材有效期，根据消耗规律提醒仓库解冻备货，降低物料损耗与缺货风险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规范物料分区摆放，核对交接班出库单据保持库存账实一致，根据销售消耗规律同步门店补货需求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、常用函数）、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 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数据报表制作与趋势分析、台账搭建与文档管理、跨部门沟通对接、流程梳理与标准化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