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924E3F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费斯托（</w:t>
            </w:r>
            <w:r>
              <w:rPr>
                <w:rFonts w:eastAsia="宋体" w:ascii="Times New Roman" w:hAnsi="Times New Roman"/>
                <w:sz w:val="21"/>
              </w:rPr>
              <w:t xml:space="preserve">Festo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济南）生产计划实习生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供应链计划与优化：独立完成选址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完成模型求解，模型测算运营成本降低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，具备供需平衡与计划优化思维；数据分析能力：掌握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条业务数据，可用于产能分析与供应链数据优化；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采购到付款全流程操作，理解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逻辑与供应链系统数据流转，可快速上手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份材料三级校验零差错，匹配生产计划对准确性的高要求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24E3F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供应链管理综合实验、供应链资源规划、采购管理、统计学、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程序设计、物流管理</w:t>
            </w:r>
          </w:p>
        </w:tc>
      </w:tr>
      <w:tr w:rsidR="00924E3F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弹性布局方案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与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4056B510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983325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EEDF17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6E97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6CC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C796A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6CF0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4C348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5D882ED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24E3F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24E3F" w:rsidRPr="00BF4C70" w14:paraId="1199C8CB" w14:textId="77777777" w:rsidTr="00971EBE">
        <w:trPr>
          <w:trHeight w:val="1399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计划与分析工具：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逻辑，可快速上手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产能分析与供应链优化、台账搭建与文档管理、跨部门沟通对接、流程梳理与标准化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0B16" w14:textId="77777777" w:rsidR="000027CB" w:rsidRDefault="000027CB" w:rsidP="00984AF5">
      <w:pPr>
        <w:rPr>
          <w:rFonts w:hint="default"/>
        </w:rPr>
      </w:pPr>
      <w:r>
        <w:separator/>
      </w:r>
    </w:p>
  </w:endnote>
  <w:endnote w:type="continuationSeparator" w:id="0">
    <w:p w14:paraId="49A4D31F" w14:textId="77777777" w:rsidR="000027CB" w:rsidRDefault="000027C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6CC9" w14:textId="77777777" w:rsidR="000027CB" w:rsidRDefault="000027CB" w:rsidP="00984AF5">
      <w:pPr>
        <w:rPr>
          <w:rFonts w:hint="default"/>
        </w:rPr>
      </w:pPr>
      <w:r>
        <w:separator/>
      </w:r>
    </w:p>
  </w:footnote>
  <w:footnote w:type="continuationSeparator" w:id="0">
    <w:p w14:paraId="31253EB9" w14:textId="77777777" w:rsidR="000027CB" w:rsidRDefault="000027C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7CB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24E3F"/>
    <w:rsid w:val="0096654D"/>
    <w:rsid w:val="00971EBE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1362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</Words>
  <Characters>947</Characters>
  <Application>Microsoft Office Word</Application>
  <DocSecurity>0</DocSecurity>
  <PresentationFormat/>
  <Lines>49</Lines>
  <Paragraphs>50</Paragraphs>
  <Slides>0</Slides>
  <Notes>0</Notes>
  <HiddenSlides>0</HiddenSlides>
  <MMClips>0</MMClips>
  <ScaleCrop>true</ScaleCrop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