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</w:rPr>
        <w:t>生成式AI在电商场景中的应用研究 — 知识点资料</w:t>
      </w:r>
    </w:p>
    <w:p>
      <w:r>
        <w:rPr>
          <w:rFonts w:ascii="宋体" w:hAnsi="宋体" w:eastAsia="宋体"/>
          <w:b/>
          <w:sz w:val="22"/>
        </w:rPr>
        <w:t>课程：电子商务 | 理论：TAM模型+商业模式匹配理论 | 方法：SEM+随机森林</w:t>
      </w:r>
    </w:p>
    <w:p>
      <w:r>
        <w:rPr>
          <w:rFonts w:ascii="宋体" w:hAnsi="宋体" w:eastAsia="宋体"/>
          <w:b/>
          <w:sz w:val="22"/>
        </w:rPr>
        <w:t>数据：328份有效问卷 | 时间：2025年12月</w:t>
      </w:r>
    </w:p>
    <w:p/>
    <w:p>
      <w:pPr>
        <w:pStyle w:val="Heading1"/>
      </w:pPr>
      <w:r>
        <w:rPr>
          <w:rFonts w:ascii="黑体" w:hAnsi="黑体" w:eastAsia="黑体"/>
          <w:color w:val="000000"/>
        </w:rPr>
        <w:t>一、项目概述（面试精简描述）</w:t>
      </w:r>
    </w:p>
    <w:p>
      <w:r>
        <w:rPr>
          <w:rFonts w:ascii="宋体" w:hAnsi="宋体" w:eastAsia="宋体"/>
          <w:sz w:val="22"/>
        </w:rPr>
        <w:t>这是电子商务课程的结课论文。我整合了技术接受模型（TAM）和商业模式匹配理论，构建了"技术特性-用户体验-价值创造"三维框架，研究生成式AI在电商场景中的应用机制。通过问卷调查收集了328份有效样本，结合结构方程模型（SEM）和随机森林算法进行实证分析。核心发现：①生成式AI的交互性（β=0.42）、个性化（β=0.38）、自主性（β=0.31）显著正向影响用户感知价值；②用户智能体验起完全中介作用，其中感知增强维度贡献率63%高于感知扩展37%；③高复杂度场景下用户对AI的信任阈值提高32%；④随机森林显示问题识别准确性（21.3%）、智能解决能力（18.7%）、预判问题准确性（15.2%）是影响满意度的核心因素。研究为平台从"降本增效"向"价值增值"转型提供了实证依据。</w:t>
      </w:r>
    </w:p>
    <w:p>
      <w:r>
        <w:rPr>
          <w:rFonts w:ascii="宋体" w:hAnsi="宋体" w:eastAsia="宋体"/>
          <w:b/>
          <w:sz w:val="22"/>
        </w:rPr>
        <w:t>面试一句话版本：</w:t>
      </w:r>
    </w:p>
    <w:p>
      <w:r>
        <w:rPr>
          <w:rFonts w:ascii="宋体" w:hAnsi="宋体" w:eastAsia="宋体"/>
          <w:sz w:val="22"/>
        </w:rPr>
        <w:t>"我做了一个生成式AI在电商中应用的实证研究，用TAM模型+SEM分析了328份问卷，发现交互性（β=0.42）、个性化（β=0.38）、自主性（β=0.31）是影响用户体验的三大技术特征，感知增强比感知扩展贡献更大（63% vs 37%），高复杂度场景信任阈值提高32%。"</w:t>
      </w:r>
    </w:p>
    <w:p>
      <w:pPr>
        <w:pStyle w:val="Heading1"/>
      </w:pPr>
      <w:r>
        <w:rPr>
          <w:rFonts w:ascii="黑体" w:hAnsi="黑体" w:eastAsia="黑体"/>
          <w:color w:val="000000"/>
        </w:rPr>
        <w:t>二、研究背景与核心问题</w:t>
      </w:r>
    </w:p>
    <w:p>
      <w:pPr>
        <w:pStyle w:val="Heading2"/>
      </w:pPr>
      <w:r>
        <w:rPr>
          <w:rFonts w:ascii="黑体" w:hAnsi="黑体" w:eastAsia="黑体"/>
          <w:color w:val="000000"/>
        </w:rPr>
        <w:t>2.1 行业背景</w:t>
      </w:r>
    </w:p>
    <w:p>
      <w:pPr>
        <w:pStyle w:val="ListBullet"/>
      </w:pPr>
      <w:r>
        <w:rPr>
          <w:rFonts w:ascii="宋体" w:hAnsi="宋体" w:eastAsia="宋体"/>
          <w:sz w:val="22"/>
        </w:rPr>
        <w:t>2024年中国电商领域AI技术市场规模达862亿元，同比增长37.5%（艾瑞咨询）</w:t>
      </w:r>
    </w:p>
    <w:p>
      <w:pPr>
        <w:pStyle w:val="ListBullet"/>
      </w:pPr>
      <w:r>
        <w:rPr>
          <w:rFonts w:ascii="宋体" w:hAnsi="宋体" w:eastAsia="宋体"/>
          <w:sz w:val="22"/>
        </w:rPr>
        <w:t>生成式AI应用占比从2022年12%快速增长至2024年43%</w:t>
      </w:r>
    </w:p>
    <w:p>
      <w:pPr>
        <w:pStyle w:val="ListBullet"/>
      </w:pPr>
      <w:r>
        <w:rPr>
          <w:rFonts w:ascii="宋体" w:hAnsi="宋体" w:eastAsia="宋体"/>
          <w:sz w:val="22"/>
        </w:rPr>
        <w:t>ChatGPT为代表的生成式AI突破，带来电商行业变革机遇</w:t>
      </w:r>
    </w:p>
    <w:p>
      <w:pPr>
        <w:pStyle w:val="Heading2"/>
      </w:pPr>
      <w:r>
        <w:rPr>
          <w:rFonts w:ascii="黑体" w:hAnsi="黑体" w:eastAsia="黑体"/>
          <w:color w:val="000000"/>
        </w:rPr>
        <w:t>2.2 当前研究与实践的三重割裂</w:t>
      </w:r>
    </w:p>
    <w:p>
      <w:pPr>
        <w:pStyle w:val="ListBullet"/>
      </w:pPr>
      <w:r>
        <w:rPr>
          <w:rFonts w:ascii="宋体" w:hAnsi="宋体" w:eastAsia="宋体"/>
          <w:sz w:val="22"/>
        </w:rPr>
        <w:t>技术与场景割裂：多数平台关注技术参数提升，忽视与业务场景深度匹配</w:t>
      </w:r>
    </w:p>
    <w:p>
      <w:pPr>
        <w:pStyle w:val="ListBullet"/>
      </w:pPr>
      <w:r>
        <w:rPr>
          <w:rFonts w:ascii="宋体" w:hAnsi="宋体" w:eastAsia="宋体"/>
          <w:sz w:val="22"/>
        </w:rPr>
        <w:t>效率与体验割裂：过度强调降本增效，忽视用户体验与价值创造平衡</w:t>
      </w:r>
    </w:p>
    <w:p>
      <w:pPr>
        <w:pStyle w:val="ListBullet"/>
      </w:pPr>
      <w:r>
        <w:rPr>
          <w:rFonts w:ascii="宋体" w:hAnsi="宋体" w:eastAsia="宋体"/>
          <w:sz w:val="22"/>
        </w:rPr>
        <w:t>功能与信任割裂：功能快速迭代但用户信任建设滞后，高部署率与低满意度并存</w:t>
      </w:r>
    </w:p>
    <w:p>
      <w:pPr>
        <w:pStyle w:val="Heading2"/>
      </w:pPr>
      <w:r>
        <w:rPr>
          <w:rFonts w:ascii="黑体" w:hAnsi="黑体" w:eastAsia="黑体"/>
          <w:color w:val="000000"/>
        </w:rPr>
        <w:t>2.3 三个核心研究问题</w:t>
      </w:r>
    </w:p>
    <w:p>
      <w:pPr>
        <w:pStyle w:val="ListBullet"/>
      </w:pPr>
      <w:r>
        <w:rPr>
          <w:rFonts w:ascii="宋体" w:hAnsi="宋体" w:eastAsia="宋体"/>
          <w:sz w:val="22"/>
        </w:rPr>
        <w:t>问题1：生成式AI的哪些技术功能特征显著影响用户体验？</w:t>
      </w:r>
    </w:p>
    <w:p>
      <w:pPr>
        <w:pStyle w:val="ListBullet"/>
      </w:pPr>
      <w:r>
        <w:rPr>
          <w:rFonts w:ascii="宋体" w:hAnsi="宋体" w:eastAsia="宋体"/>
          <w:sz w:val="22"/>
        </w:rPr>
        <w:t>问题2：用户智能体验如何生成并影响行为意向？</w:t>
      </w:r>
    </w:p>
    <w:p>
      <w:pPr>
        <w:pStyle w:val="ListBullet"/>
      </w:pPr>
      <w:r>
        <w:rPr>
          <w:rFonts w:ascii="宋体" w:hAnsi="宋体" w:eastAsia="宋体"/>
          <w:sz w:val="22"/>
        </w:rPr>
        <w:t>问题3：不同业务场景下，影响机制是否存在边界条件？</w:t>
      </w:r>
    </w:p>
    <w:p>
      <w:pPr>
        <w:pStyle w:val="Heading1"/>
      </w:pPr>
      <w:r>
        <w:rPr>
          <w:rFonts w:ascii="黑体" w:hAnsi="黑体" w:eastAsia="黑体"/>
          <w:color w:val="000000"/>
        </w:rPr>
        <w:t>三、理论框架与核心概念</w:t>
      </w:r>
    </w:p>
    <w:p>
      <w:pPr>
        <w:pStyle w:val="Heading2"/>
      </w:pPr>
      <w:r>
        <w:rPr>
          <w:rFonts w:ascii="黑体" w:hAnsi="黑体" w:eastAsia="黑体"/>
          <w:color w:val="000000"/>
        </w:rPr>
        <w:t>3.1 TAM模型（技术接受模型）</w:t>
      </w:r>
    </w:p>
    <w:p>
      <w:r>
        <w:rPr>
          <w:rFonts w:ascii="宋体" w:hAnsi="宋体" w:eastAsia="宋体"/>
          <w:b/>
          <w:sz w:val="22"/>
        </w:rPr>
        <w:t>定义：Davis（1989）提出的解释用户对信息技术接受行为的经典模型。</w:t>
      </w:r>
    </w:p>
    <w:p>
      <w:pPr>
        <w:pStyle w:val="ListBullet"/>
      </w:pPr>
      <w:r>
        <w:rPr>
          <w:rFonts w:ascii="宋体" w:hAnsi="宋体" w:eastAsia="宋体"/>
          <w:sz w:val="22"/>
        </w:rPr>
        <w:t>核心变量：感知有用性（Perceived Usefulness）、感知易用性（Perceived Ease of Use）</w:t>
      </w:r>
    </w:p>
    <w:p>
      <w:pPr>
        <w:pStyle w:val="ListBullet"/>
      </w:pPr>
      <w:r>
        <w:rPr>
          <w:rFonts w:ascii="宋体" w:hAnsi="宋体" w:eastAsia="宋体"/>
          <w:sz w:val="22"/>
        </w:rPr>
        <w:t>基本逻辑：技术特征→感知有用性/易用性→使用态度→使用意向→实际使用</w:t>
      </w:r>
    </w:p>
    <w:p>
      <w:pPr>
        <w:pStyle w:val="ListBullet"/>
      </w:pPr>
      <w:r>
        <w:rPr>
          <w:rFonts w:ascii="宋体" w:hAnsi="宋体" w:eastAsia="宋体"/>
          <w:sz w:val="22"/>
        </w:rPr>
        <w:t>本研究的扩展：将"感知有用性/易用性"细化为"感知增强/感知扩展"两类智能体验</w:t>
      </w:r>
    </w:p>
    <w:p>
      <w:pPr>
        <w:pStyle w:val="ListBullet"/>
      </w:pPr>
      <w:r>
        <w:rPr>
          <w:rFonts w:ascii="宋体" w:hAnsi="宋体" w:eastAsia="宋体"/>
          <w:sz w:val="22"/>
        </w:rPr>
        <w:t>为什么需要扩展：传统TAM针对工具型技术，生成式AI具有创造性和交互性，需要更丰富的体验维度</w:t>
      </w:r>
    </w:p>
    <w:p>
      <w:pPr>
        <w:pStyle w:val="Heading2"/>
      </w:pPr>
      <w:r>
        <w:rPr>
          <w:rFonts w:ascii="黑体" w:hAnsi="黑体" w:eastAsia="黑体"/>
          <w:color w:val="000000"/>
        </w:rPr>
        <w:t>3.2 商业模式匹配理论</w:t>
      </w:r>
    </w:p>
    <w:p>
      <w:r>
        <w:rPr>
          <w:rFonts w:ascii="宋体" w:hAnsi="宋体" w:eastAsia="宋体"/>
          <w:b/>
          <w:sz w:val="22"/>
        </w:rPr>
        <w:t>定义：Teece（2010）提出，技术价值的实现取决于技术与商业模式的匹配程度。</w:t>
      </w:r>
    </w:p>
    <w:p>
      <w:pPr>
        <w:pStyle w:val="ListBullet"/>
      </w:pPr>
      <w:r>
        <w:rPr>
          <w:rFonts w:ascii="宋体" w:hAnsi="宋体" w:eastAsia="宋体"/>
          <w:sz w:val="22"/>
        </w:rPr>
        <w:t>核心观点：技术本身不创造价值，价值通过合适的商业模式实现</w:t>
      </w:r>
    </w:p>
    <w:p>
      <w:pPr>
        <w:pStyle w:val="ListBullet"/>
      </w:pPr>
      <w:r>
        <w:rPr>
          <w:rFonts w:ascii="宋体" w:hAnsi="宋体" w:eastAsia="宋体"/>
          <w:sz w:val="22"/>
        </w:rPr>
        <w:t>AI重构商业模式匹配性的双路径：①匹配效率提升（数据驱动精准匹配供需）；②匹配范围扩展（降低交易成本拓展新市场）</w:t>
      </w:r>
    </w:p>
    <w:p>
      <w:pPr>
        <w:pStyle w:val="ListBullet"/>
      </w:pPr>
      <w:r>
        <w:rPr>
          <w:rFonts w:ascii="宋体" w:hAnsi="宋体" w:eastAsia="宋体"/>
          <w:sz w:val="22"/>
        </w:rPr>
        <w:t>本研究应用：从"企业主导的价值链"向"用户参与的价值网络"转型</w:t>
      </w:r>
    </w:p>
    <w:p>
      <w:pPr>
        <w:pStyle w:val="Heading2"/>
      </w:pPr>
      <w:r>
        <w:rPr>
          <w:rFonts w:ascii="黑体" w:hAnsi="黑体" w:eastAsia="黑体"/>
          <w:color w:val="000000"/>
        </w:rPr>
        <w:t>3.3 整合框架：技术特性-用户体验-价值创造</w:t>
      </w:r>
    </w:p>
    <w:p>
      <w:r>
        <w:rPr>
          <w:rFonts w:ascii="宋体" w:hAnsi="宋体" w:eastAsia="宋体"/>
          <w:b/>
          <w:sz w:val="22"/>
        </w:rPr>
        <w:t>三层结构：</w:t>
      </w:r>
    </w:p>
    <w:p>
      <w:pPr>
        <w:pStyle w:val="ListBullet"/>
      </w:pPr>
      <w:r>
        <w:rPr>
          <w:rFonts w:ascii="宋体" w:hAnsi="宋体" w:eastAsia="宋体"/>
          <w:sz w:val="22"/>
        </w:rPr>
        <w:t>技术层：交互性、个性化、自主性三大功能特征</w:t>
      </w:r>
    </w:p>
    <w:p>
      <w:pPr>
        <w:pStyle w:val="ListBullet"/>
      </w:pPr>
      <w:r>
        <w:rPr>
          <w:rFonts w:ascii="宋体" w:hAnsi="宋体" w:eastAsia="宋体"/>
          <w:sz w:val="22"/>
        </w:rPr>
        <w:t>体验层：感知增强、感知扩展两个维度（中介变量）</w:t>
      </w:r>
    </w:p>
    <w:p>
      <w:pPr>
        <w:pStyle w:val="ListBullet"/>
      </w:pPr>
      <w:r>
        <w:rPr>
          <w:rFonts w:ascii="宋体" w:hAnsi="宋体" w:eastAsia="宋体"/>
          <w:sz w:val="22"/>
        </w:rPr>
        <w:t>价值层：持续使用意愿、平台价值创造（结果变量）</w:t>
      </w:r>
    </w:p>
    <w:p>
      <w:r>
        <w:rPr>
          <w:rFonts w:ascii="宋体" w:hAnsi="宋体" w:eastAsia="宋体"/>
          <w:b/>
          <w:sz w:val="22"/>
        </w:rPr>
        <w:t>调节变量：场景复杂度、交易阶段、用户信任度</w:t>
      </w:r>
    </w:p>
    <w:p>
      <w:r>
        <w:rPr>
          <w:rFonts w:ascii="宋体" w:hAnsi="宋体" w:eastAsia="宋体"/>
          <w:b/>
          <w:sz w:val="22"/>
        </w:rPr>
        <w:t>理论创新：①方法论整合（SEM+机器学习）；②层次整合（技术微观-体验中观-价值宏观）；③情境整合（静态模型动态化，加入场景变量）</w:t>
      </w:r>
    </w:p>
    <w:p>
      <w:pPr>
        <w:pStyle w:val="Heading1"/>
      </w:pPr>
      <w:r>
        <w:rPr>
          <w:rFonts w:ascii="黑体" w:hAnsi="黑体" w:eastAsia="黑体"/>
          <w:color w:val="000000"/>
        </w:rPr>
        <w:t>四、核心概念详解（面试高频追问）</w:t>
      </w:r>
    </w:p>
    <w:p>
      <w:pPr>
        <w:pStyle w:val="Heading2"/>
      </w:pPr>
      <w:r>
        <w:rPr>
          <w:rFonts w:ascii="黑体" w:hAnsi="黑体" w:eastAsia="黑体"/>
          <w:color w:val="000000"/>
        </w:rPr>
        <w:t>4.1 生成式AI三大技术功能特征</w:t>
      </w:r>
    </w:p>
    <w:p>
      <w:r>
        <w:rPr>
          <w:rFonts w:ascii="宋体" w:hAnsi="宋体" w:eastAsia="宋体"/>
          <w:b/>
          <w:sz w:val="22"/>
        </w:rPr>
        <w:t>（1）交互性（Interactivity）</w:t>
      </w:r>
    </w:p>
    <w:p>
      <w:pPr>
        <w:pStyle w:val="ListBullet"/>
      </w:pPr>
      <w:r>
        <w:rPr>
          <w:rFonts w:ascii="宋体" w:hAnsi="宋体" w:eastAsia="宋体"/>
          <w:sz w:val="22"/>
        </w:rPr>
        <w:t>定义：系统响应的及时性与自然度</w:t>
      </w:r>
    </w:p>
    <w:p>
      <w:pPr>
        <w:pStyle w:val="ListBullet"/>
      </w:pPr>
      <w:r>
        <w:rPr>
          <w:rFonts w:ascii="宋体" w:hAnsi="宋体" w:eastAsia="宋体"/>
          <w:sz w:val="22"/>
        </w:rPr>
        <w:t>生成式AI场景体现：对话流畅度、上下文理解能力、多轮对话连贯性</w:t>
      </w:r>
    </w:p>
    <w:p>
      <w:pPr>
        <w:pStyle w:val="ListBullet"/>
      </w:pPr>
      <w:r>
        <w:rPr>
          <w:rFonts w:ascii="宋体" w:hAnsi="宋体" w:eastAsia="宋体"/>
          <w:sz w:val="22"/>
        </w:rPr>
        <w:t>示例：AI能理解"我上次买的蓝色外套和这条裙子配吗"这类上下文依赖问题</w:t>
      </w:r>
    </w:p>
    <w:p>
      <w:pPr>
        <w:pStyle w:val="ListBullet"/>
      </w:pPr>
      <w:r>
        <w:rPr>
          <w:rFonts w:ascii="宋体" w:hAnsi="宋体" w:eastAsia="宋体"/>
          <w:sz w:val="22"/>
        </w:rPr>
        <w:t>本研究β值：0.42***（三大特征中影响最大，***表示p&lt;0.001极显著）</w:t>
      </w:r>
    </w:p>
    <w:p>
      <w:pPr>
        <w:pStyle w:val="ListBullet"/>
      </w:pPr>
      <w:r>
        <w:rPr>
          <w:rFonts w:ascii="宋体" w:hAnsi="宋体" w:eastAsia="宋体"/>
          <w:sz w:val="22"/>
        </w:rPr>
        <w:t>为什么影响最大：交互性直接降低使用门槛，是用户感知AI"智能"的第一印象</w:t>
      </w:r>
    </w:p>
    <w:p>
      <w:r>
        <w:rPr>
          <w:rFonts w:ascii="宋体" w:hAnsi="宋体" w:eastAsia="宋体"/>
          <w:b/>
          <w:sz w:val="22"/>
        </w:rPr>
        <w:t>（2）个性化（Personalization）</w:t>
      </w:r>
    </w:p>
    <w:p>
      <w:pPr>
        <w:pStyle w:val="ListBullet"/>
      </w:pPr>
      <w:r>
        <w:rPr>
          <w:rFonts w:ascii="宋体" w:hAnsi="宋体" w:eastAsia="宋体"/>
          <w:sz w:val="22"/>
        </w:rPr>
        <w:t>定义：根据用户需求定制内容的能力</w:t>
      </w:r>
    </w:p>
    <w:p>
      <w:pPr>
        <w:pStyle w:val="ListBullet"/>
      </w:pPr>
      <w:r>
        <w:rPr>
          <w:rFonts w:ascii="宋体" w:hAnsi="宋体" w:eastAsia="宋体"/>
          <w:sz w:val="22"/>
        </w:rPr>
        <w:t>生成式AI超越传统推荐：不仅基于历史行为推荐商品，还能生成个性化穿搭方案、场景化购物方案</w:t>
      </w:r>
    </w:p>
    <w:p>
      <w:pPr>
        <w:pStyle w:val="ListBullet"/>
      </w:pPr>
      <w:r>
        <w:rPr>
          <w:rFonts w:ascii="宋体" w:hAnsi="宋体" w:eastAsia="宋体"/>
          <w:sz w:val="22"/>
        </w:rPr>
        <w:t>示例：区分"价格敏感型"与"品质关注型"用户，提供差异化建议</w:t>
      </w:r>
    </w:p>
    <w:p>
      <w:pPr>
        <w:pStyle w:val="ListBullet"/>
      </w:pPr>
      <w:r>
        <w:rPr>
          <w:rFonts w:ascii="宋体" w:hAnsi="宋体" w:eastAsia="宋体"/>
          <w:sz w:val="22"/>
        </w:rPr>
        <w:t>本研究β值：0.38***（p&lt;0.001极显著）</w:t>
      </w:r>
    </w:p>
    <w:p>
      <w:r>
        <w:rPr>
          <w:rFonts w:ascii="宋体" w:hAnsi="宋体" w:eastAsia="宋体"/>
          <w:b/>
          <w:sz w:val="22"/>
        </w:rPr>
        <w:t>（3）自主性（Autonomy）</w:t>
      </w:r>
    </w:p>
    <w:p>
      <w:pPr>
        <w:pStyle w:val="ListBullet"/>
      </w:pPr>
      <w:r>
        <w:rPr>
          <w:rFonts w:ascii="宋体" w:hAnsi="宋体" w:eastAsia="宋体"/>
          <w:sz w:val="22"/>
        </w:rPr>
        <w:t>定义：无需人工干预完成任务的程度</w:t>
      </w:r>
    </w:p>
    <w:p>
      <w:pPr>
        <w:pStyle w:val="ListBullet"/>
      </w:pPr>
      <w:r>
        <w:rPr>
          <w:rFonts w:ascii="宋体" w:hAnsi="宋体" w:eastAsia="宋体"/>
          <w:sz w:val="22"/>
        </w:rPr>
        <w:t>适当自主性能提升效率，但过度自主性在高风险场景引发不信任</w:t>
      </w:r>
    </w:p>
    <w:p>
      <w:pPr>
        <w:pStyle w:val="ListBullet"/>
      </w:pPr>
      <w:r>
        <w:rPr>
          <w:rFonts w:ascii="宋体" w:hAnsi="宋体" w:eastAsia="宋体"/>
          <w:sz w:val="22"/>
        </w:rPr>
        <w:t>最佳实践：简单咨询（物流查询）AI自主处理，复杂问题（退换货）提供人工入口</w:t>
      </w:r>
    </w:p>
    <w:p>
      <w:pPr>
        <w:pStyle w:val="ListBullet"/>
      </w:pPr>
      <w:r>
        <w:rPr>
          <w:rFonts w:ascii="宋体" w:hAnsi="宋体" w:eastAsia="宋体"/>
          <w:sz w:val="22"/>
        </w:rPr>
        <w:t>本研究β值：0.31**（**表示p&lt;0.01显著，影响小于交互性和个性化）</w:t>
      </w:r>
    </w:p>
    <w:p>
      <w:pPr>
        <w:pStyle w:val="ListBullet"/>
      </w:pPr>
      <w:r>
        <w:rPr>
          <w:rFonts w:ascii="宋体" w:hAnsi="宋体" w:eastAsia="宋体"/>
          <w:sz w:val="22"/>
        </w:rPr>
        <w:t>为什么影响较小：用户对AI自主决策仍有顾虑，尤其在高风险场景</w:t>
      </w:r>
    </w:p>
    <w:p>
      <w:pPr>
        <w:pStyle w:val="Heading2"/>
      </w:pPr>
      <w:r>
        <w:rPr>
          <w:rFonts w:ascii="黑体" w:hAnsi="黑体" w:eastAsia="黑体"/>
          <w:color w:val="000000"/>
        </w:rPr>
        <w:t>4.2 用户智能体验的两个维度</w:t>
      </w:r>
    </w:p>
    <w:p>
      <w:r>
        <w:rPr>
          <w:rFonts w:ascii="宋体" w:hAnsi="宋体" w:eastAsia="宋体"/>
          <w:b/>
          <w:sz w:val="22"/>
        </w:rPr>
        <w:t>（1）感知增强体验（Perceived Enhancement）</w:t>
      </w:r>
    </w:p>
    <w:p>
      <w:pPr>
        <w:pStyle w:val="ListBullet"/>
      </w:pPr>
      <w:r>
        <w:rPr>
          <w:rFonts w:ascii="宋体" w:hAnsi="宋体" w:eastAsia="宋体"/>
          <w:sz w:val="22"/>
        </w:rPr>
        <w:t>定义：AI扩展用户认知与决策能力，即"技术赋能的自我效能提升"</w:t>
      </w:r>
    </w:p>
    <w:p>
      <w:pPr>
        <w:pStyle w:val="ListBullet"/>
      </w:pPr>
      <w:r>
        <w:rPr>
          <w:rFonts w:ascii="宋体" w:hAnsi="宋体" w:eastAsia="宋体"/>
          <w:sz w:val="22"/>
        </w:rPr>
        <w:t>示例：商品参数对比、价格历史分析、多角度商品信息展示</w:t>
      </w:r>
    </w:p>
    <w:p>
      <w:pPr>
        <w:pStyle w:val="ListBullet"/>
      </w:pPr>
      <w:r>
        <w:rPr>
          <w:rFonts w:ascii="宋体" w:hAnsi="宋体" w:eastAsia="宋体"/>
          <w:sz w:val="22"/>
        </w:rPr>
        <w:t>效果：降低信息不对称，用户决策信心增强，退货率降低28%（文献数据）</w:t>
      </w:r>
    </w:p>
    <w:p>
      <w:pPr>
        <w:pStyle w:val="ListBullet"/>
      </w:pPr>
      <w:r>
        <w:rPr>
          <w:rFonts w:ascii="宋体" w:hAnsi="宋体" w:eastAsia="宋体"/>
          <w:sz w:val="22"/>
        </w:rPr>
        <w:t>本研究贡献率：63%（在智能体验对持续使用意愿的影响中占比更高）</w:t>
      </w:r>
    </w:p>
    <w:p>
      <w:pPr>
        <w:pStyle w:val="ListBullet"/>
      </w:pPr>
      <w:r>
        <w:rPr>
          <w:rFonts w:ascii="宋体" w:hAnsi="宋体" w:eastAsia="宋体"/>
          <w:sz w:val="22"/>
        </w:rPr>
        <w:t>为什么贡献大：电商购物核心是决策，感知增强直接提升决策质量和效率，满足工具性需求</w:t>
      </w:r>
    </w:p>
    <w:p>
      <w:r>
        <w:rPr>
          <w:rFonts w:ascii="宋体" w:hAnsi="宋体" w:eastAsia="宋体"/>
          <w:b/>
          <w:sz w:val="22"/>
        </w:rPr>
        <w:t>（2）感知扩展体验（Perceived Extension）</w:t>
      </w:r>
    </w:p>
    <w:p>
      <w:pPr>
        <w:pStyle w:val="ListBullet"/>
      </w:pPr>
      <w:r>
        <w:rPr>
          <w:rFonts w:ascii="宋体" w:hAnsi="宋体" w:eastAsia="宋体"/>
          <w:sz w:val="22"/>
        </w:rPr>
        <w:t>定义：AI创造超越物理限制的新体验</w:t>
      </w:r>
    </w:p>
    <w:p>
      <w:pPr>
        <w:pStyle w:val="ListBullet"/>
      </w:pPr>
      <w:r>
        <w:rPr>
          <w:rFonts w:ascii="宋体" w:hAnsi="宋体" w:eastAsia="宋体"/>
          <w:sz w:val="22"/>
        </w:rPr>
        <w:t>示例：虚拟试衣、AR商品3D展示、沉浸式购物</w:t>
      </w:r>
    </w:p>
    <w:p>
      <w:pPr>
        <w:pStyle w:val="ListBullet"/>
      </w:pPr>
      <w:r>
        <w:rPr>
          <w:rFonts w:ascii="宋体" w:hAnsi="宋体" w:eastAsia="宋体"/>
          <w:sz w:val="22"/>
        </w:rPr>
        <w:t>效果：在高参与度商品（服饰、美妆）中对满意度贡献率47%，显著高于低参与度商品23%</w:t>
      </w:r>
    </w:p>
    <w:p>
      <w:pPr>
        <w:pStyle w:val="ListBullet"/>
      </w:pPr>
      <w:r>
        <w:rPr>
          <w:rFonts w:ascii="宋体" w:hAnsi="宋体" w:eastAsia="宋体"/>
          <w:sz w:val="22"/>
        </w:rPr>
        <w:t>本研究贡献率：37%</w:t>
      </w:r>
    </w:p>
    <w:p>
      <w:pPr>
        <w:pStyle w:val="ListBullet"/>
      </w:pPr>
      <w:r>
        <w:rPr>
          <w:rFonts w:ascii="宋体" w:hAnsi="宋体" w:eastAsia="宋体"/>
          <w:sz w:val="22"/>
        </w:rPr>
        <w:t>为什么贡献较小：目前技术成熟度有限，且不是所有购物场景都需要扩展体验</w:t>
      </w:r>
    </w:p>
    <w:p>
      <w:pPr>
        <w:pStyle w:val="Heading2"/>
      </w:pPr>
      <w:r>
        <w:rPr>
          <w:rFonts w:ascii="黑体" w:hAnsi="黑体" w:eastAsia="黑体"/>
          <w:color w:val="000000"/>
        </w:rPr>
        <w:t>4.3 完全中介效应</w:t>
      </w:r>
    </w:p>
    <w:p>
      <w:r>
        <w:rPr>
          <w:rFonts w:ascii="宋体" w:hAnsi="宋体" w:eastAsia="宋体"/>
          <w:b/>
          <w:sz w:val="22"/>
        </w:rPr>
        <w:t>定义：自变量（技术特征）不直接影响因变量（持续使用意愿），而是全部通过中介变量（智能体验）产生影响。</w:t>
      </w:r>
    </w:p>
    <w:p>
      <w:pPr>
        <w:pStyle w:val="ListBullet"/>
      </w:pPr>
      <w:r>
        <w:rPr>
          <w:rFonts w:ascii="宋体" w:hAnsi="宋体" w:eastAsia="宋体"/>
          <w:sz w:val="22"/>
        </w:rPr>
        <w:t>本研究发现：用户智能体验在技术特性与持续使用意愿间起完全中介作用</w:t>
      </w:r>
    </w:p>
    <w:p>
      <w:pPr>
        <w:pStyle w:val="ListBullet"/>
      </w:pPr>
      <w:r>
        <w:rPr>
          <w:rFonts w:ascii="宋体" w:hAnsi="宋体" w:eastAsia="宋体"/>
          <w:sz w:val="22"/>
        </w:rPr>
        <w:t>实践含义：技术功能本身不直接决定用户是否持续使用，关键在于技术能否转化为用户可感知的体验价值</w:t>
      </w:r>
    </w:p>
    <w:p>
      <w:pPr>
        <w:pStyle w:val="ListBullet"/>
      </w:pPr>
      <w:r>
        <w:rPr>
          <w:rFonts w:ascii="宋体" w:hAnsi="宋体" w:eastAsia="宋体"/>
          <w:sz w:val="22"/>
        </w:rPr>
        <w:t>面试追问：完全中介和部分中介的区别？——部分中介是自变量既有直接影响也有间接影响；完全中介是只有间接影响，直接效应不显著</w:t>
      </w:r>
    </w:p>
    <w:p>
      <w:pPr>
        <w:pStyle w:val="Heading2"/>
      </w:pPr>
      <w:r>
        <w:rPr>
          <w:rFonts w:ascii="黑体" w:hAnsi="黑体" w:eastAsia="黑体"/>
          <w:color w:val="000000"/>
        </w:rPr>
        <w:t>4.4 调节效应与边界条件</w:t>
      </w:r>
    </w:p>
    <w:p>
      <w:r>
        <w:rPr>
          <w:rFonts w:ascii="宋体" w:hAnsi="宋体" w:eastAsia="宋体"/>
          <w:b/>
          <w:sz w:val="22"/>
        </w:rPr>
        <w:t>（1）场景复杂度的调节</w:t>
      </w:r>
    </w:p>
    <w:p>
      <w:pPr>
        <w:pStyle w:val="ListBullet"/>
      </w:pPr>
      <w:r>
        <w:rPr>
          <w:rFonts w:ascii="宋体" w:hAnsi="宋体" w:eastAsia="宋体"/>
          <w:sz w:val="22"/>
        </w:rPr>
        <w:t>高复杂度场景（退换货决策、复杂商品选购）下，技术特征与智能体验的关系减弱</w:t>
      </w:r>
    </w:p>
    <w:p>
      <w:pPr>
        <w:pStyle w:val="ListBullet"/>
      </w:pPr>
      <w:r>
        <w:rPr>
          <w:rFonts w:ascii="宋体" w:hAnsi="宋体" w:eastAsia="宋体"/>
          <w:sz w:val="22"/>
        </w:rPr>
        <w:t>高复杂度场景用户对AI的信任阈值提高32%</w:t>
      </w:r>
    </w:p>
    <w:p>
      <w:pPr>
        <w:pStyle w:val="ListBullet"/>
      </w:pPr>
      <w:r>
        <w:rPr>
          <w:rFonts w:ascii="宋体" w:hAnsi="宋体" w:eastAsia="宋体"/>
          <w:sz w:val="22"/>
        </w:rPr>
        <w:t>原因：复杂决策风险高，用户更谨慎，需要更高的透明度和可控性</w:t>
      </w:r>
    </w:p>
    <w:p>
      <w:pPr>
        <w:pStyle w:val="ListBullet"/>
      </w:pPr>
      <w:r>
        <w:rPr>
          <w:rFonts w:ascii="宋体" w:hAnsi="宋体" w:eastAsia="宋体"/>
          <w:sz w:val="22"/>
        </w:rPr>
        <w:t>实践：复杂场景应加强人机协同设计，而非纯AI服务</w:t>
      </w:r>
    </w:p>
    <w:p>
      <w:r>
        <w:rPr>
          <w:rFonts w:ascii="宋体" w:hAnsi="宋体" w:eastAsia="宋体"/>
          <w:b/>
          <w:sz w:val="22"/>
        </w:rPr>
        <w:t>（2）交易阶段的调节</w:t>
      </w:r>
    </w:p>
    <w:p>
      <w:pPr>
        <w:pStyle w:val="ListBullet"/>
      </w:pPr>
      <w:r>
        <w:rPr>
          <w:rFonts w:ascii="宋体" w:hAnsi="宋体" w:eastAsia="宋体"/>
          <w:sz w:val="22"/>
        </w:rPr>
        <w:t>信息搜索阶段：重视效率（响应速度权重45%）</w:t>
      </w:r>
    </w:p>
    <w:p>
      <w:pPr>
        <w:pStyle w:val="ListBullet"/>
      </w:pPr>
      <w:r>
        <w:rPr>
          <w:rFonts w:ascii="宋体" w:hAnsi="宋体" w:eastAsia="宋体"/>
          <w:sz w:val="22"/>
        </w:rPr>
        <w:t>决策评估阶段：重视质量（信息准确性权重52%）</w:t>
      </w:r>
    </w:p>
    <w:p>
      <w:pPr>
        <w:pStyle w:val="ListBullet"/>
      </w:pPr>
      <w:r>
        <w:rPr>
          <w:rFonts w:ascii="宋体" w:hAnsi="宋体" w:eastAsia="宋体"/>
          <w:sz w:val="22"/>
        </w:rPr>
        <w:t>售后反馈阶段：重视情感（问题解决率权重38%）</w:t>
      </w:r>
    </w:p>
    <w:p>
      <w:pPr>
        <w:pStyle w:val="ListBullet"/>
      </w:pPr>
      <w:r>
        <w:rPr>
          <w:rFonts w:ascii="宋体" w:hAnsi="宋体" w:eastAsia="宋体"/>
          <w:sz w:val="22"/>
        </w:rPr>
        <w:t>挑战"一刀切"AI设计逻辑，强调场景化适配</w:t>
      </w:r>
    </w:p>
    <w:p>
      <w:r>
        <w:rPr>
          <w:rFonts w:ascii="宋体" w:hAnsi="宋体" w:eastAsia="宋体"/>
          <w:b/>
          <w:sz w:val="22"/>
        </w:rPr>
        <w:t>（3）用户信任度的调节</w:t>
      </w:r>
    </w:p>
    <w:p>
      <w:pPr>
        <w:pStyle w:val="ListBullet"/>
      </w:pPr>
      <w:r>
        <w:rPr>
          <w:rFonts w:ascii="宋体" w:hAnsi="宋体" w:eastAsia="宋体"/>
          <w:sz w:val="22"/>
        </w:rPr>
        <w:t>高信任用户更愿意容忍AI暂时性错误，给予改进机会</w:t>
      </w:r>
    </w:p>
    <w:p>
      <w:pPr>
        <w:pStyle w:val="ListBullet"/>
      </w:pPr>
      <w:r>
        <w:rPr>
          <w:rFonts w:ascii="宋体" w:hAnsi="宋体" w:eastAsia="宋体"/>
          <w:sz w:val="22"/>
        </w:rPr>
        <w:t>高信任用户对AI服务的支付意愿比低信任用户高68%（文献数据）</w:t>
      </w:r>
    </w:p>
    <w:p>
      <w:pPr>
        <w:pStyle w:val="ListBullet"/>
      </w:pPr>
      <w:r>
        <w:rPr>
          <w:rFonts w:ascii="宋体" w:hAnsi="宋体" w:eastAsia="宋体"/>
          <w:sz w:val="22"/>
        </w:rPr>
        <w:t>信任分为：能力信任（AI有专业能力）+ 善意信任（AI以用户利益为中心）</w:t>
      </w:r>
    </w:p>
    <w:p>
      <w:pPr>
        <w:pStyle w:val="Heading1"/>
      </w:pPr>
      <w:r>
        <w:rPr>
          <w:rFonts w:ascii="黑体" w:hAnsi="黑体" w:eastAsia="黑体"/>
          <w:color w:val="000000"/>
        </w:rPr>
        <w:t>五、研究方法</w:t>
      </w:r>
    </w:p>
    <w:p>
      <w:pPr>
        <w:pStyle w:val="Heading2"/>
      </w:pPr>
      <w:r>
        <w:rPr>
          <w:rFonts w:ascii="黑体" w:hAnsi="黑体" w:eastAsia="黑体"/>
          <w:color w:val="000000"/>
        </w:rPr>
        <w:t>5.1 问卷调查法</w:t>
      </w:r>
    </w:p>
    <w:p>
      <w:pPr>
        <w:pStyle w:val="ListBullet"/>
      </w:pPr>
      <w:r>
        <w:rPr>
          <w:rFonts w:ascii="宋体" w:hAnsi="宋体" w:eastAsia="宋体"/>
          <w:sz w:val="22"/>
        </w:rPr>
        <w:t>量表：7点李克特量表（1=非常不同意，7=非常同意）</w:t>
      </w:r>
    </w:p>
    <w:p>
      <w:pPr>
        <w:pStyle w:val="ListBullet"/>
      </w:pPr>
      <w:r>
        <w:rPr>
          <w:rFonts w:ascii="宋体" w:hAnsi="宋体" w:eastAsia="宋体"/>
          <w:sz w:val="22"/>
        </w:rPr>
        <w:t>构念与题项：交互性5题（α=0.89）、个性化4题（α=0.91）、自主性4题（α=0.85）、感知增强5题（α=0.92）、感知扩展4题（α=0.88）、持续使用意愿3题（α=0.90）、场景复杂度3题（α=0.82）、用户信任度6题（α=0.93）</w:t>
      </w:r>
    </w:p>
    <w:p>
      <w:pPr>
        <w:pStyle w:val="ListBullet"/>
      </w:pPr>
      <w:r>
        <w:rPr>
          <w:rFonts w:ascii="宋体" w:hAnsi="宋体" w:eastAsia="宋体"/>
          <w:sz w:val="22"/>
        </w:rPr>
        <w:t>问卷质量：三轮专家评审（2位电商教授+1位AI技术专家）+ 预测试（n=45），内容效度指数CVI=0.92</w:t>
      </w:r>
    </w:p>
    <w:p>
      <w:pPr>
        <w:pStyle w:val="ListBullet"/>
      </w:pPr>
      <w:r>
        <w:rPr>
          <w:rFonts w:ascii="宋体" w:hAnsi="宋体" w:eastAsia="宋体"/>
          <w:sz w:val="22"/>
        </w:rPr>
        <w:t>抽样：分层抽样，通过专业调研平台+线上渠道发放</w:t>
      </w:r>
    </w:p>
    <w:p>
      <w:pPr>
        <w:pStyle w:val="ListBullet"/>
      </w:pPr>
      <w:r>
        <w:rPr>
          <w:rFonts w:ascii="宋体" w:hAnsi="宋体" w:eastAsia="宋体"/>
          <w:sz w:val="22"/>
        </w:rPr>
        <w:t>筛选条件：18岁以上、过去6个月使用过电商生成式AI服务（淘宝通义、京东言犀等）、完成全部答题</w:t>
      </w:r>
    </w:p>
    <w:p>
      <w:pPr>
        <w:pStyle w:val="Heading2"/>
      </w:pPr>
      <w:r>
        <w:rPr>
          <w:rFonts w:ascii="黑体" w:hAnsi="黑体" w:eastAsia="黑体"/>
          <w:color w:val="000000"/>
        </w:rPr>
        <w:t>5.2 样本特征</w:t>
      </w:r>
    </w:p>
    <w:p>
      <w:pPr>
        <w:pStyle w:val="ListBullet"/>
      </w:pPr>
      <w:r>
        <w:rPr>
          <w:rFonts w:ascii="宋体" w:hAnsi="宋体" w:eastAsia="宋体"/>
          <w:sz w:val="22"/>
        </w:rPr>
        <w:t>有效样本：328份（回收412份，有效率79.6%）</w:t>
      </w:r>
    </w:p>
    <w:p>
      <w:pPr>
        <w:pStyle w:val="ListBullet"/>
      </w:pPr>
      <w:r>
        <w:rPr>
          <w:rFonts w:ascii="宋体" w:hAnsi="宋体" w:eastAsia="宋体"/>
          <w:sz w:val="22"/>
        </w:rPr>
        <w:t>性别：男46.3%，女53.7%</w:t>
      </w:r>
    </w:p>
    <w:p>
      <w:pPr>
        <w:pStyle w:val="ListBullet"/>
      </w:pPr>
      <w:r>
        <w:rPr>
          <w:rFonts w:ascii="宋体" w:hAnsi="宋体" w:eastAsia="宋体"/>
          <w:sz w:val="22"/>
        </w:rPr>
        <w:t>年龄：18-25岁38.7%，26-35岁42.1%，36-45岁14.6%，46岁以上4.6%</w:t>
      </w:r>
    </w:p>
    <w:p>
      <w:pPr>
        <w:pStyle w:val="ListBullet"/>
      </w:pPr>
      <w:r>
        <w:rPr>
          <w:rFonts w:ascii="宋体" w:hAnsi="宋体" w:eastAsia="宋体"/>
          <w:sz w:val="22"/>
        </w:rPr>
        <w:t>教育：本科及以上88.4%（显著高于总体网民，反映AI早期用户特征）</w:t>
      </w:r>
    </w:p>
    <w:p>
      <w:pPr>
        <w:pStyle w:val="ListBullet"/>
      </w:pPr>
      <w:r>
        <w:rPr>
          <w:rFonts w:ascii="宋体" w:hAnsi="宋体" w:eastAsia="宋体"/>
          <w:sz w:val="22"/>
        </w:rPr>
        <w:t>月网购频率：7次以上37.2%，4-6次38.7%，1-3次24.1%</w:t>
      </w:r>
    </w:p>
    <w:p>
      <w:pPr>
        <w:pStyle w:val="ListBullet"/>
      </w:pPr>
      <w:r>
        <w:rPr>
          <w:rFonts w:ascii="宋体" w:hAnsi="宋体" w:eastAsia="宋体"/>
          <w:sz w:val="22"/>
        </w:rPr>
        <w:t>常用平台：淘宝/天猫71.3%，京东48.2%，拼多多39.6%，抖音电商31.7%</w:t>
      </w:r>
    </w:p>
    <w:p>
      <w:pPr>
        <w:pStyle w:val="ListBullet"/>
      </w:pPr>
      <w:r>
        <w:rPr>
          <w:rFonts w:ascii="宋体" w:hAnsi="宋体" w:eastAsia="宋体"/>
          <w:sz w:val="22"/>
        </w:rPr>
        <w:t>共同方法偏差检验：Harman单因素检验，首个因子解释方差32.7%&lt;40%临界值，可接受</w:t>
      </w:r>
    </w:p>
    <w:p>
      <w:pPr>
        <w:pStyle w:val="Heading2"/>
      </w:pPr>
      <w:r>
        <w:rPr>
          <w:rFonts w:ascii="黑体" w:hAnsi="黑体" w:eastAsia="黑体"/>
          <w:color w:val="000000"/>
        </w:rPr>
        <w:t>5.3 结构方程模型（SEM）</w:t>
      </w:r>
    </w:p>
    <w:p>
      <w:r>
        <w:rPr>
          <w:rFonts w:ascii="宋体" w:hAnsi="宋体" w:eastAsia="宋体"/>
          <w:b/>
          <w:sz w:val="22"/>
        </w:rPr>
        <w:t>定义：结合验证性因子分析和路径分析，同时检验测量模型（变量与题项关系）和结构模型（变量间关系）的统计方法。</w:t>
      </w:r>
    </w:p>
    <w:p>
      <w:pPr>
        <w:pStyle w:val="ListBullet"/>
      </w:pPr>
      <w:r>
        <w:rPr>
          <w:rFonts w:ascii="宋体" w:hAnsi="宋体" w:eastAsia="宋体"/>
          <w:sz w:val="22"/>
        </w:rPr>
        <w:t>分析工具：Mplus 8.3</w:t>
      </w:r>
    </w:p>
    <w:p>
      <w:pPr>
        <w:pStyle w:val="ListBullet"/>
      </w:pPr>
      <w:r>
        <w:rPr>
          <w:rFonts w:ascii="宋体" w:hAnsi="宋体" w:eastAsia="宋体"/>
          <w:sz w:val="22"/>
        </w:rPr>
        <w:t>测量模型检验：信度（Cronbach's α&gt;0.7、CR&gt;0.7）、效度（因子载荷&gt;0.7、AVE&gt;0.5）、区分效度（Fornell-Larcker准则、HTMT比率）</w:t>
      </w:r>
    </w:p>
    <w:p>
      <w:pPr>
        <w:pStyle w:val="ListBullet"/>
      </w:pPr>
      <w:r>
        <w:rPr>
          <w:rFonts w:ascii="宋体" w:hAnsi="宋体" w:eastAsia="宋体"/>
          <w:sz w:val="22"/>
        </w:rPr>
        <w:t>结构模型检验：主效应、中介效应（Bootstrap法，5000次抽样）、调节效应（潜变量交互项、简单斜率分析）</w:t>
      </w:r>
    </w:p>
    <w:p>
      <w:pPr>
        <w:pStyle w:val="ListBullet"/>
      </w:pPr>
      <w:r>
        <w:rPr>
          <w:rFonts w:ascii="宋体" w:hAnsi="宋体" w:eastAsia="宋体"/>
          <w:sz w:val="22"/>
        </w:rPr>
        <w:t>β值含义：标准化路径系数，表示自变量变化1个标准差时，因变量变化多少个标准差，便于比较不同变量的影响大小</w:t>
      </w:r>
    </w:p>
    <w:p>
      <w:pPr>
        <w:pStyle w:val="ListBullet"/>
      </w:pPr>
      <w:r>
        <w:rPr>
          <w:rFonts w:ascii="宋体" w:hAnsi="宋体" w:eastAsia="宋体"/>
          <w:sz w:val="22"/>
        </w:rPr>
        <w:t>显著性标记：***p&lt;0.001，**p&lt;0.01，*p&lt;0.05</w:t>
      </w:r>
    </w:p>
    <w:p>
      <w:pPr>
        <w:pStyle w:val="Heading2"/>
      </w:pPr>
      <w:r>
        <w:rPr>
          <w:rFonts w:ascii="黑体" w:hAnsi="黑体" w:eastAsia="黑体"/>
          <w:color w:val="000000"/>
        </w:rPr>
        <w:t>5.4 随机森林算法（机器学习补充）</w:t>
      </w:r>
    </w:p>
    <w:p>
      <w:r>
        <w:rPr>
          <w:rFonts w:ascii="宋体" w:hAnsi="宋体" w:eastAsia="宋体"/>
          <w:b/>
          <w:sz w:val="22"/>
        </w:rPr>
        <w:t>定义：基于决策树的集成学习算法，通过构建多棵决策树并取平均/投票结果，提高预测准确性和稳定性。</w:t>
      </w:r>
    </w:p>
    <w:p>
      <w:pPr>
        <w:pStyle w:val="ListBullet"/>
      </w:pPr>
      <w:r>
        <w:rPr>
          <w:rFonts w:ascii="宋体" w:hAnsi="宋体" w:eastAsia="宋体"/>
          <w:sz w:val="22"/>
        </w:rPr>
        <w:t>分析工具：Python scikit-learn</w:t>
      </w:r>
    </w:p>
    <w:p>
      <w:pPr>
        <w:pStyle w:val="ListBullet"/>
      </w:pPr>
      <w:r>
        <w:rPr>
          <w:rFonts w:ascii="宋体" w:hAnsi="宋体" w:eastAsia="宋体"/>
          <w:sz w:val="22"/>
        </w:rPr>
        <w:t>本研究用途：识别影响用户满意度的关键特征及其重要性排序，与SEM结论交叉验证</w:t>
      </w:r>
    </w:p>
    <w:p>
      <w:pPr>
        <w:pStyle w:val="ListBullet"/>
      </w:pPr>
      <w:r>
        <w:rPr>
          <w:rFonts w:ascii="宋体" w:hAnsi="宋体" w:eastAsia="宋体"/>
          <w:sz w:val="22"/>
        </w:rPr>
        <w:t>特征重要性Top3：问题识别准确性（21.3%）、智能解决能力（18.7%）、预判问题准确性（15.2%）</w:t>
      </w:r>
    </w:p>
    <w:p>
      <w:pPr>
        <w:pStyle w:val="ListBullet"/>
      </w:pPr>
      <w:r>
        <w:rPr>
          <w:rFonts w:ascii="宋体" w:hAnsi="宋体" w:eastAsia="宋体"/>
          <w:sz w:val="22"/>
        </w:rPr>
        <w:t>为什么用机器学习补充：SEM验证理论假设，随机森林做数据驱动的特征发现，两者结合提高结论稳健性</w:t>
      </w:r>
    </w:p>
    <w:p>
      <w:pPr>
        <w:pStyle w:val="Heading1"/>
      </w:pPr>
      <w:r>
        <w:rPr>
          <w:rFonts w:ascii="黑体" w:hAnsi="黑体" w:eastAsia="黑体"/>
          <w:color w:val="000000"/>
        </w:rPr>
        <w:t>六、核心研究发现汇总</w:t>
      </w:r>
    </w:p>
    <w:p>
      <w:pPr>
        <w:pStyle w:val="Heading2"/>
      </w:pPr>
      <w:r>
        <w:rPr>
          <w:rFonts w:ascii="黑体" w:hAnsi="黑体" w:eastAsia="黑体"/>
          <w:color w:val="000000"/>
        </w:rPr>
        <w:t>6.1 主效应发现</w:t>
      </w:r>
    </w:p>
    <w:p>
      <w:pPr>
        <w:pStyle w:val="ListBullet"/>
      </w:pPr>
      <w:r>
        <w:rPr>
          <w:rFonts w:ascii="宋体" w:hAnsi="宋体" w:eastAsia="宋体"/>
          <w:sz w:val="22"/>
        </w:rPr>
        <w:t>H1a/H1b：交互性正向影响感知增强（β=0.42***）和感知扩展</w:t>
      </w:r>
    </w:p>
    <w:p>
      <w:pPr>
        <w:pStyle w:val="ListBullet"/>
      </w:pPr>
      <w:r>
        <w:rPr>
          <w:rFonts w:ascii="宋体" w:hAnsi="宋体" w:eastAsia="宋体"/>
          <w:sz w:val="22"/>
        </w:rPr>
        <w:t>H2a/H2b：个性化正向影响感知增强（β=0.38***）和感知扩展</w:t>
      </w:r>
    </w:p>
    <w:p>
      <w:pPr>
        <w:pStyle w:val="ListBullet"/>
      </w:pPr>
      <w:r>
        <w:rPr>
          <w:rFonts w:ascii="宋体" w:hAnsi="宋体" w:eastAsia="宋体"/>
          <w:sz w:val="22"/>
        </w:rPr>
        <w:t>H3a/H3b：自主性正向影响感知增强（β=0.31**）和感知扩展</w:t>
      </w:r>
    </w:p>
    <w:p>
      <w:pPr>
        <w:pStyle w:val="ListBullet"/>
      </w:pPr>
      <w:r>
        <w:rPr>
          <w:rFonts w:ascii="宋体" w:hAnsi="宋体" w:eastAsia="宋体"/>
          <w:sz w:val="22"/>
        </w:rPr>
        <w:t>影响大小排序：交互性 &gt; 个性化 &gt; 自主性</w:t>
      </w:r>
    </w:p>
    <w:p>
      <w:pPr>
        <w:pStyle w:val="Heading2"/>
      </w:pPr>
      <w:r>
        <w:rPr>
          <w:rFonts w:ascii="黑体" w:hAnsi="黑体" w:eastAsia="黑体"/>
          <w:color w:val="000000"/>
        </w:rPr>
        <w:t>6.2 中介效应发现</w:t>
      </w:r>
    </w:p>
    <w:p>
      <w:pPr>
        <w:pStyle w:val="ListBullet"/>
      </w:pPr>
      <w:r>
        <w:rPr>
          <w:rFonts w:ascii="宋体" w:hAnsi="宋体" w:eastAsia="宋体"/>
          <w:sz w:val="22"/>
        </w:rPr>
        <w:t>智能体验在技术特性与持续使用意愿间起完全中介作用</w:t>
      </w:r>
    </w:p>
    <w:p>
      <w:pPr>
        <w:pStyle w:val="ListBullet"/>
      </w:pPr>
      <w:r>
        <w:rPr>
          <w:rFonts w:ascii="宋体" w:hAnsi="宋体" w:eastAsia="宋体"/>
          <w:sz w:val="22"/>
        </w:rPr>
        <w:t>感知增强贡献率63% &gt; 感知扩展贡献率37%</w:t>
      </w:r>
    </w:p>
    <w:p>
      <w:pPr>
        <w:pStyle w:val="ListBullet"/>
      </w:pPr>
      <w:r>
        <w:rPr>
          <w:rFonts w:ascii="宋体" w:hAnsi="宋体" w:eastAsia="宋体"/>
          <w:sz w:val="22"/>
        </w:rPr>
        <w:t>H4：感知增强正向影响持续使用意愿（成立）</w:t>
      </w:r>
    </w:p>
    <w:p>
      <w:pPr>
        <w:pStyle w:val="ListBullet"/>
      </w:pPr>
      <w:r>
        <w:rPr>
          <w:rFonts w:ascii="宋体" w:hAnsi="宋体" w:eastAsia="宋体"/>
          <w:sz w:val="22"/>
        </w:rPr>
        <w:t>H5：感知扩展正向影响持续使用意愿（成立）</w:t>
      </w:r>
    </w:p>
    <w:p>
      <w:pPr>
        <w:pStyle w:val="Heading2"/>
      </w:pPr>
      <w:r>
        <w:rPr>
          <w:rFonts w:ascii="黑体" w:hAnsi="黑体" w:eastAsia="黑体"/>
          <w:color w:val="000000"/>
        </w:rPr>
        <w:t>6.3 调节效应发现</w:t>
      </w:r>
    </w:p>
    <w:p>
      <w:pPr>
        <w:pStyle w:val="ListBullet"/>
      </w:pPr>
      <w:r>
        <w:rPr>
          <w:rFonts w:ascii="宋体" w:hAnsi="宋体" w:eastAsia="宋体"/>
          <w:sz w:val="22"/>
        </w:rPr>
        <w:t>H6a/H6b：场景复杂度负向调节技术特征与智能体验的关系（高复杂度下减弱）</w:t>
      </w:r>
    </w:p>
    <w:p>
      <w:pPr>
        <w:pStyle w:val="ListBullet"/>
      </w:pPr>
      <w:r>
        <w:rPr>
          <w:rFonts w:ascii="宋体" w:hAnsi="宋体" w:eastAsia="宋体"/>
          <w:sz w:val="22"/>
        </w:rPr>
        <w:t>高复杂度场景信任阈值提高32%</w:t>
      </w:r>
    </w:p>
    <w:p>
      <w:pPr>
        <w:pStyle w:val="ListBullet"/>
      </w:pPr>
      <w:r>
        <w:rPr>
          <w:rFonts w:ascii="宋体" w:hAnsi="宋体" w:eastAsia="宋体"/>
          <w:sz w:val="22"/>
        </w:rPr>
        <w:t>H7：交易阶段调节智能体验对持续使用意愿的影响（决策/售后阶段感知增强更强，搜索/购买阶段感知扩展更强）</w:t>
      </w:r>
    </w:p>
    <w:p>
      <w:pPr>
        <w:pStyle w:val="ListBullet"/>
      </w:pPr>
      <w:r>
        <w:rPr>
          <w:rFonts w:ascii="宋体" w:hAnsi="宋体" w:eastAsia="宋体"/>
          <w:sz w:val="22"/>
        </w:rPr>
        <w:t>H8：用户信任度正向调节智能体验与持续使用意愿的关系（信任度高时关系更强）</w:t>
      </w:r>
    </w:p>
    <w:p>
      <w:pPr>
        <w:pStyle w:val="Heading2"/>
      </w:pPr>
      <w:r>
        <w:rPr>
          <w:rFonts w:ascii="黑体" w:hAnsi="黑体" w:eastAsia="黑体"/>
          <w:color w:val="000000"/>
        </w:rPr>
        <w:t>6.4 机器学习发现</w:t>
      </w:r>
    </w:p>
    <w:p>
      <w:pPr>
        <w:pStyle w:val="ListBullet"/>
      </w:pPr>
      <w:r>
        <w:rPr>
          <w:rFonts w:ascii="宋体" w:hAnsi="宋体" w:eastAsia="宋体"/>
          <w:sz w:val="22"/>
        </w:rPr>
        <w:t>影响满意度Top3特征：问题识别准确性（21.3%）、智能解决能力（18.7%）、预判问题准确性（15.2%）</w:t>
      </w:r>
    </w:p>
    <w:p>
      <w:pPr>
        <w:pStyle w:val="ListBullet"/>
      </w:pPr>
      <w:r>
        <w:rPr>
          <w:rFonts w:ascii="宋体" w:hAnsi="宋体" w:eastAsia="宋体"/>
          <w:sz w:val="22"/>
        </w:rPr>
        <w:t>前三者均属于技术能力维度，验证了SEM中技术特征的重要性</w:t>
      </w:r>
    </w:p>
    <w:p>
      <w:pPr>
        <w:pStyle w:val="ListBullet"/>
      </w:pPr>
      <w:r>
        <w:rPr>
          <w:rFonts w:ascii="宋体" w:hAnsi="宋体" w:eastAsia="宋体"/>
          <w:sz w:val="22"/>
        </w:rPr>
        <w:t>人工入口易得性也是重要因素（反映人机协同设计的价值）</w:t>
      </w:r>
    </w:p>
    <w:p>
      <w:pPr>
        <w:pStyle w:val="Heading1"/>
      </w:pPr>
      <w:r>
        <w:rPr>
          <w:rFonts w:ascii="黑体" w:hAnsi="黑体" w:eastAsia="黑体"/>
          <w:color w:val="000000"/>
        </w:rPr>
        <w:t>七、专业知识点详解</w:t>
      </w:r>
    </w:p>
    <w:p>
      <w:pPr>
        <w:pStyle w:val="Heading2"/>
      </w:pPr>
      <w:r>
        <w:rPr>
          <w:rFonts w:ascii="黑体" w:hAnsi="黑体" w:eastAsia="黑体"/>
          <w:color w:val="000000"/>
        </w:rPr>
        <w:t>7.1 结构方程模型核心概念</w:t>
      </w:r>
    </w:p>
    <w:p>
      <w:pPr>
        <w:pStyle w:val="ListBullet"/>
      </w:pPr>
      <w:r>
        <w:rPr>
          <w:rFonts w:ascii="宋体" w:hAnsi="宋体" w:eastAsia="宋体"/>
          <w:sz w:val="22"/>
        </w:rPr>
        <w:t>潜变量（Latent Variable）：不能直接测量的抽象概念，如"交互性""感知增强"，通过多个观测题项间接测量</w:t>
      </w:r>
    </w:p>
    <w:p>
      <w:pPr>
        <w:pStyle w:val="ListBullet"/>
      </w:pPr>
      <w:r>
        <w:rPr>
          <w:rFonts w:ascii="宋体" w:hAnsi="宋体" w:eastAsia="宋体"/>
          <w:sz w:val="22"/>
        </w:rPr>
        <w:t>观测变量（Observed Variable）：问卷中的具体题项，是潜变量的测量指标</w:t>
      </w:r>
    </w:p>
    <w:p>
      <w:pPr>
        <w:pStyle w:val="ListBullet"/>
      </w:pPr>
      <w:r>
        <w:rPr>
          <w:rFonts w:ascii="宋体" w:hAnsi="宋体" w:eastAsia="宋体"/>
          <w:sz w:val="22"/>
        </w:rPr>
        <w:t>测量模型：潜变量与观测变量的关系（验证性因子分析CFA）</w:t>
      </w:r>
    </w:p>
    <w:p>
      <w:pPr>
        <w:pStyle w:val="ListBullet"/>
      </w:pPr>
      <w:r>
        <w:rPr>
          <w:rFonts w:ascii="宋体" w:hAnsi="宋体" w:eastAsia="宋体"/>
          <w:sz w:val="22"/>
        </w:rPr>
        <w:t>结构模型：潜变量之间的因果关系（路径分析）</w:t>
      </w:r>
    </w:p>
    <w:p>
      <w:pPr>
        <w:pStyle w:val="ListBullet"/>
      </w:pPr>
      <w:r>
        <w:rPr>
          <w:rFonts w:ascii="宋体" w:hAnsi="宋体" w:eastAsia="宋体"/>
          <w:sz w:val="22"/>
        </w:rPr>
        <w:t>拟合指数：CFI、TLI（&gt;0.9良好）、RMSEA（&lt;0.08良好）、SRMR（&lt;0.08良好）</w:t>
      </w:r>
    </w:p>
    <w:p>
      <w:pPr>
        <w:pStyle w:val="Heading2"/>
      </w:pPr>
      <w:r>
        <w:rPr>
          <w:rFonts w:ascii="黑体" w:hAnsi="黑体" w:eastAsia="黑体"/>
          <w:color w:val="000000"/>
        </w:rPr>
        <w:t>7.2 信度与效度</w:t>
      </w:r>
    </w:p>
    <w:p>
      <w:r>
        <w:rPr>
          <w:rFonts w:ascii="宋体" w:hAnsi="宋体" w:eastAsia="宋体"/>
          <w:b/>
          <w:sz w:val="22"/>
        </w:rPr>
        <w:t>信度（Reliability）：测量结果的一致性、稳定性。</w:t>
      </w:r>
    </w:p>
    <w:p>
      <w:pPr>
        <w:pStyle w:val="ListBullet"/>
      </w:pPr>
      <w:r>
        <w:rPr>
          <w:rFonts w:ascii="宋体" w:hAnsi="宋体" w:eastAsia="宋体"/>
          <w:sz w:val="22"/>
        </w:rPr>
        <w:t>Cronbach's α系数：最常用，&gt;0.7可接受，&gt;0.8良好</w:t>
      </w:r>
    </w:p>
    <w:p>
      <w:pPr>
        <w:pStyle w:val="ListBullet"/>
      </w:pPr>
      <w:r>
        <w:rPr>
          <w:rFonts w:ascii="宋体" w:hAnsi="宋体" w:eastAsia="宋体"/>
          <w:sz w:val="22"/>
        </w:rPr>
        <w:t>组合信度（CR）：&gt;0.7可接受</w:t>
      </w:r>
    </w:p>
    <w:p>
      <w:r>
        <w:rPr>
          <w:rFonts w:ascii="宋体" w:hAnsi="宋体" w:eastAsia="宋体"/>
          <w:b/>
          <w:sz w:val="22"/>
        </w:rPr>
        <w:t>效度（Validity）：测量是否准确测到了想测的概念。</w:t>
      </w:r>
    </w:p>
    <w:p>
      <w:pPr>
        <w:pStyle w:val="ListBullet"/>
      </w:pPr>
      <w:r>
        <w:rPr>
          <w:rFonts w:ascii="宋体" w:hAnsi="宋体" w:eastAsia="宋体"/>
          <w:sz w:val="22"/>
        </w:rPr>
        <w:t>收敛效度：同一潜变量的题项是否聚在一起（因子载荷&gt;0.7、AVE&gt;0.5）</w:t>
      </w:r>
    </w:p>
    <w:p>
      <w:pPr>
        <w:pStyle w:val="ListBullet"/>
      </w:pPr>
      <w:r>
        <w:rPr>
          <w:rFonts w:ascii="宋体" w:hAnsi="宋体" w:eastAsia="宋体"/>
          <w:sz w:val="22"/>
        </w:rPr>
        <w:t>区分效度：不同潜变量是否真正不同（Fornell-Larcker准则：√AVE&gt;相关系数；HTMT&lt;0.85）</w:t>
      </w:r>
    </w:p>
    <w:p>
      <w:pPr>
        <w:pStyle w:val="ListBullet"/>
      </w:pPr>
      <w:r>
        <w:rPr>
          <w:rFonts w:ascii="宋体" w:hAnsi="宋体" w:eastAsia="宋体"/>
          <w:sz w:val="22"/>
        </w:rPr>
        <w:t>内容效度：题项是否覆盖了概念的全部内容（专家评审、CVI指数）</w:t>
      </w:r>
    </w:p>
    <w:p>
      <w:pPr>
        <w:pStyle w:val="Heading2"/>
      </w:pPr>
      <w:r>
        <w:rPr>
          <w:rFonts w:ascii="黑体" w:hAnsi="黑体" w:eastAsia="黑体"/>
          <w:color w:val="000000"/>
        </w:rPr>
        <w:t>7.3 中介效应与Bootstrap</w:t>
      </w:r>
    </w:p>
    <w:p>
      <w:r>
        <w:rPr>
          <w:rFonts w:ascii="宋体" w:hAnsi="宋体" w:eastAsia="宋体"/>
          <w:b/>
          <w:sz w:val="22"/>
        </w:rPr>
        <w:t>中介效应：自变量X通过中介变量M影响因变量Y。</w:t>
      </w:r>
    </w:p>
    <w:p>
      <w:pPr>
        <w:pStyle w:val="ListBullet"/>
      </w:pPr>
      <w:r>
        <w:rPr>
          <w:rFonts w:ascii="宋体" w:hAnsi="宋体" w:eastAsia="宋体"/>
          <w:sz w:val="22"/>
        </w:rPr>
        <w:t>完全中介：X对Y的直接效应不显著，只有通过M的间接效应显著</w:t>
      </w:r>
    </w:p>
    <w:p>
      <w:pPr>
        <w:pStyle w:val="ListBullet"/>
      </w:pPr>
      <w:r>
        <w:rPr>
          <w:rFonts w:ascii="宋体" w:hAnsi="宋体" w:eastAsia="宋体"/>
          <w:sz w:val="22"/>
        </w:rPr>
        <w:t>部分中介：X对Y既有直接效应，也有通过M的间接效应</w:t>
      </w:r>
    </w:p>
    <w:p>
      <w:pPr>
        <w:pStyle w:val="ListBullet"/>
      </w:pPr>
      <w:r>
        <w:rPr>
          <w:rFonts w:ascii="宋体" w:hAnsi="宋体" w:eastAsia="宋体"/>
          <w:sz w:val="22"/>
        </w:rPr>
        <w:t>检验方法：Bootstrap法（重复抽样5000次，构建间接效应的置信区间，区间不包含0则显著）</w:t>
      </w:r>
    </w:p>
    <w:p>
      <w:pPr>
        <w:pStyle w:val="ListBullet"/>
      </w:pPr>
      <w:r>
        <w:rPr>
          <w:rFonts w:ascii="宋体" w:hAnsi="宋体" w:eastAsia="宋体"/>
          <w:sz w:val="22"/>
        </w:rPr>
        <w:t>传统Sobel检验假设正态分布，Bootstrap不要求，更稳健</w:t>
      </w:r>
    </w:p>
    <w:p>
      <w:pPr>
        <w:pStyle w:val="Heading2"/>
      </w:pPr>
      <w:r>
        <w:rPr>
          <w:rFonts w:ascii="黑体" w:hAnsi="黑体" w:eastAsia="黑体"/>
          <w:color w:val="000000"/>
        </w:rPr>
        <w:t>7.4 调节效应</w:t>
      </w:r>
    </w:p>
    <w:p>
      <w:r>
        <w:rPr>
          <w:rFonts w:ascii="宋体" w:hAnsi="宋体" w:eastAsia="宋体"/>
          <w:b/>
          <w:sz w:val="22"/>
        </w:rPr>
        <w:t>调节效应：变量Z影响X与Y之间关系的强度或方向。</w:t>
      </w:r>
    </w:p>
    <w:p>
      <w:pPr>
        <w:pStyle w:val="ListBullet"/>
      </w:pPr>
      <w:r>
        <w:rPr>
          <w:rFonts w:ascii="宋体" w:hAnsi="宋体" w:eastAsia="宋体"/>
          <w:sz w:val="22"/>
        </w:rPr>
        <w:t>检验方法：构建X×Z交互项，若交互项显著则调节效应存在</w:t>
      </w:r>
    </w:p>
    <w:p>
      <w:pPr>
        <w:pStyle w:val="ListBullet"/>
      </w:pPr>
      <w:r>
        <w:rPr>
          <w:rFonts w:ascii="宋体" w:hAnsi="宋体" w:eastAsia="宋体"/>
          <w:sz w:val="22"/>
        </w:rPr>
        <w:t>简单斜率分析：在Z的高/低水平（±1SD）分别检验X对Y的影响，直观展示调节方向</w:t>
      </w:r>
    </w:p>
    <w:p>
      <w:pPr>
        <w:pStyle w:val="ListBullet"/>
      </w:pPr>
      <w:r>
        <w:rPr>
          <w:rFonts w:ascii="宋体" w:hAnsi="宋体" w:eastAsia="宋体"/>
          <w:sz w:val="22"/>
        </w:rPr>
        <w:t>本研究调节变量：场景复杂度、交易阶段、用户信任度</w:t>
      </w:r>
    </w:p>
    <w:p>
      <w:pPr>
        <w:pStyle w:val="Heading2"/>
      </w:pPr>
      <w:r>
        <w:rPr>
          <w:rFonts w:ascii="黑体" w:hAnsi="黑体" w:eastAsia="黑体"/>
          <w:color w:val="000000"/>
        </w:rPr>
        <w:t>7.5 随机森林核心概念</w:t>
      </w:r>
    </w:p>
    <w:p>
      <w:pPr>
        <w:pStyle w:val="ListBullet"/>
      </w:pPr>
      <w:r>
        <w:rPr>
          <w:rFonts w:ascii="宋体" w:hAnsi="宋体" w:eastAsia="宋体"/>
          <w:sz w:val="22"/>
        </w:rPr>
        <w:t>集成学习：组合多个弱学习器（决策树）形成强学习器</w:t>
      </w:r>
    </w:p>
    <w:p>
      <w:pPr>
        <w:pStyle w:val="ListBullet"/>
      </w:pPr>
      <w:r>
        <w:rPr>
          <w:rFonts w:ascii="宋体" w:hAnsi="宋体" w:eastAsia="宋体"/>
          <w:sz w:val="22"/>
        </w:rPr>
        <w:t>Bagging：有放回抽样构建不同训练集，每棵树独立训练</w:t>
      </w:r>
    </w:p>
    <w:p>
      <w:pPr>
        <w:pStyle w:val="ListBullet"/>
      </w:pPr>
      <w:r>
        <w:rPr>
          <w:rFonts w:ascii="宋体" w:hAnsi="宋体" w:eastAsia="宋体"/>
          <w:sz w:val="22"/>
        </w:rPr>
        <w:t>特征随机子空间：每棵树分裂时只考虑部分特征，增加树的多样性</w:t>
      </w:r>
    </w:p>
    <w:p>
      <w:pPr>
        <w:pStyle w:val="ListBullet"/>
      </w:pPr>
      <w:r>
        <w:rPr>
          <w:rFonts w:ascii="宋体" w:hAnsi="宋体" w:eastAsia="宋体"/>
          <w:sz w:val="22"/>
        </w:rPr>
        <w:t>特征重要性：通过计算特征被使用后模型准确率的下降程度（或不纯度减少）来衡量</w:t>
      </w:r>
    </w:p>
    <w:p>
      <w:pPr>
        <w:pStyle w:val="ListBullet"/>
      </w:pPr>
      <w:r>
        <w:rPr>
          <w:rFonts w:ascii="宋体" w:hAnsi="宋体" w:eastAsia="宋体"/>
          <w:sz w:val="22"/>
        </w:rPr>
        <w:t>优点：抗过拟合、无需特征缩放、能处理非线性和交互效应、给出特征重要性</w:t>
      </w:r>
    </w:p>
    <w:p>
      <w:pPr>
        <w:pStyle w:val="ListBullet"/>
      </w:pPr>
      <w:r>
        <w:rPr>
          <w:rFonts w:ascii="宋体" w:hAnsi="宋体" w:eastAsia="宋体"/>
          <w:sz w:val="22"/>
        </w:rPr>
        <w:t>缺点：可解释性差（黑箱）、训练慢、对高维稀疏数据不如线性模型</w:t>
      </w:r>
    </w:p>
    <w:p>
      <w:pPr>
        <w:pStyle w:val="Heading2"/>
      </w:pPr>
      <w:r>
        <w:rPr>
          <w:rFonts w:ascii="黑体" w:hAnsi="黑体" w:eastAsia="黑体"/>
          <w:color w:val="000000"/>
        </w:rPr>
        <w:t>7.6 恐怖谷效应（Uncanny Valley）</w:t>
      </w:r>
    </w:p>
    <w:p>
      <w:r>
        <w:rPr>
          <w:rFonts w:ascii="宋体" w:hAnsi="宋体" w:eastAsia="宋体"/>
          <w:b/>
          <w:sz w:val="22"/>
        </w:rPr>
        <w:t>定义：当AI/机器人的拟人化程度接近但未完全达到人类水平时，用户会产生反感和不适。</w:t>
      </w:r>
    </w:p>
    <w:p>
      <w:pPr>
        <w:pStyle w:val="ListBullet"/>
      </w:pPr>
      <w:r>
        <w:rPr>
          <w:rFonts w:ascii="宋体" w:hAnsi="宋体" w:eastAsia="宋体"/>
          <w:sz w:val="22"/>
        </w:rPr>
        <w:t>本研究应用：生成式AI的拟人化程度存在"最佳区间"——70%-80%（自然语言+适度情感表达+明确AI身份）能最大化用户体验</w:t>
      </w:r>
    </w:p>
    <w:p>
      <w:pPr>
        <w:pStyle w:val="ListBullet"/>
      </w:pPr>
      <w:r>
        <w:rPr>
          <w:rFonts w:ascii="宋体" w:hAnsi="宋体" w:eastAsia="宋体"/>
          <w:sz w:val="22"/>
        </w:rPr>
        <w:t>过度拟人化（过高情感表达、自主决策）反而降低信任</w:t>
      </w:r>
    </w:p>
    <w:p>
      <w:pPr>
        <w:pStyle w:val="ListBullet"/>
      </w:pPr>
      <w:r>
        <w:rPr>
          <w:rFonts w:ascii="宋体" w:hAnsi="宋体" w:eastAsia="宋体"/>
          <w:sz w:val="22"/>
        </w:rPr>
        <w:t>实践启示：AI应明确告知身份，避免假装人类；情感表达适度</w:t>
      </w:r>
    </w:p>
    <w:p>
      <w:pPr>
        <w:pStyle w:val="Heading2"/>
      </w:pPr>
      <w:r>
        <w:rPr>
          <w:rFonts w:ascii="黑体" w:hAnsi="黑体" w:eastAsia="黑体"/>
          <w:color w:val="000000"/>
        </w:rPr>
        <w:t>7.7 共同方法偏差（CMB）</w:t>
      </w:r>
    </w:p>
    <w:p>
      <w:r>
        <w:rPr>
          <w:rFonts w:ascii="宋体" w:hAnsi="宋体" w:eastAsia="宋体"/>
          <w:b/>
          <w:sz w:val="22"/>
        </w:rPr>
        <w:t>定义：由于数据来源相同（都是问卷自报）导致变量间产生人为的相关， inflated 变量间关系。</w:t>
      </w:r>
    </w:p>
    <w:p>
      <w:pPr>
        <w:pStyle w:val="ListBullet"/>
      </w:pPr>
      <w:r>
        <w:rPr>
          <w:rFonts w:ascii="宋体" w:hAnsi="宋体" w:eastAsia="宋体"/>
          <w:sz w:val="22"/>
        </w:rPr>
        <w:t>检验方法：Harman单因素检验——所有题项做探索性因子分析，若首个因子解释方差&lt;40%则CMB不严重</w:t>
      </w:r>
    </w:p>
    <w:p>
      <w:pPr>
        <w:pStyle w:val="ListBullet"/>
      </w:pPr>
      <w:r>
        <w:rPr>
          <w:rFonts w:ascii="宋体" w:hAnsi="宋体" w:eastAsia="宋体"/>
          <w:sz w:val="22"/>
        </w:rPr>
        <w:t>本研究：首个因子32.7%&lt;40%，可接受</w:t>
      </w:r>
    </w:p>
    <w:p>
      <w:pPr>
        <w:pStyle w:val="ListBullet"/>
      </w:pPr>
      <w:r>
        <w:rPr>
          <w:rFonts w:ascii="宋体" w:hAnsi="宋体" w:eastAsia="宋体"/>
          <w:sz w:val="22"/>
        </w:rPr>
        <w:t>预防方法：匿名调查、题项随机排列、区分自变量和因变量的测量时间点</w:t>
      </w:r>
    </w:p>
    <w:p>
      <w:pPr>
        <w:pStyle w:val="Heading1"/>
      </w:pPr>
      <w:r>
        <w:rPr>
          <w:rFonts w:ascii="黑体" w:hAnsi="黑体" w:eastAsia="黑体"/>
          <w:color w:val="000000"/>
        </w:rPr>
        <w:t>八、实践启示（面试体现应用能力）</w:t>
      </w:r>
    </w:p>
    <w:p>
      <w:pPr>
        <w:pStyle w:val="Heading2"/>
      </w:pPr>
      <w:r>
        <w:rPr>
          <w:rFonts w:ascii="黑体" w:hAnsi="黑体" w:eastAsia="黑体"/>
          <w:color w:val="000000"/>
        </w:rPr>
        <w:t>8.1 平台战略维度：从"效率导向"向"价值协同"转型</w:t>
      </w:r>
    </w:p>
    <w:p>
      <w:pPr>
        <w:pStyle w:val="ListBullet"/>
      </w:pPr>
      <w:r>
        <w:rPr>
          <w:rFonts w:ascii="宋体" w:hAnsi="宋体" w:eastAsia="宋体"/>
          <w:sz w:val="22"/>
        </w:rPr>
        <w:t>不再只追求降本增效（替代人工客服），而是通过AI创造用户感知价值</w:t>
      </w:r>
    </w:p>
    <w:p>
      <w:pPr>
        <w:pStyle w:val="ListBullet"/>
      </w:pPr>
      <w:r>
        <w:rPr>
          <w:rFonts w:ascii="宋体" w:hAnsi="宋体" w:eastAsia="宋体"/>
          <w:sz w:val="22"/>
        </w:rPr>
        <w:t>从"企业主导价值链"向"用户参与价值网络"转型</w:t>
      </w:r>
    </w:p>
    <w:p>
      <w:pPr>
        <w:pStyle w:val="Heading2"/>
      </w:pPr>
      <w:r>
        <w:rPr>
          <w:rFonts w:ascii="黑体" w:hAnsi="黑体" w:eastAsia="黑体"/>
          <w:color w:val="000000"/>
        </w:rPr>
        <w:t>8.2 技术开发维度：从"功能堆砌"向"精准优化"转型</w:t>
      </w:r>
    </w:p>
    <w:p>
      <w:pPr>
        <w:pStyle w:val="ListBullet"/>
      </w:pPr>
      <w:r>
        <w:rPr>
          <w:rFonts w:ascii="宋体" w:hAnsi="宋体" w:eastAsia="宋体"/>
          <w:sz w:val="22"/>
        </w:rPr>
        <w:t>优先优化交互性（影响最大β=0.42）：提升对话流畅度、上下文理解</w:t>
      </w:r>
    </w:p>
    <w:p>
      <w:pPr>
        <w:pStyle w:val="ListBullet"/>
      </w:pPr>
      <w:r>
        <w:rPr>
          <w:rFonts w:ascii="宋体" w:hAnsi="宋体" w:eastAsia="宋体"/>
          <w:sz w:val="22"/>
        </w:rPr>
        <w:t>其次个性化（β=0.38）：基于用户画像的差异化建议</w:t>
      </w:r>
    </w:p>
    <w:p>
      <w:pPr>
        <w:pStyle w:val="ListBullet"/>
      </w:pPr>
      <w:r>
        <w:rPr>
          <w:rFonts w:ascii="宋体" w:hAnsi="宋体" w:eastAsia="宋体"/>
          <w:sz w:val="22"/>
        </w:rPr>
        <w:t>自主性适度（β=0.31）：简单任务自主，复杂任务人机协同</w:t>
      </w:r>
    </w:p>
    <w:p>
      <w:pPr>
        <w:pStyle w:val="ListBullet"/>
      </w:pPr>
      <w:r>
        <w:rPr>
          <w:rFonts w:ascii="宋体" w:hAnsi="宋体" w:eastAsia="宋体"/>
          <w:sz w:val="22"/>
        </w:rPr>
        <w:t>重点提升感知增强体验（贡献率63%）：商品对比、价格分析、决策支持</w:t>
      </w:r>
    </w:p>
    <w:p>
      <w:pPr>
        <w:pStyle w:val="Heading2"/>
      </w:pPr>
      <w:r>
        <w:rPr>
          <w:rFonts w:ascii="黑体" w:hAnsi="黑体" w:eastAsia="黑体"/>
          <w:color w:val="000000"/>
        </w:rPr>
        <w:t>8.3 人机协同维度：从"替代人类"向"增强人类"转型</w:t>
      </w:r>
    </w:p>
    <w:p>
      <w:pPr>
        <w:pStyle w:val="ListBullet"/>
      </w:pPr>
      <w:r>
        <w:rPr>
          <w:rFonts w:ascii="宋体" w:hAnsi="宋体" w:eastAsia="宋体"/>
          <w:sz w:val="22"/>
        </w:rPr>
        <w:t>高复杂度场景必须提供人工入口（信任阈值提高32%）</w:t>
      </w:r>
    </w:p>
    <w:p>
      <w:pPr>
        <w:pStyle w:val="ListBullet"/>
      </w:pPr>
      <w:r>
        <w:rPr>
          <w:rFonts w:ascii="宋体" w:hAnsi="宋体" w:eastAsia="宋体"/>
          <w:sz w:val="22"/>
        </w:rPr>
        <w:t>AI做信息收集和初步分析，人类做最终决策和情感沟通</w:t>
      </w:r>
    </w:p>
    <w:p>
      <w:pPr>
        <w:pStyle w:val="ListBullet"/>
      </w:pPr>
      <w:r>
        <w:rPr>
          <w:rFonts w:ascii="宋体" w:hAnsi="宋体" w:eastAsia="宋体"/>
          <w:sz w:val="22"/>
        </w:rPr>
        <w:t>明确AI身份，避免恐怖谷效应</w:t>
      </w:r>
    </w:p>
    <w:p>
      <w:pPr>
        <w:pStyle w:val="Heading1"/>
      </w:pPr>
      <w:r>
        <w:rPr>
          <w:rFonts w:ascii="黑体" w:hAnsi="黑体" w:eastAsia="黑体"/>
          <w:color w:val="000000"/>
        </w:rPr>
        <w:t>九、面试可能追问的问题及回答要点</w:t>
      </w:r>
    </w:p>
    <w:p>
      <w:pPr>
        <w:pStyle w:val="Heading2"/>
      </w:pPr>
      <w:r>
        <w:rPr>
          <w:rFonts w:ascii="黑体" w:hAnsi="黑体" w:eastAsia="黑体"/>
          <w:color w:val="000000"/>
        </w:rPr>
        <w:t>Q1：为什么选择生成式AI电商这个主题？</w:t>
      </w:r>
    </w:p>
    <w:p>
      <w:r>
        <w:rPr>
          <w:rFonts w:ascii="宋体" w:hAnsi="宋体" w:eastAsia="宋体"/>
          <w:sz w:val="22"/>
        </w:rPr>
        <w:t>回答要点：①行业热点，2024年市场规模862亿增长37.5%，生成式AI占比快速提升；②与电子商务课程直接相关；③有现实问题——高部署率与低满意度并存，说明技术和体验存在脱节；④有理论空间——传统TAM模型针对工具型技术，生成式AI需要理论扩展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Q2：β值是什么意思？三个β值怎么比较？</w:t>
      </w:r>
    </w:p>
    <w:p>
      <w:r>
        <w:rPr>
          <w:rFonts w:ascii="宋体" w:hAnsi="宋体" w:eastAsia="宋体"/>
          <w:sz w:val="22"/>
        </w:rPr>
        <w:t>回答要点：β是标准化路径系数，表示自变量变化1个标准差时因变量变化多少个标准差。因为标准化了，所以可以直接比较不同自变量的影响大小。交互性β=0.42最大，说明交互性对用户体验的影响最强；自主性β=0.31最小。***表示p&lt;0.001极显著，**表示p&lt;0.01显著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Q3：感知增强和感知扩展有什么区别？为什么感知增强贡献更大？</w:t>
      </w:r>
    </w:p>
    <w:p>
      <w:r>
        <w:rPr>
          <w:rFonts w:ascii="宋体" w:hAnsi="宋体" w:eastAsia="宋体"/>
          <w:sz w:val="22"/>
        </w:rPr>
        <w:t>回答要点：感知增强是AI帮用户"做得更好"（商品对比、价格分析，提升决策能力），感知扩展是AI给用户"新的体验"（虚拟试衣、AR展示，超越物理限制）。感知增强贡献63%更大，因为电商购物的核心需求是做购买决策，感知增强直接满足这个工具性需求；而感知扩展目前技术成熟度有限，且不是所有场景都需要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Q4：完全中介效应说明什么？对企业有什么启示？</w:t>
      </w:r>
    </w:p>
    <w:p>
      <w:r>
        <w:rPr>
          <w:rFonts w:ascii="宋体" w:hAnsi="宋体" w:eastAsia="宋体"/>
          <w:sz w:val="22"/>
        </w:rPr>
        <w:t>回答要点：完全中介说明技术功能本身不直接决定用户是否持续使用，必须通过用户可感知的体验价值才能转化。启示：企业不能只堆技术参数（"我们的AI模型多大"），而要关注用户实际感受到的体验——技术能不能帮用户做更好的决策、能不能让购物更方便。技术是手段，体验才是目的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Q5：SEM和随机森林为什么要一起用？</w:t>
      </w:r>
    </w:p>
    <w:p>
      <w:r>
        <w:rPr>
          <w:rFonts w:ascii="宋体" w:hAnsi="宋体" w:eastAsia="宋体"/>
          <w:sz w:val="22"/>
        </w:rPr>
        <w:t>回答要点：两者互补。SEM是理论驱动的——先有假设再验证，能给出因果路径和效应大小，但受限于预设的理论框架。随机森林是数据驱动的——不预设假设，让数据自己说话，能发现重要特征，但可解释性差、不能做因果推断。结合使用：SEM验证理论框架，随机森林做探索性发现，两者交叉验证提高结论稳健性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Q6：328份样本量够吗？</w:t>
      </w:r>
    </w:p>
    <w:p>
      <w:r>
        <w:rPr>
          <w:rFonts w:ascii="宋体" w:hAnsi="宋体" w:eastAsia="宋体"/>
          <w:sz w:val="22"/>
        </w:rPr>
        <w:t>回答要点：SEM的样本量经验法则是至少为题项数的5-10倍。本研究约30个题项，328份满足10倍以上要求。同时做了共同方法偏差检验（Harman 32.7%&lt;40%）和信效度检验（所有α&gt;0.8、AVE&gt;0.5），样本质量有保障。当然更大样本能提高统计功效，但作为课程研究328份是合理的。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Q7：高复杂度场景信任阈值提高32%，这个数据怎么来的？</w:t>
      </w:r>
    </w:p>
    <w:p>
      <w:r>
        <w:rPr>
          <w:rFonts w:ascii="宋体" w:hAnsi="宋体" w:eastAsia="宋体"/>
          <w:sz w:val="22"/>
        </w:rPr>
        <w:t>回答要点：通过调节效应分析——比较简单场景和复杂场景下，用户对AI信任度与使用意愿关系的斜率差异。简单场景下信任对使用意愿的影响系数为X，复杂场景下为X×(1+32%)，差值就是32%。含义是：在复杂场景中，用户需要更高的信任水平才愿意使用AI，信任的"门槛"提高了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Q8：你的研究有什么局限性？</w:t>
      </w:r>
    </w:p>
    <w:p>
      <w:r>
        <w:rPr>
          <w:rFonts w:ascii="宋体" w:hAnsi="宋体" w:eastAsia="宋体"/>
          <w:sz w:val="22"/>
        </w:rPr>
        <w:t>回答要点：①样本偏差——本科及以上88.4%，高于总体网民，反映AI早期用户特征，结论对低教育群体的适用性有限；②横截面数据——问卷是某一时间点的快照，不能做因果推断（只能说相关和路径关系）；③自我报告数据——用户感知可能与实际行为有差距；④未考虑具体AI产品差异——淘宝通义、京东言犀等不同产品体验可能不同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十、相关拓展知识</w:t>
      </w:r>
    </w:p>
    <w:p>
      <w:pPr>
        <w:pStyle w:val="Heading2"/>
      </w:pPr>
      <w:r>
        <w:rPr>
          <w:rFonts w:ascii="黑体" w:hAnsi="黑体" w:eastAsia="黑体"/>
          <w:color w:val="000000"/>
        </w:rPr>
        <w:t>10.1 生成式AI在电商的应用场景</w:t>
      </w:r>
    </w:p>
    <w:p>
      <w:pPr>
        <w:pStyle w:val="ListBullet"/>
      </w:pPr>
      <w:r>
        <w:rPr>
          <w:rFonts w:ascii="宋体" w:hAnsi="宋体" w:eastAsia="宋体"/>
          <w:sz w:val="22"/>
        </w:rPr>
        <w:t>智能客服（42%）：问答、售后、咨询——满意度68.5分</w:t>
      </w:r>
    </w:p>
    <w:p>
      <w:pPr>
        <w:pStyle w:val="ListBullet"/>
      </w:pPr>
      <w:r>
        <w:rPr>
          <w:rFonts w:ascii="宋体" w:hAnsi="宋体" w:eastAsia="宋体"/>
          <w:sz w:val="22"/>
        </w:rPr>
        <w:t>个性化推荐（28%）：商品推荐、穿搭方案</w:t>
      </w:r>
    </w:p>
    <w:p>
      <w:pPr>
        <w:pStyle w:val="ListBullet"/>
      </w:pPr>
      <w:r>
        <w:rPr>
          <w:rFonts w:ascii="宋体" w:hAnsi="宋体" w:eastAsia="宋体"/>
          <w:sz w:val="22"/>
        </w:rPr>
        <w:t>营销内容生成（19%）：商品描述、广告文案、图片生成</w:t>
      </w:r>
    </w:p>
    <w:p>
      <w:pPr>
        <w:pStyle w:val="ListBullet"/>
      </w:pPr>
      <w:r>
        <w:rPr>
          <w:rFonts w:ascii="宋体" w:hAnsi="宋体" w:eastAsia="宋体"/>
          <w:sz w:val="22"/>
        </w:rPr>
        <w:t>虚拟导购（11%）：虚拟试衣、AR展示——满意度52.3分（最低，技术待成熟）</w:t>
      </w:r>
    </w:p>
    <w:p>
      <w:pPr>
        <w:pStyle w:val="Heading2"/>
      </w:pPr>
      <w:r>
        <w:rPr>
          <w:rFonts w:ascii="黑体" w:hAnsi="黑体" w:eastAsia="黑体"/>
          <w:color w:val="000000"/>
        </w:rPr>
        <w:t>10.2 AI购物助手的三个演进阶段</w:t>
      </w:r>
    </w:p>
    <w:p>
      <w:pPr>
        <w:pStyle w:val="ListBullet"/>
      </w:pPr>
      <w:r>
        <w:rPr>
          <w:rFonts w:ascii="宋体" w:hAnsi="宋体" w:eastAsia="宋体"/>
          <w:sz w:val="22"/>
        </w:rPr>
        <w:t>1.0 工具型：问答匹配，基于规则和关键词</w:t>
      </w:r>
    </w:p>
    <w:p>
      <w:pPr>
        <w:pStyle w:val="ListBullet"/>
      </w:pPr>
      <w:r>
        <w:rPr>
          <w:rFonts w:ascii="宋体" w:hAnsi="宋体" w:eastAsia="宋体"/>
          <w:sz w:val="22"/>
        </w:rPr>
        <w:t>2.0 伙伴型：情境理解，基于上下文和用户画像</w:t>
      </w:r>
    </w:p>
    <w:p>
      <w:pPr>
        <w:pStyle w:val="ListBullet"/>
      </w:pPr>
      <w:r>
        <w:rPr>
          <w:rFonts w:ascii="宋体" w:hAnsi="宋体" w:eastAsia="宋体"/>
          <w:sz w:val="22"/>
        </w:rPr>
        <w:t>3.0 共创型：价值协同，用户参与价值创造</w:t>
      </w:r>
    </w:p>
    <w:p>
      <w:pPr>
        <w:pStyle w:val="ListBullet"/>
      </w:pPr>
      <w:r>
        <w:rPr>
          <w:rFonts w:ascii="宋体" w:hAnsi="宋体" w:eastAsia="宋体"/>
          <w:sz w:val="22"/>
        </w:rPr>
        <w:t>当前主流：2.0向3.0过渡阶段</w:t>
      </w:r>
    </w:p>
    <w:p>
      <w:pPr>
        <w:pStyle w:val="Heading2"/>
      </w:pPr>
      <w:r>
        <w:rPr>
          <w:rFonts w:ascii="黑体" w:hAnsi="黑体" w:eastAsia="黑体"/>
          <w:color w:val="000000"/>
        </w:rPr>
        <w:t>10.3 量化研究的完整流程</w:t>
      </w:r>
    </w:p>
    <w:p>
      <w:pPr>
        <w:pStyle w:val="ListBullet"/>
      </w:pPr>
      <w:r>
        <w:rPr>
          <w:rFonts w:ascii="宋体" w:hAnsi="宋体" w:eastAsia="宋体"/>
          <w:sz w:val="22"/>
        </w:rPr>
        <w:t>1. 理论构建与假设提出（文献综述+理论框架）</w:t>
      </w:r>
    </w:p>
    <w:p>
      <w:pPr>
        <w:pStyle w:val="ListBullet"/>
      </w:pPr>
      <w:r>
        <w:rPr>
          <w:rFonts w:ascii="宋体" w:hAnsi="宋体" w:eastAsia="宋体"/>
          <w:sz w:val="22"/>
        </w:rPr>
        <w:t>2. 问卷设计与量表开发（借鉴成熟量表+专家评审+预测试）</w:t>
      </w:r>
    </w:p>
    <w:p>
      <w:pPr>
        <w:pStyle w:val="ListBullet"/>
      </w:pPr>
      <w:r>
        <w:rPr>
          <w:rFonts w:ascii="宋体" w:hAnsi="宋体" w:eastAsia="宋体"/>
          <w:sz w:val="22"/>
        </w:rPr>
        <w:t>3. 数据收集（抽样+筛选+质量控制）</w:t>
      </w:r>
    </w:p>
    <w:p>
      <w:pPr>
        <w:pStyle w:val="ListBullet"/>
      </w:pPr>
      <w:r>
        <w:rPr>
          <w:rFonts w:ascii="宋体" w:hAnsi="宋体" w:eastAsia="宋体"/>
          <w:sz w:val="22"/>
        </w:rPr>
        <w:t>4. 数据预处理（缺失值、异常值、共同方法偏差检验）</w:t>
      </w:r>
    </w:p>
    <w:p>
      <w:pPr>
        <w:pStyle w:val="ListBullet"/>
      </w:pPr>
      <w:r>
        <w:rPr>
          <w:rFonts w:ascii="宋体" w:hAnsi="宋体" w:eastAsia="宋体"/>
          <w:sz w:val="22"/>
        </w:rPr>
        <w:t>5. 测量模型检验（信度、收敛效度、区分效度）</w:t>
      </w:r>
    </w:p>
    <w:p>
      <w:pPr>
        <w:pStyle w:val="ListBullet"/>
      </w:pPr>
      <w:r>
        <w:rPr>
          <w:rFonts w:ascii="宋体" w:hAnsi="宋体" w:eastAsia="宋体"/>
          <w:sz w:val="22"/>
        </w:rPr>
        <w:t>6. 结构模型检验（主效应、中介、调节）</w:t>
      </w:r>
    </w:p>
    <w:p>
      <w:pPr>
        <w:pStyle w:val="ListBullet"/>
      </w:pPr>
      <w:r>
        <w:rPr>
          <w:rFonts w:ascii="宋体" w:hAnsi="宋体" w:eastAsia="宋体"/>
          <w:sz w:val="22"/>
        </w:rPr>
        <w:t>7. 结果讨论与理论实践贡献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