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4EAB1D1" w14:textId="77777777" w:rsidR="008A56D8" w:rsidRPr="008A56D8" w:rsidRDefault="008A56D8" w:rsidP="00CC255E">
            <w:pPr>
              <w:spacing w:line="315" w:lineRule="atLeast"/>
              <w:rPr>
                <w:rFonts w:hint="default"/>
                <w:sz w:val="21"/>
              </w:rPr>
            </w:pPr>
            <w:r w:rsidRPr="009E554B">
              <w:rPr>
                <w:b/>
                <w:bCs/>
                <w:sz w:val="21"/>
              </w:rPr>
              <w:t>电话：</w:t>
            </w: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B4776A" w14:textId="77777777" w:rsidR="008A56D8" w:rsidRDefault="008A56D8" w:rsidP="00CC255E">
            <w:pPr>
              <w:spacing w:line="315" w:lineRule="atLeast"/>
              <w:rPr>
                <w:sz w:val="21"/>
              </w:rPr>
            </w:pPr>
            <w:r w:rsidRPr="009E554B">
              <w:rPr>
                <w:b/>
                <w:bCs/>
                <w:sz w:val="21"/>
              </w:rPr>
              <w:t>邮箱：</w:t>
            </w:r>
            <w:r w:rsidRPr="00DD2F94">
              <w:rPr>
                <w:rFonts w:ascii="Times New Roman" w:hAnsi="Times New Roman" w:hint="default"/>
                <w:sz w:val="21"/>
              </w:rPr>
              <w:t>2631217547@qq.com</w:t>
            </w:r>
          </w:p>
        </w:tc>
        <w:tc>
          <w:tcPr>
            <w:tcW w:w="1203" w:type="dxa"/>
            <w:shd w:val="clear" w:color="auto" w:fill="FFFFFF"/>
          </w:tcPr>
          <w:p w14:paraId="78560B33" w14:textId="77777777" w:rsidR="008A56D8" w:rsidRDefault="008A56D8" w:rsidP="00CC255E">
            <w:pPr>
              <w:rPr>
                <w:sz w:val="21"/>
              </w:rPr>
            </w:pPr>
          </w:p>
        </w:tc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 xml:space="preserve">供应链实习生（供应链管理方向）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sz w:val="21"/>
              </w:rPr>
              <w:t xml:space="preserve">数据整理分析：掌握</w:t>
            </w:r>
            <w:r>
              <w:rPr>
                <w:rFonts w:ascii="Times New Roman" w:hAnsi="Times New Roman" w:hint="default"/>
                <w:sz w:val="21"/>
              </w:rPr>
              <w:t xml:space="preserve">Excel/Python/R</w:t>
            </w:r>
            <w:r>
              <w:rPr>
                <w:rFonts w:ascii="宋体" w:eastAsia="宋体" w:hAnsi="宋体" w:cs="宋体"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4.5</w:t>
            </w:r>
            <w:r>
              <w:rPr>
                <w:rFonts w:ascii="宋体" w:eastAsia="宋体" w:hAnsi="宋体" w:cs="宋体"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sz w:val="21"/>
              </w:rPr>
              <w:t xml:space="preserve">条业务数据，能独立完成数据清洗、统计分析与报表输出；订单与库存实操：用友</w:t>
            </w:r>
            <w:r>
              <w:rPr>
                <w:rFonts w:ascii="Times New Roman" w:hAnsi="Times New Roman" w:hint="default"/>
                <w:sz w:val="21"/>
              </w:rPr>
              <w:t xml:space="preserve">U8+ ERP</w:t>
            </w:r>
            <w:r>
              <w:rPr>
                <w:rFonts w:ascii="宋体" w:eastAsia="宋体" w:hAnsi="宋体" w:cs="宋体"/>
                <w:sz w:val="21"/>
              </w:rPr>
              <w:t xml:space="preserve">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库存全流程操作经验，瑞幸门店日盘与效期管理经验，理解订单执行到库存盘点的完整链路；沟通协调与文档管理：</w:t>
            </w:r>
            <w:r>
              <w:rPr>
                <w:rFonts w:ascii="Times New Roman" w:hAnsi="Times New Roman" w:hint="default"/>
                <w:sz w:val="21"/>
              </w:rPr>
              <w:t xml:space="preserve">3</w:t>
            </w:r>
            <w:r>
              <w:rPr>
                <w:rFonts w:ascii="宋体" w:eastAsia="宋体" w:hAnsi="宋体" w:cs="宋体"/>
                <w:sz w:val="21"/>
              </w:rPr>
              <w:t xml:space="preserve">个月项目助理统筹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sz w:val="21"/>
              </w:rPr>
              <w:t xml:space="preserve">份材料，建立三级校验与归档体系实现零差错，跨部门对接经验丰富，工作细致认真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</w:pPr>
    </w:p>
    <w:p w14:paraId="71FF2AFF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1BF87E97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216847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AA5E82" w14:textId="77777777" w:rsidR="009E0B57" w:rsidRPr="00DD2F94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rFonts w:ascii="Times New Roman" w:hAnsi="Times New Roman" w:hint="default"/>
                <w:sz w:val="21"/>
              </w:rPr>
            </w:pPr>
            <w:r w:rsidRPr="00DD2F94">
              <w:rPr>
                <w:rFonts w:ascii="Times New Roman" w:hAnsi="Times New Roman" w:hint="default"/>
                <w:b/>
                <w:bCs/>
                <w:sz w:val="21"/>
              </w:rPr>
              <w:t>GPA</w:t>
            </w:r>
            <w:r w:rsidRPr="00DD2F94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Pr="00DD2F94">
              <w:rPr>
                <w:rFonts w:ascii="Times New Roman" w:hAnsi="Times New Roman" w:hint="default"/>
                <w:sz w:val="21"/>
              </w:rPr>
              <w:t>81.</w:t>
            </w:r>
            <w:r w:rsidR="000E6F20">
              <w:rPr>
                <w:rFonts w:ascii="Times New Roman" w:eastAsia="等线" w:hAnsi="Times New Roman"/>
                <w:sz w:val="21"/>
              </w:rPr>
              <w:t>87</w:t>
            </w:r>
            <w:r w:rsidRPr="00DD2F94">
              <w:rPr>
                <w:rFonts w:ascii="Times New Roman" w:hAnsi="Times New Roman" w:hint="default"/>
                <w:sz w:val="21"/>
              </w:rPr>
              <w:t>/100</w:t>
            </w:r>
          </w:p>
        </w:tc>
      </w:tr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供应链管理综合实验、采购管理、物流管理、供应链建模与仿真、供应链资源规划、统计学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</w:pPr>
    </w:p>
    <w:p w14:paraId="7E1DB29C" w14:textId="77777777" w:rsidR="009E0B57" w:rsidRDefault="009E0B57" w:rsidP="00CC255E">
      <w:pPr>
        <w:rPr>
          <w:vanish/>
          <w:sz w:val="2"/>
        </w:rPr>
      </w:pPr>
    </w:p>
    <w:p w14:paraId="545A0E52" w14:textId="77777777" w:rsidR="009E0B57" w:rsidRDefault="009E0B57" w:rsidP="00CC255E">
      <w:pPr>
        <w:rPr>
          <w:vanish/>
        </w:rPr>
      </w:pPr>
    </w:p>
    <w:p w14:paraId="1DE43F2D" w14:textId="77777777" w:rsidR="009E0B57" w:rsidRDefault="009E0B57" w:rsidP="00CC255E">
      <w:pPr>
        <w:rPr>
          <w:vanish/>
          <w:sz w:val="21"/>
        </w:rPr>
      </w:pPr>
    </w:p>
    <w:p w14:paraId="58585D97" w14:textId="77777777" w:rsidR="009E0B57" w:rsidRDefault="009E0B57" w:rsidP="00CC255E">
      <w:pPr>
        <w:rPr>
          <w:vanish/>
          <w:sz w:val="21"/>
        </w:rPr>
      </w:pPr>
    </w:p>
    <w:p w14:paraId="510B4531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75" w:lineRule="atLeast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社区团购自提点布局与配送优化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针对老龄化小区自提点布局零散、配送效率低的问题，调研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sz w:val="21"/>
              </w:rPr>
              <w:t xml:space="preserve">个候选点位与日均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sz w:val="21"/>
              </w:rPr>
              <w:t xml:space="preserve">单真实需求，设计</w:t>
            </w:r>
            <w:r>
              <w:rPr>
                <w:rFonts w:ascii="Times New Roman" w:hAnsi="Times New Roman" w:hint="default"/>
                <w:sz w:val="21"/>
              </w:rPr>
              <w:t xml:space="preserve">"2</w:t>
            </w:r>
            <w:r>
              <w:rPr>
                <w:rFonts w:ascii="宋体" w:eastAsia="宋体" w:hAnsi="宋体" w:cs="宋体"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sz w:val="21"/>
              </w:rPr>
              <w:t xml:space="preserve">动态临时点</w:t>
            </w:r>
            <w:r>
              <w:rPr>
                <w:rFonts w:ascii="Times New Roman" w:hAnsi="Times New Roman" w:hint="default"/>
                <w:sz w:val="21"/>
              </w:rPr>
              <w:t xml:space="preserve">"</w:t>
            </w:r>
            <w:r>
              <w:rPr>
                <w:rFonts w:ascii="宋体" w:eastAsia="宋体" w:hAnsi="宋体" w:cs="宋体"/>
                <w:sz w:val="21"/>
              </w:rPr>
              <w:t xml:space="preserve">的弹性运营方案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将年龄分层服务半径与电梯等待时间纳入优化模型，用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完成方案测算：总运营成本降低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sz w:val="21"/>
              </w:rPr>
              <w:t xml:space="preserve">，老年人服务覆盖率</w:t>
            </w:r>
            <w:r>
              <w:rPr>
                <w:rFonts w:ascii="Times New Roman" w:hAnsi="Times New Roman" w:hint="default"/>
                <w:sz w:val="21"/>
              </w:rPr>
              <w:t xml:space="preserve">53.4%</w:t>
            </w:r>
            <w:r>
              <w:rPr>
                <w:rFonts w:ascii="宋体" w:eastAsia="宋体" w:hAnsi="宋体" w:cs="宋体"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sz w:val="21"/>
              </w:rPr>
              <w:t xml:space="preserve">，平均配送时长缩短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  <w:r>
              <w:rPr>
                <w:rFonts w:ascii="宋体" w:eastAsia="宋体" w:hAnsi="宋体" w:cs="宋体"/>
                <w:sz w:val="21"/>
              </w:rPr>
              <w:t xml:space="preserve">；方案可快速响应周末</w:t>
            </w:r>
            <w:r>
              <w:rPr>
                <w:rFonts w:ascii="Times New Roman" w:hAnsi="Times New Roman" w:hint="default"/>
                <w:sz w:val="21"/>
              </w:rPr>
              <w:t xml:space="preserve">29.9%</w:t>
            </w:r>
            <w:r>
              <w:rPr>
                <w:rFonts w:ascii="宋体" w:eastAsia="宋体" w:hAnsi="宋体" w:cs="宋体"/>
                <w:sz w:val="21"/>
              </w:rPr>
              <w:t xml:space="preserve">、促销日</w:t>
            </w:r>
            <w:r>
              <w:rPr>
                <w:rFonts w:ascii="Times New Roman" w:hAnsi="Times New Roman" w:hint="default"/>
                <w:sz w:val="21"/>
              </w:rPr>
              <w:t xml:space="preserve">50.7%</w:t>
            </w:r>
            <w:r>
              <w:rPr>
                <w:rFonts w:ascii="宋体" w:eastAsia="宋体" w:hAnsi="宋体" w:cs="宋体"/>
                <w:sz w:val="21"/>
              </w:rPr>
              <w:t xml:space="preserve">的需求波动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以账套主管角色使用用友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sz w:val="21"/>
              </w:rPr>
              <w:t xml:space="preserve">，以模拟贸易企业为对象，独立完成采购订单→到货入库→销售订单→发货出库→库存调拨→盘点→存货核算→收付款凭证全流程操作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掌握采购、销售、库存、存货、财务五大模块间的数据流转与单据联动逻辑，能快速上手供应链系统的订单跟进与数据录入工作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银行营销客户分层与转化分析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sz w:val="21"/>
              </w:rPr>
              <w:t xml:space="preserve">条银行营销数据，用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sz w:val="21"/>
              </w:rPr>
              <w:t xml:space="preserve">完成数据清洗与多维度分层统计，通过帕累托分析识别高价值客群特征，用转化瀑布图定位营销流失关键环节，独立输出分析报告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</w:pPr>
    </w:p>
    <w:p w14:paraId="49A20786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负责门店数十种原辅料的日常盘点与效期管理，落实</w:t>
            </w:r>
            <w:r>
              <w:rPr>
                <w:rFonts w:ascii="Times New Roman" w:hAnsi="Times New Roman" w:hint="default"/>
                <w:sz w:val="21"/>
              </w:rPr>
              <w:t xml:space="preserve">"</w:t>
            </w:r>
            <w:r>
              <w:rPr>
                <w:rFonts w:ascii="宋体" w:eastAsia="宋体" w:hAnsi="宋体" w:cs="宋体"/>
                <w:sz w:val="21"/>
              </w:rPr>
              <w:t xml:space="preserve">日盘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sz w:val="21"/>
              </w:rPr>
              <w:t xml:space="preserve">效期预警</w:t>
            </w:r>
            <w:r>
              <w:rPr>
                <w:rFonts w:ascii="Times New Roman" w:hAnsi="Times New Roman" w:hint="default"/>
                <w:sz w:val="21"/>
              </w:rPr>
              <w:t xml:space="preserve">"</w:t>
            </w:r>
            <w:r>
              <w:rPr>
                <w:rFonts w:ascii="宋体" w:eastAsia="宋体" w:hAnsi="宋体" w:cs="宋体"/>
                <w:sz w:val="21"/>
              </w:rPr>
              <w:t xml:space="preserve">机制，核对交接班出入库单据保持账实一致；根据销售消耗规律提醒仓库解冻备货，降低物料损耗与缺货风险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sz w:val="21"/>
              </w:rPr>
              <w:t xml:space="preserve">份申报材料全流程管理，用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搭建分类台账，建立</w:t>
            </w:r>
            <w:r>
              <w:rPr>
                <w:rFonts w:ascii="Times New Roman" w:hAnsi="Times New Roman" w:hint="default"/>
                <w:sz w:val="21"/>
              </w:rPr>
              <w:t xml:space="preserve">"</w:t>
            </w:r>
            <w:r>
              <w:rPr>
                <w:rFonts w:ascii="宋体" w:eastAsia="宋体" w:hAnsi="宋体" w:cs="宋体"/>
                <w:sz w:val="21"/>
              </w:rPr>
              <w:t xml:space="preserve">录入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核对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提交</w:t>
            </w:r>
            <w:r>
              <w:rPr>
                <w:rFonts w:ascii="Times New Roman" w:hAnsi="Times New Roman" w:hint="default"/>
                <w:sz w:val="21"/>
              </w:rPr>
              <w:t xml:space="preserve">"</w:t>
            </w:r>
            <w:r>
              <w:rPr>
                <w:rFonts w:ascii="宋体" w:eastAsia="宋体" w:hAnsi="宋体" w:cs="宋体"/>
                <w:sz w:val="21"/>
              </w:rPr>
              <w:t xml:space="preserve">三级校验机制实现零差错提交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梳理并标准化资料审核与报批流程，对接各部门同步进度；建立可检索的文档归档体系，提升材料调取效率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办公与数据工具：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（数据透视表、</w:t>
            </w:r>
            <w:r>
              <w:rPr>
                <w:rFonts w:ascii="Times New Roman" w:hAnsi="Times New Roman" w:hint="default"/>
                <w:sz w:val="21"/>
              </w:rPr>
              <w:t xml:space="preserve">VLOOKUP</w:t>
            </w:r>
            <w:r>
              <w:rPr>
                <w:rFonts w:ascii="宋体" w:eastAsia="宋体" w:hAnsi="宋体" w:cs="宋体"/>
                <w:sz w:val="21"/>
              </w:rPr>
              <w:t xml:space="preserve">、函数公式、图表可视化）、</w:t>
            </w:r>
            <w:r>
              <w:rPr>
                <w:rFonts w:ascii="Times New Roman" w:hAnsi="Times New Roman" w:hint="default"/>
                <w:sz w:val="21"/>
              </w:rPr>
              <w:t xml:space="preserve">PPT</w:t>
            </w:r>
            <w:r>
              <w:rPr>
                <w:rFonts w:ascii="宋体" w:eastAsia="宋体" w:hAnsi="宋体" w:cs="宋体"/>
                <w:sz w:val="21"/>
              </w:rPr>
              <w:t xml:space="preserve">；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sz w:val="21"/>
              </w:rPr>
              <w:t xml:space="preserve">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系统：</w:t>
            </w:r>
            <w:r>
              <w:rPr>
                <w:rFonts w:ascii="宋体" w:eastAsia="宋体" w:hAnsi="宋体" w:cs="宋体"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存货核算全流程操作）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sz w:val="21"/>
              </w:rPr>
              <w:t xml:space="preserve">，可阅读英文专业资料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sz w:val="21"/>
              </w:rPr>
              <w:t xml:space="preserve">库存盘点与效期管理、数据整理分析、跨部门沟通协调、台账搭建与文档归档、流程标准化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