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  <w:spacing w:line="290" w:lineRule="atLeast" w:before="0" w:after="0"/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sz w:val="21"/>
                <w:b w:val="1"/>
              </w:rPr>
              <w:t xml:space="preserve"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项目管理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采购管理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供应链协调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项目执行：独立主导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个课程研究项目从需求定义、数据收集到成果交付全流程，具备从</w:t>
            </w:r>
            <w:r>
              <w:rPr>
                <w:rFonts w:eastAsia="宋体" w:ascii="Times New Roman" w:hAnsi="Times New Roman"/>
                <w:sz w:val="21"/>
              </w:rPr>
              <w:t xml:space="preserve">0</w:t>
            </w:r>
            <w:r>
              <w:rPr>
                <w:rFonts w:ascii="Times New Roman" w:eastAsia="宋体" w:hAnsi="Times New Roman" w:cs="宋体"/>
                <w:sz w:val="21"/>
              </w:rPr>
              <w:t xml:space="preserve">到</w:t>
            </w:r>
            <w:r>
              <w:rPr>
                <w:rFonts w:eastAsia="宋体" w:ascii="Times New Roman" w:hAnsi="Times New Roman"/>
                <w:sz w:val="21"/>
              </w:rPr>
              <w:t xml:space="preserve">1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的项目推进能力；跨部门协作：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个月项目助理经验，统筹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份材料管理，对接多部门同步进度，熟悉报批流程与文档规范；采购与库存：用友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库存模块全流程操作，瑞幸门店物料补货与库存单据管理经验，理解采购到付款的完整链路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4E04C1E1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采购管理、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供应链管理综合实验、供应链资源规划、物流管理、供应链建模与仿真、统计学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6A75AAC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p w14:paraId="7D4E3D1E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3D8B906D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E30680F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1214E5B6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独立主导项目全流程：定义研究问题→实地调研收集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个候选点与需求数据→构建优化模型→设计方案→验证结果→输出完整研究报告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设计“</w:t>
            </w:r>
            <w:r>
              <w:rPr>
                <w:rFonts w:eastAsia="宋体" w:ascii="Times New Roman" w:hAnsi="Times New Roman"/>
                <w:sz w:val="21"/>
              </w:rPr>
              <w:t xml:space="preserve">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动态临时点”弹性布局方案，用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完成模型测算，验证方案可降低运营成本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、提升老年覆盖率至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、缩短配送时长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项目成果形成完整结课报告，具备从问题识别到方案验证的闭环项目管理能力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电商用户调研与分析项目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统筹问卷设计、发放回收、数据清洗、统计分析全流程，回收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完成数据分析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验证技术特性对用户体验的影响路径，识别核心影响因素，输出研究结论与优化建议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银行营销数据分析项目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熟悉采购申请、订单管理、入库验收、库存调拨、对账核算各环节的单据流转与系统操作，理解采购到付款的完整业务链路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6584C135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作为项目助理统筹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份申报材料的收集、核对、提交全流程，用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搭建可检索的电子台账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梳理并标准化资料审核与报批流程，按月汇总项目执行数据；建立可检索的文档归档体系，统一收纳申报单据并分类存档，提升材料调取效率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负责门店数十种原辅料的补货申请、入库核对与日常盘点，落实“日盘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效期预警”机制，核对交接班出入库单据，保持库存账实一致，任职期间无重大盘点差异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根据销售消耗规律制定每日解冻备货计划，精准匹配需求与备货量，降低物料损耗与临时缺货风险，保障门店日常运营物料供应稳定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90" w:lineRule="atLeast" w:before="0" w:after="0"/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90" w:lineRule="atLeast" w:before="0" w:after="0"/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办公与数据分析：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函数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台账搭建）、</w:t>
            </w:r>
            <w:r>
              <w:rPr>
                <w:rFonts w:eastAsia="宋体" w:ascii="Times New Roman" w:hAnsi="Times New Roman"/>
                <w:sz w:val="21"/>
              </w:rPr>
              <w:t xml:space="preserve">Word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PPT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（数据清洗与统计分析）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项目文档全生命周期管理、跨部门沟通进度同步、报批流程梳理与标准化、采购与库存单据处理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  <w:spacing w:line="290" w:lineRule="atLeast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