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经营分析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数据分析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数据分析全流程：掌握</w:t>
            </w:r>
            <w:r>
              <w:rPr>
                <w:rFonts w:ascii="Times New Roman" w:hAnsi="Times New Roman" w:hint="default"/>
                <w:sz w:val="21"/>
              </w:rPr>
              <w:t xml:space="preserve"> Python/R/SPSS/Excel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 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份问卷，能独立完成清洗→建模→可视化→结论输出；建模落地：独立构建选址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路径双层优化模型（</w:t>
            </w:r>
            <w:r>
              <w:rPr>
                <w:rFonts w:ascii="Times New Roman" w:hAnsi="Times New Roman" w:hint="default"/>
                <w:sz w:val="21"/>
              </w:rPr>
              <w:t xml:space="preserve">Python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求解），测算总成本降低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，具备搭建数据分析模型并落地的能力；数据敏感度：基于</w:t>
            </w:r>
            <w:r>
              <w:rPr>
                <w:rFonts w:ascii="Times New Roman" w:hAnsi="Times New Roman" w:hint="default"/>
                <w:sz w:val="21"/>
              </w:rPr>
              <w:t xml:space="preserve"> 45211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条真实营销数据做多维度分层，用帕累托图、相关性热力图、转化瀑布图定位高价值客群与流失关键环节，善于发现数据异常与业务规律；项目主导力：独立主导</w:t>
            </w:r>
            <w:r>
              <w:rPr>
                <w:rFonts w:ascii="Times New Roman" w:hAnsi="Times New Roman" w:hint="default"/>
                <w:sz w:val="21"/>
              </w:rPr>
              <w:t xml:space="preserve"> 3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个研究项目从问题定义、数据收集到报告交付全流程；统筹设计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份问卷调研，具备数据项目</w:t>
            </w:r>
            <w:r>
              <w:rPr>
                <w:rFonts w:ascii="Times New Roman" w:hAnsi="Times New Roman" w:hint="default"/>
                <w:sz w:val="21"/>
              </w:rPr>
              <w:t xml:space="preserve"> owner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经验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程序设计、大数据管理与分析、供应链建模与仿真、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供应链管理综合实验、采购管理、物流管理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电商用户行为分析与经营洞察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模型设计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和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完成统计分析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）显著正向影响用户感知价值，识别问题识别准确性、智能解决能力为核心影响因素，为业务优化提供数据支撑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独立绘制帕累托图、相关性热力图、订阅转化率瀑布图，识别关键影响变量，为客户分群与营销资源分配提供数据支撑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针对自提点布局零散痛点，构建选址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路径双层优化模型，将年龄分层服务半径纳入目标函数，基于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单真实数据用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输出“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动态临时点”方案：总成本降低</w:t>
            </w:r>
            <w:r>
              <w:rPr>
                <w:rFonts w:ascii="Times New Roman" w:hAnsi="Times New Roman" w:hint="default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53.4%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，验证「数据→模型→决策」闭环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以账套主管角色独立完成采购订单→到货入库→销售订单→发货出库→库存调拨→盘点→存货核算→收付款凭证全流程实操，理解业务数据流转逻辑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搭建分类台账与“录入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提交”三级校验机制，实现零差错提交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跨部门同步项目进度，按月汇总执行数据形成工作小结，梳理并标准化审核报批流程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落实数十种原辅料日盘与效期管理，按消耗规律提醒解冻备货，降低物料损耗与缺货风险；根据销售数据同步补货需求，保持库存账实一致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（问卷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统计分析）、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（数据透视表、</w:t>
            </w:r>
            <w:r>
              <w:rPr>
                <w:rFonts w:ascii="Times New Roman" w:hAnsi="Times New Roman" w:hint="default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、函数、图表可视化）、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分析能力：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数据清洗→建模→可视化→结论输出全流程，帕累托图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相关性热力图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瀑布图等专业图表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业务系统：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项目主导与跨部门对接、电子台账搭建、流程梳理与标准化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