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/>
            </w:r>
            <w:r>
              <w:rPr>
                <w:b/>
              </w:rPr>
              <w:t xml:space="preserve"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/>
            </w:r>
            <w:r>
              <w:rPr>
                <w:rFonts w:eastAsia="等线"/>
                <w:sz w:val="21"/>
              </w:rPr>
              <w:t xml:space="preserve"/>
            </w:r>
            <w:r w:rsidRPr="008577DB">
              <w:rPr>
                <w:rFonts w:ascii="宋体" w:eastAsia="宋体" w:hAnsi="宋体"/>
                <w:sz w:val="21"/>
              </w:rPr>
              <w:t xml:space="preserve"/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/>
            </w:r>
            <w:proofErr w:type="gramEnd"/>
            <w:r>
              <w:rPr>
                <w:rFonts w:eastAsia="等线"/>
                <w:sz w:val="21"/>
              </w:rPr>
              <w:t xml:space="preserve"/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/>
            </w:r>
            <w:r>
              <w:rPr>
                <w:rFonts w:ascii="Times New Roman" w:eastAsia="等线" w:hAnsi="Times New Roman"/>
                <w:sz w:val="21"/>
              </w:rPr>
              <w:t xml:space="preserve"/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/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/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/>
            </w:r>
            <w:r>
              <w:rPr>
                <w:rFonts w:ascii="宋体" w:eastAsia="宋体" w:hAnsi="宋体"/>
                <w:b/>
                <w:sz w:val="21"/>
              </w:rPr>
              <w:t/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/>
            </w:r>
            <w:r>
              <w:t xml:space="preserve"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/>
            </w:r>
            <w:r>
              <w:rPr>
                <w:rFonts w:ascii="Times New Roman" w:eastAsia="宋体" w:hAnsi="Times New Roman" w:cs="宋体"/>
                <w:bCs/>
                <w:sz w:val="21"/>
              </w:rPr>
              <w:t xml:space="preserve"/>
            </w:r>
            <w:r>
              <w:rPr>
                <w:rFonts w:ascii="Times New Roman" w:eastAsia="宋体" w:hAnsi="Times New Roman" w:cs="宋体"/>
                <w:sz w:val="21"/>
              </w:rPr>
              <w:t/>
            </w:r>
            <w:r>
              <w:rPr>
                <w:rFonts w:ascii="Times New Roman" w:eastAsia="宋体" w:hAnsi="Times New Roman"/>
                <w:sz w:val="21"/>
              </w:rPr>
              <w:t/>
            </w:r>
            <w:r>
              <w:rPr>
                <w:rFonts w:ascii="Times New Roman" w:eastAsia="宋体" w:hAnsi="Times New Roman" w:cs="宋体"/>
                <w:sz w:val="21"/>
              </w:rPr>
              <w:t/>
            </w:r>
            <w:r>
              <w:rPr>
                <w:rFonts w:ascii="Times New Roman" w:eastAsia="宋体" w:hAnsi="Times New Roman"/>
                <w:sz w:val="21"/>
              </w:rPr>
              <w:t/>
            </w:r>
            <w:r>
              <w:rPr>
                <w:rFonts w:ascii="Times New Roman" w:eastAsia="宋体" w:hAnsi="Times New Roman" w:cs="宋体"/>
                <w:sz w:val="21"/>
              </w:rPr>
              <w:t/>
            </w:r>
            <w:r>
              <w:t xml:space="preserve">求职意向：供应链运营/数据分析/项目管理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>
              <w:t xml:space="preserve">个人优势：供应链建模：独立完成社区团购选址-路径优化，将年龄分层与电梯等待时间纳入模型，Python求解，成本降低18.7%；数据分析：掌握Python/R/SPSS，累计处理4.5万+条业务数据，完成银行营销客户分层与电商用户体验统计分析；工具落地：熟练使用Excel透视表/VLOOKUP/函数，用友U8+ ERP全流程操作，能快速将分析结果转化为可执行方案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  <w:r>
                    <w:rPr>
                      <w:b/>
                    </w:rPr>
                    <w:t xml:space="preserve"/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/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/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/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/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/>
                  </w:r>
                  <w:r w:rsidRPr="0022444D">
                    <w:rPr>
                      <w:b/>
                      <w:bCs/>
                      <w:sz w:val="21"/>
                    </w:rPr>
                    <w:t xml:space="preserve"/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/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/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t xml:space="preserve">核心课程：统计学、Python程序设计、供应链建模与仿真、大数据分析与挖掘、运筹学、供应链管理、ERP供应链管理综合实验</w:t>
            </w: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/>
            </w:r>
            <w:r>
              <w:t xml:space="preserve">荣誉奖励：山东大学2024—2025年暑期社会实践专项优秀等级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荣誉奖励：</w:t>
            </w:r>
            <w:r>
              <w:rPr>
                <w:rFonts w:ascii="Times New Roman" w:eastAsia="宋体" w:hAnsi="Times New Roman" w:cs="宋体"/>
                <w:sz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</w:rPr>
              <w:t>2024</w:t>
            </w:r>
            <w:r>
              <w:rPr>
                <w:rFonts w:ascii="Times New Roman" w:eastAsia="宋体" w:hAnsi="Times New Roman" w:cs="宋体"/>
                <w:sz w:val="21"/>
              </w:rPr>
              <w:t>—</w:t>
            </w:r>
            <w:r>
              <w:rPr>
                <w:rFonts w:ascii="Times New Roman" w:eastAsia="宋体" w:hAnsi="Times New Roman"/>
                <w:sz w:val="21"/>
              </w:rPr>
              <w:t>2025</w:t>
            </w:r>
            <w:r>
              <w:rPr>
                <w:rFonts w:ascii="Times New Roman" w:eastAsia="宋体" w:hAnsi="Times New Roman" w:cs="宋体"/>
                <w:sz w:val="21"/>
              </w:rPr>
              <w:t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253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</w:p>
          <w:p w14:paraId="622CC2E4" w14:textId="63FFDB0D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</w:p>
          <w:p w14:paraId="6A3D88C8" w14:textId="69837D34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</w:p>
          <w:p w14:paraId="03423C41" w14:textId="6BD99F23" w:rsidR="007B19D1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/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/>
            </w:r>
            <w:r w:rsidRPr="009D0F55">
              <w:rPr>
                <w:rFonts w:ascii="Times New Roman" w:eastAsia="宋体" w:hAnsi="Times New Roman" w:cs="宋体"/>
                <w:sz w:val="21"/>
              </w:rPr>
              <w:t/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