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635244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博西家电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采购实习生（项目采购与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工具开发）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采购全流程经验：用友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采购订单→到货入库→发票→付款全流程操作，理解采购到付款完整业务链路；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工具应用经验：日常使用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助手进行文档处理、数据分析、知识管理，可快速上手低代码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平台搭建工具；流程梳理与知识管理：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个月项目助理经验，梳理并标准化资料审核与报批流程，建立可检索的文档归档体系；项目执行能力：独立主导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个课程研究项目从需求定义、数据收集到成果交付全流程，具备从</w:t>
            </w:r>
            <w:r>
              <w:rPr>
                <w:rFonts w:eastAsia="宋体" w:ascii="Times New Roman" w:hAnsi="Times New Roman"/>
                <w:sz w:val="21"/>
              </w:rPr>
              <w:t xml:space="preserve">0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到</w:t>
            </w:r>
            <w:r>
              <w:rPr>
                <w:rFonts w:eastAsia="宋体" w:ascii="Times New Roman" w:hAnsi="Times New Roman"/>
                <w:sz w:val="21"/>
              </w:rPr>
              <w:t xml:space="preserve">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635244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供应链管理综合实验、供应链资源规划、物流管理、供应链建模与仿真、统计学、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</w:t>
            </w:r>
          </w:p>
        </w:tc>
      </w:tr>
      <w:tr w:rsidR="00635244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个候选点与需求数据→构建优化模型→设计方案→验证结果→输出完整研究报告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完成数据分析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验证技术特性对用户体验的影响路径，识别核心影响因素，输出研究结论与优化建议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</w:t>
            </w:r>
          </w:p>
        </w:tc>
      </w:tr>
      <w:tr w:rsidR="003D2FE7" w:rsidRPr="00BF4C70" w14:paraId="6CAF590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CA08E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C3E31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B3E58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3AC2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1A55BDA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883F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EA992D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，独立完成采购订单→到货入库→库存调拨→盘点→存货核算→付款凭证全流程操作</w:t>
            </w:r>
          </w:p>
          <w:p w14:paraId="0003516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熟悉采购申请、订单管理、入库验收、库存调拨、对账核算各环节的单据流转与系统操作，理解采购到付款的完整业务链路</w:t>
            </w:r>
          </w:p>
        </w:tc>
      </w:tr>
      <w:tr w:rsidR="00635244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搭建可检索的电子台账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机制，核对交接班出入库单据，保持库存账实一致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根据销售消耗规律制定每日解冻备货计划，精准匹配需求与备货量，降低物料损耗与临时缺货风险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635244" w:rsidRPr="00BF4C70" w14:paraId="1199C8CB" w14:textId="77777777" w:rsidTr="005A6D66">
        <w:trPr>
          <w:trHeight w:val="142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存货核算全流程操作），理解采购到付款完整链路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工具：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日常使用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助手进行文档处理、数据分析、知识管理，可快速上手低代码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平台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（数据清洗与统计分析）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项目文档全生命周期管理、跨部门沟通进度同步、报批流程梳理与标准化、采购与库存单据处理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561F" w14:textId="77777777" w:rsidR="001A799B" w:rsidRDefault="001A799B" w:rsidP="00984AF5">
      <w:pPr>
        <w:rPr>
          <w:rFonts w:hint="default"/>
        </w:rPr>
      </w:pPr>
      <w:r>
        <w:separator/>
      </w:r>
    </w:p>
  </w:endnote>
  <w:endnote w:type="continuationSeparator" w:id="0">
    <w:p w14:paraId="23060708" w14:textId="77777777" w:rsidR="001A799B" w:rsidRDefault="001A799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8C47" w14:textId="77777777" w:rsidR="001A799B" w:rsidRDefault="001A799B" w:rsidP="00984AF5">
      <w:pPr>
        <w:rPr>
          <w:rFonts w:hint="default"/>
        </w:rPr>
      </w:pPr>
      <w:r>
        <w:separator/>
      </w:r>
    </w:p>
  </w:footnote>
  <w:footnote w:type="continuationSeparator" w:id="0">
    <w:p w14:paraId="5B570CF7" w14:textId="77777777" w:rsidR="001A799B" w:rsidRDefault="001A799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A799B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A6D66"/>
    <w:rsid w:val="005C5E43"/>
    <w:rsid w:val="005D2BCC"/>
    <w:rsid w:val="00635244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  <w:rsid w:val="00F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715</Words>
  <Characters>831</Characters>
  <Application>Microsoft Office Word</Application>
  <DocSecurity>0</DocSecurity>
  <PresentationFormat/>
  <Lines>48</Lines>
  <Paragraphs>51</Paragraphs>
  <Slides>0</Slides>
  <Notes>0</Notes>
  <HiddenSlides>0</HiddenSlides>
  <MMClips>0</MMClips>
  <ScaleCrop>true</ScaleCrop>
  <Manager/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