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rPr>
          <w:rFonts w:hint="default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00000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 w:before="0" w:after="0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7B19D1" w:rsidP="00CC255E">
            <w:pPr>
              <w:jc w:val="center"/>
              <w:rPr>
                <w:rFonts w:hint="default"/>
              </w:rPr>
              <w:spacing w:line="290" w:lineRule="atLeast" w:before="0" w:after="0"/>
            </w:pPr>
            <w:r>
              <w:rPr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 w:before="0" w:after="0"/>
              <w:rPr>
                <w:rFonts w:eastAsia="等线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eastAsia="等线"/>
                <w:sz w:val="21"/>
              </w:rPr>
              <w:t xml:space="preserve">  </w:t>
            </w:r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ascii="宋体" w:eastAsia="宋体" w:hAnsi="宋体"/>
                <w:sz w:val="21"/>
              </w:rPr>
              <w:t xml:space="preserve">  共青团员  </w:t>
            </w:r>
            <w:r>
              <w:rPr>
                <w:rFonts w:ascii="宋体" w:eastAsia="宋体" w:hAnsi="宋体"/>
                <w:sz w:val="21"/>
                <w:b w:val="1"/>
              </w:rPr>
              <w:t xml:space="preserve">|</w:t>
            </w:r>
            <w:r>
              <w:rPr>
                <w:rFonts w:ascii="宋体" w:eastAsia="宋体" w:hAnsi="宋体"/>
                <w:sz w:val="21"/>
              </w:rPr>
              <w:t xml:space="preserve">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供应链运营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数据分析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项目管理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7777777" w:rsidR="003D2FE7" w:rsidRPr="00C611EB" w:rsidRDefault="003D2FE7" w:rsidP="00C611EB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供应链建模：独立完成选址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路径双层优化模型，用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完成模型求解，模型测算运营成本降低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；数据分析：掌握</w:t>
            </w:r>
            <w:r>
              <w:rPr>
                <w:rFonts w:eastAsia="宋体" w:ascii="Times New Roman" w:hAnsi="Times New Roman"/>
                <w:sz w:val="21"/>
              </w:rPr>
              <w:t xml:space="preserve">Python/R/SPSS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，累计处理</w:t>
            </w:r>
            <w:r>
              <w:rPr>
                <w:rFonts w:eastAsia="宋体" w:ascii="Times New Roman" w:hAnsi="Times New Roman"/>
                <w:sz w:val="21"/>
              </w:rPr>
              <w:t xml:space="preserve">4.5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万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条业务数据与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份问卷，能独立完成清洗→建模→可视化→结论输出全流程；运营实操：用友</w:t>
            </w:r>
            <w:r>
              <w:rPr>
                <w:rFonts w:eastAsia="宋体" w:ascii="Times New Roman" w:hAnsi="Times New Roman"/>
                <w:sz w:val="21"/>
              </w:rPr>
              <w:t xml:space="preserve">U8+ERP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全流程操作经验，</w:t>
            </w:r>
            <w:r>
              <w:rPr>
                <w:rFonts w:eastAsia="宋体" w:ascii="Times New Roman" w:hAnsi="Times New Roman"/>
                <w:sz w:val="21"/>
              </w:rPr>
              <w:t xml:space="preserve">3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个月项目助理（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份材料管理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跨部门对接），瑞幸门店库存与效期管理经验</w:t>
            </w:r>
          </w:p>
        </w:tc>
      </w:tr>
    </w:tbl>
    <w:p w14:paraId="0D8F5EEA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 w:before="0" w:after="0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 w:before="0" w:after="0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 w:before="0" w:after="0"/>
              <w:rPr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4E04C1E1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77777777" w:rsidR="00751EA1" w:rsidRDefault="00030FBF" w:rsidP="00CC255E">
            <w:pPr>
              <w:numPr>
                <w:ilvl w:val="0"/>
                <w:numId w:val="2"/>
              </w:numPr>
              <w:spacing w:line="290" w:lineRule="atLeast" w:before="0" w:after="0"/>
              <w:ind w:left="442" w:hanging="442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供应链建模与仿真、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供应链管理综合实验、供应链资源规划、采购管理、物流管理、统计学、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程序设计、大数据管理与分析</w:t>
            </w:r>
          </w:p>
        </w:tc>
      </w:tr>
      <w:tr w:rsidR="00000000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 w:before="0" w:after="0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山东大学</w:t>
            </w:r>
            <w:r>
              <w:rPr>
                <w:rFonts w:eastAsia="宋体" w:ascii="Times New Roman" w:hAnsi="Times New Roman"/>
                <w:sz w:val="21"/>
              </w:rPr>
              <w:t xml:space="preserve">2024</w:t>
            </w:r>
            <w:r>
              <w:rPr>
                <w:rFonts w:ascii="Times New Roman" w:eastAsia="宋体" w:hAnsi="Times New Roman" w:cs="宋体"/>
                <w:sz w:val="21"/>
              </w:rPr>
              <w:t xml:space="preserve">—</w:t>
            </w:r>
            <w:r>
              <w:rPr>
                <w:rFonts w:eastAsia="宋体" w:ascii="Times New Roman" w:hAnsi="Times New Roman"/>
                <w:sz w:val="21"/>
              </w:rPr>
              <w:t xml:space="preserve">2025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年暑期社会实践专项优秀等级</w:t>
            </w:r>
          </w:p>
        </w:tc>
      </w:tr>
    </w:tbl>
    <w:p w14:paraId="5FC86A6A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6A75AAC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p w14:paraId="7D4E3D1E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3D8B906D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E30680F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1214E5B6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4FD7986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社区团购自提点选址与配送路径优化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针对济南历下区老龄化小区自提点布局零散问题，构建选址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路径双层优化模型，将年龄分层服务半径与电梯等待时间纳入目标函数；基于</w:t>
            </w:r>
            <w:r>
              <w:rPr>
                <w:rFonts w:eastAsia="宋体" w:ascii="Times New Roman" w:hAnsi="Times New Roman"/>
                <w:sz w:val="21"/>
              </w:rPr>
              <w:t xml:space="preserve">15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个候选点、日均</w:t>
            </w:r>
            <w:r>
              <w:rPr>
                <w:rFonts w:eastAsia="宋体" w:ascii="Times New Roman" w:hAnsi="Times New Roman"/>
                <w:sz w:val="21"/>
              </w:rPr>
              <w:t xml:space="preserve">345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单真实数据，用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完成求解，提出“</w:t>
            </w:r>
            <w:r>
              <w:rPr>
                <w:rFonts w:eastAsia="宋体" w:ascii="Times New Roman" w:hAnsi="Times New Roman"/>
                <w:sz w:val="21"/>
              </w:rPr>
              <w:t xml:space="preserve">2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核心点</w:t>
            </w:r>
            <w:r>
              <w:rPr>
                <w:rFonts w:eastAsia="宋体" w:ascii="Times New Roman" w:hAnsi="Times New Roman"/>
                <w:sz w:val="21"/>
              </w:rPr>
              <w:t xml:space="preserve">+4</w:t>
            </w:r>
            <w:r>
              <w:rPr>
                <w:rFonts w:ascii="Times New Roman" w:eastAsia="宋体" w:hAnsi="Times New Roman" w:cs="宋体"/>
                <w:sz w:val="21"/>
              </w:rPr>
              <w:t xml:space="preserve">动态临时点”弹性布局方案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模型测算：总成本降低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，老年覆盖率</w:t>
            </w:r>
            <w:r>
              <w:rPr>
                <w:rFonts w:eastAsia="宋体" w:ascii="Times New Roman" w:hAnsi="Times New Roman"/>
                <w:sz w:val="21"/>
              </w:rPr>
              <w:t xml:space="preserve">53.4%</w:t>
            </w:r>
            <w:r>
              <w:rPr>
                <w:rFonts w:ascii="Times New Roman" w:eastAsia="宋体" w:hAnsi="Times New Roman" w:cs="宋体"/>
                <w:sz w:val="21"/>
              </w:rPr>
              <w:t xml:space="preserve">→</w:t>
            </w:r>
            <w:r>
              <w:rPr>
                <w:rFonts w:eastAsia="宋体" w:ascii="Times New Roman" w:hAnsi="Times New Roman"/>
                <w:sz w:val="21"/>
              </w:rPr>
              <w:t xml:space="preserve">87.3%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，配送时长缩短</w:t>
            </w:r>
            <w:r>
              <w:rPr>
                <w:rFonts w:eastAsia="宋体" w:ascii="Times New Roman" w:hAnsi="Times New Roman"/>
                <w:sz w:val="21"/>
              </w:rPr>
              <w:t xml:space="preserve">22.3%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，覆盖平衡性指数</w:t>
            </w:r>
            <w:r>
              <w:rPr>
                <w:rFonts w:eastAsia="宋体" w:ascii="Times New Roman" w:hAnsi="Times New Roman"/>
                <w:sz w:val="21"/>
              </w:rPr>
              <w:t xml:space="preserve">0.88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生成式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AI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在电商场景中的应用机制研究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基于</w:t>
            </w:r>
            <w:r>
              <w:rPr>
                <w:rFonts w:eastAsia="宋体" w:ascii="Times New Roman" w:hAnsi="Times New Roman"/>
                <w:sz w:val="21"/>
              </w:rPr>
              <w:t xml:space="preserve">TAM</w:t>
            </w:r>
            <w:r>
              <w:rPr>
                <w:rFonts w:ascii="Times New Roman" w:eastAsia="宋体" w:hAnsi="Times New Roman" w:cs="宋体"/>
                <w:sz w:val="21"/>
              </w:rPr>
              <w:t xml:space="preserve">模型设计</w:t>
            </w:r>
            <w:r>
              <w:rPr>
                <w:rFonts w:eastAsia="宋体" w:ascii="Times New Roman" w:hAnsi="Times New Roman"/>
                <w:sz w:val="21"/>
              </w:rPr>
              <w:t xml:space="preserve">7</w:t>
            </w:r>
            <w:r>
              <w:rPr>
                <w:rFonts w:ascii="Times New Roman" w:eastAsia="宋体" w:hAnsi="Times New Roman" w:cs="宋体"/>
                <w:sz w:val="21"/>
              </w:rPr>
              <w:t xml:space="preserve">点李克特量表问卷，回收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份有效样本，用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和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完成统计分析；验证交互性（</w:t>
            </w:r>
            <w:r>
              <w:rPr>
                <w:rFonts w:eastAsia="宋体" w:ascii="Times New Roman" w:hAnsi="Times New Roman"/>
                <w:sz w:val="21"/>
              </w:rPr>
              <w:t xml:space="preserve">β=0.42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）、个性化（</w:t>
            </w:r>
            <w:r>
              <w:rPr>
                <w:rFonts w:eastAsia="宋体" w:ascii="Times New Roman" w:hAnsi="Times New Roman"/>
                <w:sz w:val="21"/>
              </w:rPr>
              <w:t xml:space="preserve">β=0.38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）、自主性（</w:t>
            </w:r>
            <w:r>
              <w:rPr>
                <w:rFonts w:eastAsia="宋体" w:ascii="Times New Roman" w:hAnsi="Times New Roman"/>
                <w:sz w:val="21"/>
              </w:rPr>
              <w:t xml:space="preserve">β=0.31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）显著正向影响用户感知价值，识别问题识别准确性、智能解决能力为核心影响因素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发现用户智能体验起关键中介作用，感知增强维度贡献率</w:t>
            </w:r>
            <w:r>
              <w:rPr>
                <w:rFonts w:eastAsia="宋体" w:ascii="Times New Roman" w:hAnsi="Times New Roman"/>
                <w:sz w:val="21"/>
              </w:rPr>
              <w:t xml:space="preserve">63%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；高复杂度场景下信任阈值提高</w:t>
            </w:r>
            <w:r>
              <w:rPr>
                <w:rFonts w:eastAsia="宋体" w:ascii="Times New Roman" w:hAnsi="Times New Roman"/>
                <w:sz w:val="21"/>
              </w:rPr>
              <w:t xml:space="preserve">32%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，为电商</w:t>
            </w:r>
            <w:r>
              <w:rPr>
                <w:rFonts w:eastAsia="宋体" w:ascii="Times New Roman" w:hAnsi="Times New Roman"/>
                <w:sz w:val="21"/>
              </w:rPr>
              <w:t xml:space="preserve">AI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客服优化提供参考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银行电话营销客户响应行为分析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基于</w:t>
            </w:r>
            <w:r>
              <w:rPr>
                <w:rFonts w:eastAsia="宋体" w:ascii="Times New Roman" w:hAnsi="Times New Roman"/>
                <w:sz w:val="21"/>
              </w:rPr>
              <w:t xml:space="preserve">45211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条葡萄牙银行真实营销数据，用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完成缺失值与异常值清洗，对年龄、职业、营销频次等字段做多维度分层统计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独立绘制帕累托图、相关性热力图、订阅转化率瀑布图，通过多维度统计呈现客户群体响应差异，识别关键影响变量，为客户分群与营销资源分配提供数据支撑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供应链全流程模拟操作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以账套主管角色，以模拟箱包贸易企业为对象，独立完成采购订单→到货入库→销售订单→发货出库→库存调拨→盘点→存货核算→收付款凭证全流程实操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梳理采购、销售、库存等模块间的数据流转与单据关联逻辑，理解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系统供应链业务标准化运作机制</w:t>
            </w:r>
          </w:p>
        </w:tc>
      </w:tr>
      <w:tr w:rsidR="00000000" w14:paraId="0F613DA5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6584C135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统筹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份学员申报材料全流程管理，用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搭建分类电子台账，建立“录入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核对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提交”三级校验机制，实现材料零差错提交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对接各部门同步项目推进进度，按月汇总执行数据形成工作小结，梳理并标准化资料审核与报批流程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建立可检索的文档归档体系，统一收纳各类申报单据并分类存档，提升后续材料调取效率</w:t>
            </w:r>
          </w:p>
        </w:tc>
      </w:tr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落实门店原辅料日盘与效期管理流程，每日核对食材有效期并打印失效单据，根据消耗规律提醒仓库解冻备货，降低物料损耗与缺货风险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规范物料分区摆放与仓储器具整理，核对交接班出库单据，保持库存账实一致；根据销售消耗规律同步门店补货需求，保障物料供应稳定</w:t>
            </w:r>
          </w:p>
        </w:tc>
      </w:tr>
    </w:tbl>
    <w:p w14:paraId="097BAC8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68957953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495C424A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7367E241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  <w:spacing w:line="290" w:lineRule="atLeast" w:before="0" w:after="0"/>
      </w:pPr>
    </w:p>
    <w:p w14:paraId="735FBB7D" w14:textId="77777777" w:rsidR="003D2FE7" w:rsidRPr="00BF4C70" w:rsidRDefault="003D2FE7" w:rsidP="00CC255E">
      <w:pPr>
        <w:rPr>
          <w:rFonts w:ascii="Times New Roman" w:hAnsi="Times New Roman"/>
          <w:vanish/>
        </w:rPr>
        <w:spacing w:line="290" w:lineRule="atLeast" w:before="0" w:after="0"/>
      </w:pPr>
    </w:p>
    <w:p w14:paraId="3AA8AF8F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 xml:space="preserve">综合技能</w:t>
            </w:r>
          </w:p>
        </w:tc>
      </w:tr>
    </w:tbl>
    <w:p w14:paraId="041D4FF2" w14:textId="77777777" w:rsidR="00751EA1" w:rsidRPr="00BF4C70" w:rsidRDefault="00751EA1">
      <w:pPr>
        <w:rPr>
          <w:rFonts w:ascii="Times New Roman" w:hAnsi="Times New Roman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1199C8CB" w14:textId="77777777" w:rsidTr="00F64EA6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系统：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用友</w:t>
            </w:r>
            <w:r>
              <w:rPr>
                <w:rFonts w:eastAsia="宋体" w:ascii="Times New Roman" w:hAnsi="Times New Roman"/>
                <w:sz w:val="21"/>
              </w:rPr>
              <w:t xml:space="preserve">U8+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（采购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销售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存货核算全流程操作）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数据工具：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（数据透视表、</w:t>
            </w:r>
            <w:r>
              <w:rPr>
                <w:rFonts w:eastAsia="宋体" w:ascii="Times New Roman" w:hAnsi="Times New Roman"/>
                <w:sz w:val="21"/>
              </w:rPr>
              <w:t xml:space="preserve">VLOOKUP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、函数）、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</w:t>
            </w:r>
            <w:r>
              <w:rPr>
                <w:rFonts w:eastAsia="宋体" w:ascii="Times New Roman" w:hAnsi="Times New Roman"/>
                <w:sz w:val="21"/>
              </w:rPr>
              <w:t xml:space="preserve">pandas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matplotlib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语言能力：</w:t>
            </w:r>
            <w:r>
              <w:rPr>
                <w:rFonts w:eastAsia="宋体" w:ascii="Times New Roman" w:hAnsi="Times New Roman"/>
                <w:sz w:val="21"/>
              </w:rPr>
              <w:t xml:space="preserve">CET-4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，可阅读英文专业资料与基础商务沟通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通用能力：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台账搭建与文档管理、跨部门沟通对接、流程梳理与标准化</w:t>
            </w:r>
          </w:p>
        </w:tc>
      </w:tr>
    </w:tbl>
    <w:p w14:paraId="53B8C26D" w14:textId="77777777" w:rsidR="009D5B9F" w:rsidRDefault="009D5B9F">
      <w:pPr>
        <w:rPr>
          <w:vanish/>
          <w:sz w:val="21"/>
        </w:rPr>
        <w:spacing w:line="290" w:lineRule="atLeast" w:before="0" w:after="0"/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42D79" w14:textId="77777777" w:rsidR="00751EA1" w:rsidRDefault="00751EA1" w:rsidP="00984AF5">
      <w:pPr>
        <w:rPr>
          <w:rFonts w:hint="default"/>
        </w:rPr>
      </w:pPr>
      <w:r>
        <w:separator/>
      </w:r>
    </w:p>
  </w:endnote>
  <w:endnote w:type="continuationSeparator" w:id="0">
    <w:p w14:paraId="60C1A871" w14:textId="77777777" w:rsidR="00751EA1" w:rsidRDefault="00751EA1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83DCA" w14:textId="77777777" w:rsidR="00751EA1" w:rsidRDefault="00751EA1" w:rsidP="00984AF5">
      <w:pPr>
        <w:rPr>
          <w:rFonts w:hint="default"/>
        </w:rPr>
      </w:pPr>
      <w:r>
        <w:separator/>
      </w:r>
    </w:p>
  </w:footnote>
  <w:footnote w:type="continuationSeparator" w:id="0">
    <w:p w14:paraId="45BCC283" w14:textId="77777777" w:rsidR="00751EA1" w:rsidRDefault="00751EA1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51EA1"/>
    <w:rsid w:val="00794B05"/>
    <w:rsid w:val="007B19D1"/>
    <w:rsid w:val="008577DB"/>
    <w:rsid w:val="008A4231"/>
    <w:rsid w:val="008A56D8"/>
    <w:rsid w:val="008C3B42"/>
    <w:rsid w:val="0096654D"/>
    <w:rsid w:val="00984AF5"/>
    <w:rsid w:val="009B49ED"/>
    <w:rsid w:val="009D5B9F"/>
    <w:rsid w:val="009E0591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16011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1217</Words>
  <Characters>1498</Characters>
  <Application>Microsoft Office Word</Application>
  <DocSecurity>0</DocSecurity>
  <PresentationFormat/>
  <Lines>80</Lines>
  <Paragraphs>47</Paragraphs>
  <Slides>0</Slides>
  <Notes>0</Notes>
  <HiddenSlides>0</HiddenSlides>
  <MMClips>0</MMClips>
  <ScaleCrop>true</ScaleCrop>
  <Manager/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2026-08-26T23:14:00Z</dcterms:created>
  <dcterms:modified xsi:type="dcterms:W3CDTF">2026-08-26T23:14:00Z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