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rPr>
          <w:rFonts w:hint="default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00000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7B19D1" w:rsidP="00CC255E">
            <w:pPr>
              <w:jc w:val="center"/>
              <w:rPr>
                <w:rFonts w:hint="default"/>
              </w:rPr>
              <w:spacing w:line="290" w:lineRule="atLeast" w:before="0" w:after="0"/>
            </w:pPr>
            <w:r>
              <w:rPr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共青团员  |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运营管理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供应链运营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运营优化：独立完成社区团购末端网络优化项目，设计弹性布局方案，测算运营成本降低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、配送效率提升</w:t>
            </w:r>
            <w:r>
              <w:rPr>
                <w:rFonts w:eastAsia="宋体" w:ascii="Times New Roman" w:hAnsi="Times New Roman"/>
                <w:sz w:val="21"/>
              </w:rPr>
              <w:t xml:space="preserve">22.3%;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数据驱动：掌握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条业务数据，能通过数据分析识别运营痛点并输出改进建议</w:t>
            </w:r>
            <w:r>
              <w:rPr>
                <w:rFonts w:eastAsia="宋体" w:ascii="Times New Roman" w:hAnsi="Times New Roman"/>
                <w:sz w:val="21"/>
              </w:rPr>
              <w:t xml:space="preserve">;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库存与流程：用友</w:t>
            </w:r>
            <w:r>
              <w:rPr>
                <w:rFonts w:eastAsia="宋体" w:ascii="Times New Roman" w:hAnsi="Times New Roman"/>
                <w:sz w:val="21"/>
              </w:rPr>
              <w:t xml:space="preserve">U8+ERP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采购全流程操作，瑞幸门店原辅料盘点与效期管理经验，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个月项目助理流程标准化经验</w:t>
            </w:r>
          </w:p>
        </w:tc>
      </w:tr>
    </w:tbl>
    <w:p w14:paraId="0D8F5EEA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4E04C1E1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供应链管理综合实验、采购管理、物流管理、供应链成本与绩效管理、统计学</w:t>
            </w:r>
          </w:p>
        </w:tc>
      </w:tr>
      <w:tr w:rsidR="00000000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6A75AAC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p w14:paraId="7D4E3D1E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3D8B906D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E30680F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1214E5B6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4FD7986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社区团购自提点布局与配送优化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针对老龄化小区自提点布局零散、配送效率低的问题，调研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个候选点位与日均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单真实需求，设计“</w:t>
            </w:r>
            <w:r>
              <w:rPr>
                <w:rFonts w:eastAsia="宋体" w:ascii="Times New Roman" w:hAnsi="Times New Roman"/>
                <w:sz w:val="21"/>
              </w:rPr>
              <w:t xml:space="preserve">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动态临时点”的弹性运营方案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将年龄分层服务半径与电梯等待时间纳入优化模型，用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完成方案测算：模型测算总运营成本降低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，老年人服务覆盖率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，平均配送时长缩短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方案可快速响应周末</w:t>
            </w:r>
            <w:r>
              <w:rPr>
                <w:rFonts w:eastAsia="宋体" w:ascii="Times New Roman" w:hAnsi="Times New Roman"/>
                <w:sz w:val="21"/>
              </w:rPr>
              <w:t xml:space="preserve">29.9%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、促销日</w:t>
            </w:r>
            <w:r>
              <w:rPr>
                <w:rFonts w:eastAsia="宋体" w:ascii="Times New Roman" w:hAnsi="Times New Roman"/>
                <w:sz w:val="21"/>
              </w:rPr>
              <w:t xml:space="preserve">50.7%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的需求波动，为社区团购末端运营提供可落地的优化思路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电商用户行为分析与运营策略研究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）显著正向影响用户感知价值，识别问题识别准确性、智能解决能力为核心影响因素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；高复杂度场景下信任阈值提高</w:t>
            </w:r>
            <w:r>
              <w:rPr>
                <w:rFonts w:eastAsia="宋体" w:ascii="Times New Roman" w:hAnsi="Times New Roman"/>
                <w:sz w:val="21"/>
              </w:rPr>
              <w:t xml:space="preserve">32%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客服优化提供参考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银行营销客户分层与转化分析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条银行营销数据，用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完成数据清洗与多维度分层统计，通过帕累托分析识别高价值客群特征，用转化瀑布图定位营销流失关键环节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通过帕累托分析呈现高价值客群分布特征，用转化瀑布图定位营销流失关键环节，为精准营销与运营效率提升提供数据支撑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 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系统，以模拟箱包贸易企业为对象，独立完成采购订单→到货入库→销售订单→发货出库→库存调拨→盘点→存货核算→收付款凭证全流程运营操作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掌握采购、销售、库存、存货、财务五大模块间的数据流转与单据联动逻辑，理解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系统中供应链业务从订单到核算的标准化运作机制</w:t>
            </w:r>
          </w:p>
        </w:tc>
      </w:tr>
      <w:tr w:rsidR="00000000" w14:paraId="0F613DA5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6584C135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搭建分类台账，建立三级校验机制实现零差错提交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梳理并标准化资料审核与报批流程，与各方同步进度，按月汇总数据形成工作小结，提升整体执行效率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负责门店数十种原辅料的日常盘点与效期管理，落实日盘制度，根据消耗规律提醒仓库解冻备货，降低物料损耗与缺货风险；规范物料分区与出入库单据核对，保持交接班库存账实一致；根据销售数据同步补货需求，保障门店日常运营物料供应</w:t>
            </w:r>
          </w:p>
        </w:tc>
      </w:tr>
    </w:tbl>
    <w:p w14:paraId="097BAC8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68957953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495C424A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7367E241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90" w:lineRule="atLeast" w:before="0" w:after="0"/>
      </w:pPr>
    </w:p>
    <w:p w14:paraId="735FBB7D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90" w:lineRule="atLeast" w:before="0" w:after="0"/>
      </w:pPr>
    </w:p>
    <w:p w14:paraId="3AA8AF8F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rPr>
          <w:rFonts w:ascii="Times New Roman" w:hAnsi="Times New Roman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1199C8CB" w14:textId="77777777" w:rsidTr="00F64EA6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业务系统与数据工具：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 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核算全流程），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、函数公式、图表可视化）、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数据处理、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可视化）、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流程梳理与标准化、库存与效期管理、跨部门沟通对接、电子台账搭建与文档归档、数据驱动的问题分析与改进建议输出</w:t>
            </w:r>
          </w:p>
        </w:tc>
      </w:tr>
    </w:tbl>
    <w:p w14:paraId="53B8C26D" w14:textId="77777777" w:rsidR="009D5B9F" w:rsidRDefault="009D5B9F">
      <w:pPr>
        <w:rPr>
          <w:vanish/>
          <w:sz w:val="21"/>
        </w:rPr>
        <w:spacing w:line="290" w:lineRule="atLeast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2D79" w14:textId="77777777" w:rsidR="00751EA1" w:rsidRDefault="00751EA1" w:rsidP="00984AF5">
      <w:pPr>
        <w:rPr>
          <w:rFonts w:hint="default"/>
        </w:rPr>
      </w:pPr>
      <w:r>
        <w:separator/>
      </w:r>
    </w:p>
  </w:endnote>
  <w:endnote w:type="continuationSeparator" w:id="0">
    <w:p w14:paraId="60C1A871" w14:textId="77777777" w:rsidR="00751EA1" w:rsidRDefault="00751EA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3DCA" w14:textId="77777777" w:rsidR="00751EA1" w:rsidRDefault="00751EA1" w:rsidP="00984AF5">
      <w:pPr>
        <w:rPr>
          <w:rFonts w:hint="default"/>
        </w:rPr>
      </w:pPr>
      <w:r>
        <w:separator/>
      </w:r>
    </w:p>
  </w:footnote>
  <w:footnote w:type="continuationSeparator" w:id="0">
    <w:p w14:paraId="45BCC283" w14:textId="77777777" w:rsidR="00751EA1" w:rsidRDefault="00751EA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1217</Words>
  <Characters>1498</Characters>
  <Application>Microsoft Office Word</Application>
  <DocSecurity>0</DocSecurity>
  <PresentationFormat/>
  <Lines>80</Lines>
  <Paragraphs>47</Paragraphs>
  <Slides>0</Slides>
  <Notes>0</Notes>
  <HiddenSlides>0</HiddenSlides>
  <MMClips>0</MMClips>
  <ScaleCrop>true</ScaleCrop>
  <Manager/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2026-08-26T23:14:00Z</dcterms:created>
  <dcterms:modified xsi:type="dcterms:W3CDTF">2026-08-26T23:14:00Z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