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供应链物流储备人才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运营：独立做过末端配送网络的选址与路径双层优化，配送时长缩短22.3%、总成本降18.7%；单据流程：用友U8里把采购、到货入库、出库、调拨、盘点、存货核算走通，院级物资出入库登记与台账调度也做过；方案测算：跨境电商金融方案基于86.3%企业无抵押被拒贷的调研痛点设计，测算融资时效提升72%；执行落地：200+份申报材料设录入、核对、提交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物流管理、供应链管理概论、采购管理、库存管理与控制、运营管理、ERP供应链管理综合实验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末端调研：针对老旧小区自提点零散、配送慢，按日均345单真实数据梳理15个候选点需求分布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选址建模：上层用改进p-median按600/800/1000m分层设服务半径，纳入年龄、楼层、需求三类特征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路径优化：下层用带时间窗的车辆路径模型（VRPTW）排线，Python求解并与遗传算法、模拟退火对比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约束设计：把电梯等待时间纳入目标函数，按年龄、楼层、需求三维特征分配自提点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弹性方案：平时压固定支出、波峰加临时点，可承接周末29.9%、促销日50.7%的单量波动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结果测算：2核心+4动态临时点方案，总成本降18.7%、配送时长缩短22.3%、老年覆盖率53.4%→87.3%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痛点调研：梳理中小跨境电商融资渠道窄、信用评估难，86.3%企业因缺抵押被拒贷、审批约15天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方案策划：把真实贸易数据、区块链存证与动态风控组合成分层方案，按业务规模分档设授信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测算结果：方案测算融资时效提升72%，不良率控制在2%以内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全流程操作：走完采购订单、到货入库、销售出库、库存调拨、盘点、存货核算到收付款凭证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单据联动：梳理采购、销售、库存模块间的数据流转与单据联动，理解采购到付款（P2P）完整链路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计划库存：理解计划与库存的联动关系，采购、销售、库存三个模块的数据能按单据互相对上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课程论文：以用友U8应用实践为题完成课程论文，梳理系统在供应链管理中的落地路径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盘点与效期：参与数十种原辅料的日常盘点，协助检查效期、临期原料及时报损，任职期间无重大盘点差异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门店执行：按门店标准完成饮品制作与点单收银，高峰时段独立顶班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多方协调：按材料类型定位各环节卡点，按月汇总执行数据供负责人复盘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流程沉淀：把审核报批环节整理成清单式步骤，按材料类型归档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：用友U8+ERP（采购、到货入库、销售出库、调拨、盘点、存货核算全流程）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：选址-路径双层优化、库存周转与预警线测算、方案成本与时效测算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