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供应链计划里的选址与配送拆成双层模型用Python求解，日均345单下总成本降18.7%；库存与单据：用友U8走完采购到收付款凭证全流程，入库单与库存台账逐环核对；数据分析：按年龄分层设600/800/1000m服务半径，测算促销日50.7%单量波动的承接方案；数字化应用：独立设计开发个人AI工作台，已上线10+模块并持续迭代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供应链资源规划、供应链管理概论、库存管理、物流管理、供应链建模与仿真、Python程序设计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双层建模：按年龄分层设600/800/1000m服务半径，上层用改进p-median选点、下层用带时间窗的车辆路径模型排线，15个候选点、日均345单求解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波动测算：测算方案对周末29.9%、促销日50.7%单量波动的承接能力，配送时长缩短22.3%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环节定位：梳理五个模块的单据流转与数据生成节点，定位入库验收、调拨是库存账实不符的高发环节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链路打通：把采购到付款（P2P）链路与库存台账逐环核对，按订单交付节点核对到货，理清单据与实物流的对应关系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需求定义：把分散在多个工具里的记账、待办、饮食、知识与求职管理收进一个平台，按使用场景划分模块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沟通协调：对接各部门同步项目进度，按月汇总执行数据供负责人复盘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英语能力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