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供应链计划管理类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需平衡建模：独立构建选址-路径双层优化模型，将服务半径、电梯等待等约束纳入目标函数并用Python求解，测算总成本降低18.7%、配送时长缩短22.3%，具备产能-需求平衡与生产排程的优化思维；数据驱动：掌握Python/R/SPSS，累计处理4.5万+条业务数据，能独立完成数据清洗→多维度统计→可视化→报告输出全流程；ERP系统实操：用友U8+独立完成采购订单→到货入库→库存调拨→盘点→存货核算→付款凭证全流程，理解MRP逻辑与供应链系统数据流转；细致严谨：200+份材料三级校验零差错，匹配计划管理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核心课程：供应链建模与仿真、ERP供应链管理综合实验、供应链资源规划、采购管理、物流管理、统计学、Python程序设计、大数据管理与分析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2025.09-2025.12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补货协同：根据当天销售与消耗情况提醒补充常用原料，协助保持门店物料供应顺畅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计划与优化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：供应链建模（Python求解）、产能-供需平衡思维、库存与效期管理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：Python（pandas、matplotlib）、R、SPSS、Excel（透视表/VLOOKUP/图表可视化）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：用友U8+（采购/销售/库存/核算全流程），理解MRP逻辑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：流程梳理与标准化、跨部门对接、台账搭建与文档归档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