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供应链计划管理类（计划管理/物控管理/生产计划）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需平衡建模：独立构建选址-路径双层优化模型，将服务半径、电梯等待等约束纳入目标函数并用Python求解，测算总成本降低18.7%、配送时长缩短22.3%，具备产能-需求平衡与生产排程的优化思维；数据驱动：掌握Python/R/SPSS，累计处理4.5万+条业务数据，能独立完成数据清洗→多维度统计→可视化→报告输出全流程；ERP系统实操：用友U8+独立完成采购订单→到货入库→库存调拨→盘点→存货核算→付款凭证全流程，理解MRP逻辑与供应链系统数据流转；细致严谨：200+份材料三级校验零差错，匹配计划管理对准确性的高要求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核心课程：供应链建模与仿真、ERP供应链管理综合实验、供应链资源规划、采购管理、物流管理、统计学、Python程序设计、大数据管理与分析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荣誉奖励：山东大学2024—2025年暑期社会实践专项优秀等级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2026.03-2026.06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问题建模：针对老龄化小区自提点布局零散、配送效率低的痛点，将年龄分层服务半径与电梯等待时间纳入选址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路径优化模型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方案求解：基于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15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个候选点位、日均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345</w:t>
            </w:r>
            <w:r w:rsidRPr="009D0F55">
              <w:rPr>
                <w:rFonts w:ascii="Times New Roman" w:eastAsia="宋体" w:hAnsi="Times New Roman" w:cs="宋体"/>
                <w:sz w:val="21"/>
              </w:rPr>
              <w:t>单数据，用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Python</w:t>
            </w:r>
            <w:r w:rsidRPr="009D0F55">
              <w:rPr>
                <w:rFonts w:ascii="Times New Roman" w:eastAsia="宋体" w:hAnsi="Times New Roman" w:cs="宋体"/>
                <w:sz w:val="21"/>
              </w:rPr>
              <w:t>设计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核心点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+4</w:t>
            </w:r>
            <w:r w:rsidRPr="009D0F55">
              <w:rPr>
                <w:rFonts w:ascii="Times New Roman" w:eastAsia="宋体" w:hAnsi="Times New Roman" w:cs="宋体"/>
                <w:sz w:val="21"/>
              </w:rPr>
              <w:t>动态临时点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弹性布局方案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成果验证：模型测算总成本降低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18.7%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，老年覆盖率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53.4%</w:t>
            </w:r>
            <w:r w:rsidRPr="009D0F55">
              <w:rPr>
                <w:rFonts w:ascii="Times New Roman" w:eastAsia="宋体" w:hAnsi="Times New Roman" w:cs="宋体"/>
                <w:sz w:val="21"/>
              </w:rPr>
              <w:t>→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87.3%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，配送时长缩短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22.3%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，可响应周末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29.9%</w:t>
            </w:r>
            <w:r w:rsidRPr="009D0F55">
              <w:rPr>
                <w:rFonts w:ascii="Times New Roman" w:eastAsia="宋体" w:hAnsi="Times New Roman" w:cs="宋体"/>
                <w:sz w:val="21"/>
              </w:rPr>
              <w:t>、促销日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50.7%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的需求波动</w:t>
            </w:r>
          </w:p>
        </w:tc>
      </w:tr>
      <w:tr w:rsidR="003D2FE7" w:rsidRPr="00BF4C70" w14:paraId="69028256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银行营销客户分层与转化分析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2026.04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—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2026.06</w:t>
            </w:r>
          </w:p>
        </w:tc>
      </w:tr>
      <w:tr w:rsidR="003D2FE7" w:rsidRPr="00BF4C70" w14:paraId="504CE04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数据清洗：基于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45211</w:t>
            </w:r>
            <w:r w:rsidRPr="009D0F55">
              <w:rPr>
                <w:rFonts w:ascii="Times New Roman" w:eastAsia="宋体" w:hAnsi="Times New Roman" w:cs="宋体"/>
                <w:sz w:val="21"/>
              </w:rPr>
              <w:t>条葡萄牙银行真实营销数据，用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R</w:t>
            </w:r>
            <w:r w:rsidRPr="009D0F55">
              <w:rPr>
                <w:rFonts w:ascii="Times New Roman" w:eastAsia="宋体" w:hAnsi="Times New Roman" w:cs="宋体"/>
                <w:sz w:val="21"/>
              </w:rPr>
              <w:t>完成缺失值与异常值清洗，对年龄、职业、营销频次等字段做多维度分层统计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可视化分析：独立绘制帕累托图、相关性热力图、订阅转化率瀑布图，识别高价值客群特征与营销流失关键环节</w:t>
            </w:r>
          </w:p>
          <w:p w14:paraId="1A0BC337" w14:textId="23F3BCF0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洞察输出：为客户分群与营销资源分配提供数据支撑，独立交付完整分析报告</w:t>
            </w:r>
          </w:p>
        </w:tc>
      </w:tr>
      <w:tr w:rsidR="003D2FE7" w:rsidRPr="00BF4C70" w14:paraId="7B349191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2025.09-2025.12</w:t>
            </w:r>
          </w:p>
        </w:tc>
      </w:tr>
      <w:tr w:rsidR="003D2FE7" w:rsidRPr="00BF4C70" w14:paraId="75B716DF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全流程实操：以账套主管角色使用用友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U8+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，以模拟箱包贸易企业为对象，独立完成采购订单→到货入库→销售订单→发货出库→库存调拨→盘点→存货核算→收付款凭证全流程操作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模块联动：掌握采购、销售、库存、存货、财务五大模块间的数据流转与单据联动逻辑，理解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ERP</w:t>
            </w:r>
            <w:r w:rsidRPr="009D0F55">
              <w:rPr>
                <w:rFonts w:ascii="Times New Roman" w:eastAsia="宋体" w:hAnsi="Times New Roman" w:cs="宋体"/>
                <w:sz w:val="21"/>
              </w:rPr>
              <w:t>系统中供应链业务从订单到核算的标准化运作机制</w:t>
            </w:r>
          </w:p>
        </w:tc>
      </w:tr>
      <w:tr w:rsidR="00074B26" w:rsidRPr="00DD4631" w14:paraId="0F613DA5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2023.07 - 2023.09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补货协同：根据当天销售与消耗情况提醒补充常用原料，协助保持门店物料供应顺畅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盘点与效期：参与数十种原辅料日常盘点，协助检查效期，临期原料及时报损，任职期间无重大盘点差异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2026.04 - 2026.07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材料统筹：统筹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200+</w:t>
            </w:r>
            <w:r w:rsidRPr="009D0F55">
              <w:rPr>
                <w:rFonts w:ascii="Times New Roman" w:eastAsia="宋体" w:hAnsi="Times New Roman" w:cs="宋体"/>
                <w:sz w:val="21"/>
              </w:rPr>
              <w:t>份申报材料全流程管理，用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Excel</w:t>
            </w:r>
            <w:r w:rsidRPr="009D0F55">
              <w:rPr>
                <w:rFonts w:ascii="Times New Roman" w:eastAsia="宋体" w:hAnsi="Times New Roman" w:cs="宋体"/>
                <w:sz w:val="21"/>
              </w:rPr>
              <w:t>搭建分类台账，建立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/>
                <w:sz w:val="21"/>
              </w:rPr>
              <w:t>录入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提交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三级校验机制，实现零差错提交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流程优化：梳理并标准化资料审核与报批流程，与各方同步进度，按月汇总数据形成工作小结，提升整体执行效率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2024.09 - 2025.06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112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计划与优化</w:t>
            </w:r>
            <w:r>
              <w:rPr>
                <w:rFonts w:ascii="Times New Roman" w:hAnsi="Times New Roman" w:eastAsia="宋体"/>
                <w:b w:val="0"/>
                <w:sz w:val="21"/>
              </w:rPr>
              <w:t>：供应链建模（Python求解）、产能-供需平衡思维、库存与效期管理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：Python（pandas、matplotlib）、R、SPSS、Excel（透视表/VLOOKUP/图表可视化）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ERP系统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：用友U8+（采购/销售/库存/核算全流程），理解MRP逻辑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：CET-4，可阅读英文专业资料与基础商务沟通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通用能力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：流程梳理与标准化、跨部门对接、台账搭建与文档归档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713C2" w14:textId="77777777" w:rsidR="00375B6E" w:rsidRDefault="00375B6E" w:rsidP="00984AF5">
      <w:pPr>
        <w:rPr>
          <w:rFonts w:hint="default"/>
        </w:rPr>
      </w:pPr>
      <w:r>
        <w:separator/>
      </w:r>
    </w:p>
  </w:endnote>
  <w:endnote w:type="continuationSeparator" w:id="0">
    <w:p w14:paraId="0D345BF6" w14:textId="77777777" w:rsidR="00375B6E" w:rsidRDefault="00375B6E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C1D98" w14:textId="77777777" w:rsidR="00375B6E" w:rsidRDefault="00375B6E" w:rsidP="00984AF5">
      <w:pPr>
        <w:rPr>
          <w:rFonts w:hint="default"/>
        </w:rPr>
      </w:pPr>
      <w:r>
        <w:separator/>
      </w:r>
    </w:p>
  </w:footnote>
  <w:footnote w:type="continuationSeparator" w:id="0">
    <w:p w14:paraId="5A622175" w14:textId="77777777" w:rsidR="00375B6E" w:rsidRDefault="00375B6E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768</Words>
  <Characters>915</Characters>
  <Application>Microsoft Office Word</Application>
  <DocSecurity>0</DocSecurity>
  <PresentationFormat/>
  <Lines>50</Lines>
  <Paragraphs>54</Paragraphs>
  <Slides>0</Slides>
  <Notes>0</Notes>
  <HiddenSlides>0</HiddenSlides>
  <MMClips>0</MMClips>
  <ScaleCrop>true</ScaleCrop>
  <Manager/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13</cp:revision>
  <cp:lastPrinted>2026-08-27T17:07:00Z</cp:lastPrinted>
  <dcterms:created xsi:type="dcterms:W3CDTF">2026-08-26T23:14:00Z</dcterms:created>
  <dcterms:modified xsi:type="dcterms:W3CDTF">2026-08-30T15:29:00Z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