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计划专员（商用车）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供销协同：企业经营模拟连续9回合做生产、库存、营销与财务的联动决策，每回合按订单与产能重新平衡；需求预测：按店铺交易趋势与单品流量预测销量，输出采购金额预测，用库存周转率与预警线判断补货时点；交期与库存：按采购订单到货节点倒排，把库存台账与在途量对齐成同一套可用库存口径；项目管理：把项目拆成建模、求解、验证、汇报四段，每段有交付物与时间节点，按节点核进度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供应链管理概论、运营管理、库存管理与控制、运筹学、企业经营模拟、统计学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滚动决策：在 cesim 平台连续完成 9 回合经营决策，按订单与产能重新平衡生产、库存、营销与财务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产能评审：每回合先核对上一回合的产能负荷、库存水位与现金三项数据，再定本回合的产供销方案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分歧处理：团队在扩产与保现金上出现分歧时，用当期数据做对比测算，按测算结果定方案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复盘输出：整理每回合关键指标的变化与因果，形成路演材料与复盘结论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销售预测：按店铺交易趋势与单品流量把销量拆到单品，输出销量与采购金额预测，作为补货备料的依据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库存监控：对每个 SKU 建库存周转率与库存预警指标，按周转快慢分层，标出要压库存与要补货的品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市场判断：做行业集中度与市场需求量趋势，配合竞品、竞店对比，判断哪些品类值得加大备货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结果输出：用数据透视表与透视图把四类分析做成可视化看板，先统一指标口径再出结论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全流程操作：在用友U8以账套主管走完采购订单、到货入库、销售出库、库存调拨、盘点、存货核算到收付款凭证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交期视角：按采购订单的到货节点倒排，理清一张订单从下达、到货、验收到入库卡在哪些环节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计划联动：把库存台账与采购在途量对齐，形成可用库存与在途的统一口径，供排产与备料判断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账实核对：入库单与库存台账逐环核对，把差异定位到具体单据与日期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效期与盘点：负责数十种原辅料的补货申请、入库核对与日常盘点，落实日盘与效期预警，保持库存账实一致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备货协同：按销售消耗规律制定每日解冻备货计划，匹配需求与备货量，减少损耗与临时缺货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交接核对：按班次核对库存与损耗记录，发现差异当班追因，不留到月末对账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材料核验：经手200+份申报材料，用Excel搭分类台账并设三级校验，任职期间零差错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进度台账：按部门与材料类型建进度表，标出未完成项与责任人，跟进时直接对表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