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1CE4A7B2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供应链管培生（质量管理方向）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数据汇总：独立清洗4.5万条营销数据，用帕累托图定位主要问题，习惯先统一定义再统计；异常识别：200+份材料设三级校验，缺件与信息不符当场标注退回，任职期间零差错；流程落地：把审核报批环节梳理成清单式步骤、按类型分类归档，同类材料后续直接按清单核；沟通协调：跨部门同步进度、7人团队分工，分歧时把数据拉到同一张表上比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统计学、数据科学与大数据分析、Python程序设计、供应链管理概论、物流管理、ERP供应链管理综合实验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7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305"/>
        <w:gridCol w:w="9"/>
        <w:gridCol w:w="4286"/>
        <w:gridCol w:w="2693"/>
        <w:gridCol w:w="2755"/>
        <w:gridCol w:w="1008"/>
      </w:tblGrid>
      <w:tr w:rsidR="00C96ADC" w:rsidRPr="00DD4631" w14:paraId="505CF0DA" w14:textId="77777777" w:rsidTr="00C96ADC">
        <w:trPr>
          <w:gridBefore w:val="2"/>
          <w:wBefore w:w="1000" w:type="dxa"/>
          <w:jc w:val="center"/>
        </w:trPr>
        <w:tc>
          <w:tcPr>
            <w:tcW w:w="1075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C6BD87B" w14:textId="77777777" w:rsidR="00C96ADC" w:rsidRPr="00DD4631" w:rsidRDefault="00C96ADC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  <w:tr w:rsidR="00C96ADC" w14:paraId="75DD10C4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7EFE93F" w14:textId="77777777" w:rsidR="00C96ADC" w:rsidRDefault="00C96ADC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9D40C0C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DF136E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F95275" w14:textId="77777777" w:rsidR="00C96ADC" w:rsidRDefault="00C96ADC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C96ADC" w:rsidRPr="00BF4C70" w14:paraId="58B7E526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AEDBC67" w14:textId="77777777" w:rsidR="00C96ADC" w:rsidRPr="00BF4C70" w:rsidRDefault="00C96ADC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617E55" w14:textId="77777777" w:rsidR="00C96ADC" w:rsidRPr="003D2FE7" w:rsidRDefault="00C96ADC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材料核验：经手200+份学员申报材料的收集与核对，用Excel搭分类台账、设「录入-核对-提交」三级校验，任职期间零差错</w:t>
            </w:r>
          </w:p>
          <w:p w14:paraId="10383E3A" w14:textId="77777777" w:rsidR="00C96ADC" w:rsidRPr="003D2FE7" w:rsidRDefault="00C96ADC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异常上报：逐份核对中缺件、信息不符当场标注并退回补齐，跟进到补齐为止</w:t>
            </w:r>
          </w:p>
          <w:p w14:paraId="2D617E55" w14:textId="77777777" w:rsidR="00C96ADC" w:rsidRPr="003D2FE7" w:rsidRDefault="00C96ADC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数据汇总：对接各部门同步项目进度，按月汇总执行数据供负责人复盘</w:t>
            </w:r>
          </w:p>
          <w:p w14:paraId="2D617E55" w14:textId="77777777" w:rsidR="00C96ADC" w:rsidRPr="003D2FE7" w:rsidRDefault="00C96ADC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流程沉淀：把审核报批环节梳理成清单式步骤，按材料类型建立分类归档</w:t>
            </w:r>
          </w:p>
        </w:tc>
      </w:tr>
      <w:tr w:rsidR="00C96ADC" w14:paraId="1E187FF8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A4CC69A" w14:textId="77777777" w:rsidR="00C96ADC" w:rsidRDefault="00C96ADC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E6BCA8D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465D6F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7B5FD7" w14:textId="77777777" w:rsidR="00C96ADC" w:rsidRDefault="00C96ADC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C96ADC" w:rsidRPr="00BF4C70" w14:paraId="09D89C5B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761806" w14:textId="77777777" w:rsidR="00C96ADC" w:rsidRPr="00BF4C70" w:rsidRDefault="00C96ADC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84959E" w14:textId="77777777" w:rsidR="00C96ADC" w:rsidRPr="009D0F55" w:rsidRDefault="00C96ADC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收货核对：门店配送到货时点数、核对品种与数量，缺件或破损当场上报</w:t>
            </w:r>
          </w:p>
          <w:p w14:paraId="3D6C968E" w14:textId="77777777" w:rsidR="00C96ADC" w:rsidRPr="009D0F55" w:rsidRDefault="00C96ADC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盘点与效期：参与数十种原辅料日常盘点，协助检查原料效期、临期原料及时报损，任职期间无重大盘点差异</w:t>
            </w:r>
          </w:p>
          <w:p w14:paraId="1484959E" w14:textId="77777777" w:rsidR="00C96ADC" w:rsidRPr="009D0F55" w:rsidRDefault="00C96ADC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补货协同：根据当天销售与消耗情况提醒补充常用原料</w:t>
            </w:r>
          </w:p>
        </w:tc>
      </w:tr>
      <w:tr w:rsidR="003D2FE7" w:rsidRPr="00BF4C70" w14:paraId="64FD7986" w14:textId="77777777" w:rsidTr="00C96ADC">
        <w:trPr>
          <w:gridBefore w:val="3"/>
          <w:wBefore w:w="1009" w:type="dxa"/>
          <w:jc w:val="center"/>
        </w:trPr>
        <w:tc>
          <w:tcPr>
            <w:tcW w:w="1074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银行电话营销客户响应行为分析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2026.04—2026.06</w:t>
            </w:r>
          </w:p>
        </w:tc>
      </w:tr>
      <w:tr w:rsidR="003D2FE7" w:rsidRPr="00BF4C70" w14:paraId="59D13F13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数据清洗：用R处理45211条营销原始数据，缺失值与异常值逐项核对，按职业、月份、接触次数分层统计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问题定位：绘制帕累托图按贡献占比排序，先锁定贡献最集中的少数类别，再决定处置顺序</w:t>
            </w:r>
          </w:p>
          <w:p w14:paraId="60220340" w14:textId="47526FBC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分层对比：按职业、月份、接触次数交叉统计转化率，比较各层响应差异，不只看总体均值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交叉验证：相关性热力图与转化瀑布图交叉对照，把「哪类客户优先接触、接触几次」量化出来</w:t>
            </w:r>
          </w:p>
        </w:tc>
      </w:tr>
      <w:tr w:rsidR="003D2FE7" w:rsidRPr="00BF4C70" w14:paraId="69028256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电商商务数据分析实训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504CE048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异常分析：从店铺交易与单品数据里拆退货退款原因，按品类归类，找出退货集中的SKU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库存预警：算到SKU层级的库存周转率与预警线，把销量预测接到采购金额上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指标拆解：把转化率、ROI、流量结构与库存周转拆到单品，先看结构再看趋势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对照呈现：用透视表与可视化把周转、转化、退货放在一张图里对照，供运营判断</w:t>
            </w:r>
          </w:p>
        </w:tc>
      </w:tr>
      <w:tr w:rsidR="003D2FE7" w:rsidRPr="00BF4C70" w14:paraId="7B349191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个人AI效率系统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2026.06—至今</w:t>
            </w:r>
          </w:p>
        </w:tc>
      </w:tr>
      <w:tr w:rsidR="003D2FE7" w:rsidRPr="00BF4C70" w14:paraId="75B716DF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主动搭建：针对知识管理与求职流程重复劳动多，独立搭建知识库、工作台与7个标准化流程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覆盖范围：把记账、待办、饮食、知识库、求职等模块集成到一个工作台，手机端可用</w:t>
            </w:r>
          </w:p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流程闭环：把岗位匹配、背调、简历、面试、复盘拆成可复用固定步骤，改动留痕、问题定位到具体环节再修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物资统筹：统筹院级活动物资申领、出入库登记与台账记录，按需调度物料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宣传执行：撰写活动文案、整理存档资料，对接全院师生协调宣传需求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112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办公软件</w:t>
            </w:r>
            <w:r>
              <w:rPr>
                <w:rFonts w:ascii="Times New Roman" w:hAnsi="Times New Roman" w:eastAsia="宋体"/>
                <w:b w:val="0"/>
                <w:sz w:val="21"/>
              </w:rPr>
              <w:t>：Office全套（Excel透视表、VLOOKUP、函数公式、分类台账、图表可视化、Word、PPT）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：Python（pandas数据处理）、R（统计分析）、SPSS（问卷分析）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分析方法</w:t>
            </w:r>
            <w:r>
              <w:rPr>
                <w:rFonts w:ascii="Times New Roman" w:hAnsi="Times New Roman" w:eastAsia="宋体"/>
                <w:b w:val="0"/>
                <w:sz w:val="21"/>
              </w:rPr>
              <w:t>：帕累托分析、相关性分析与交叉验证、描述统计与信效度检验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：用友U8+ERP（采购/销售/库存/存货核算全流程操作）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F17BB" w14:textId="77777777" w:rsidR="00733A63" w:rsidRDefault="00733A63" w:rsidP="00984AF5">
      <w:pPr>
        <w:rPr>
          <w:rFonts w:hint="default"/>
        </w:rPr>
      </w:pPr>
      <w:r>
        <w:separator/>
      </w:r>
    </w:p>
  </w:endnote>
  <w:endnote w:type="continuationSeparator" w:id="0">
    <w:p w14:paraId="35958330" w14:textId="77777777" w:rsidR="00733A63" w:rsidRDefault="00733A63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25497" w14:textId="77777777" w:rsidR="00733A63" w:rsidRDefault="00733A63" w:rsidP="00984AF5">
      <w:pPr>
        <w:rPr>
          <w:rFonts w:hint="default"/>
        </w:rPr>
      </w:pPr>
      <w:r>
        <w:separator/>
      </w:r>
    </w:p>
  </w:footnote>
  <w:footnote w:type="continuationSeparator" w:id="0">
    <w:p w14:paraId="5B173870" w14:textId="77777777" w:rsidR="00733A63" w:rsidRDefault="00733A63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2A30"/>
    <w:rsid w:val="002E3677"/>
    <w:rsid w:val="003304AB"/>
    <w:rsid w:val="003321C2"/>
    <w:rsid w:val="003504A8"/>
    <w:rsid w:val="0037357B"/>
    <w:rsid w:val="00383335"/>
    <w:rsid w:val="003D2FE7"/>
    <w:rsid w:val="003F2962"/>
    <w:rsid w:val="003F6570"/>
    <w:rsid w:val="00486F3E"/>
    <w:rsid w:val="004C6EBA"/>
    <w:rsid w:val="004F176B"/>
    <w:rsid w:val="00514D47"/>
    <w:rsid w:val="0051720E"/>
    <w:rsid w:val="00585ACB"/>
    <w:rsid w:val="005C5E43"/>
    <w:rsid w:val="005C7A0A"/>
    <w:rsid w:val="005D2BCC"/>
    <w:rsid w:val="0065642E"/>
    <w:rsid w:val="006D2420"/>
    <w:rsid w:val="00731AA0"/>
    <w:rsid w:val="00733A63"/>
    <w:rsid w:val="00735884"/>
    <w:rsid w:val="007452FC"/>
    <w:rsid w:val="00751EA1"/>
    <w:rsid w:val="00755EA4"/>
    <w:rsid w:val="00794B05"/>
    <w:rsid w:val="007B19D1"/>
    <w:rsid w:val="007D04BA"/>
    <w:rsid w:val="007E07F0"/>
    <w:rsid w:val="008577DB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74796"/>
    <w:rsid w:val="00C873BD"/>
    <w:rsid w:val="00C912FE"/>
    <w:rsid w:val="00C91F6D"/>
    <w:rsid w:val="00C96ADC"/>
    <w:rsid w:val="00CC255E"/>
    <w:rsid w:val="00D11B68"/>
    <w:rsid w:val="00D16011"/>
    <w:rsid w:val="00D43E01"/>
    <w:rsid w:val="00D60595"/>
    <w:rsid w:val="00D8587D"/>
    <w:rsid w:val="00DB520A"/>
    <w:rsid w:val="00DD26FD"/>
    <w:rsid w:val="00DD2F94"/>
    <w:rsid w:val="00DD4631"/>
    <w:rsid w:val="00E427A3"/>
    <w:rsid w:val="00E67716"/>
    <w:rsid w:val="00EE1F24"/>
    <w:rsid w:val="00F13A19"/>
    <w:rsid w:val="00F64EA6"/>
    <w:rsid w:val="00F965E3"/>
    <w:rsid w:val="00FC160D"/>
    <w:rsid w:val="00FC4F29"/>
    <w:rsid w:val="00FC6433"/>
    <w:rsid w:val="00FD16B8"/>
    <w:rsid w:val="00FD1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15</cp:revision>
  <cp:lastPrinted>2026-08-27T17:07:00Z</cp:lastPrinted>
  <dcterms:created xsi:type="dcterms:W3CDTF">2026-08-26T23:14:00Z</dcterms:created>
  <dcterms:modified xsi:type="dcterms:W3CDTF">2026-09-08T20:04:00Z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