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比亚迪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供应链计划管理类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背调报告：比亚迪 · 供应链计划管理类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公司：比亚迪（002594.SZ） 岗位方向：供应链计划（计划管理/物控管理/生产计划/供应链管理） 城市：成都/武汉/杭州/济南（目标城市） 匹配度：57 分（低） 背调日期：2026-08-25</w:t>
      </w:r>
    </w:p>
    <w:p>
      <w:pPr>
        <w:pStyle w:val="Heading2"/>
      </w:pPr>
      <w:r>
        <w:rPr>
          <w:rFonts w:eastAsia="微软雅黑" w:ascii="Microsoft YaHei" w:hAnsi="Microsoft YaHei"/>
        </w:rPr>
        <w:t>一、1 一、公司概况</w:t>
      </w:r>
    </w:p>
    <w:p>
      <w:pPr>
        <w:pStyle w:val="ListBullet"/>
      </w:pPr>
      <w:r>
        <w:rPr>
          <w:rFonts w:eastAsia="宋体" w:ascii="Times New Roman" w:hAnsi="Times New Roman"/>
        </w:rPr>
        <w:t>比亚迪股份有限公司，1995 年成立，深圳，全球新能源龙头（汽车、电池、电子、轨道交通），员工超 60 万，2026《财富》世界 500 强。</w:t>
      </w:r>
    </w:p>
    <w:p>
      <w:pPr>
        <w:pStyle w:val="ListBullet"/>
      </w:pPr>
      <w:r>
        <w:rPr>
          <w:rFonts w:eastAsia="宋体" w:ascii="Times New Roman" w:hAnsi="Times New Roman"/>
        </w:rPr>
        <w:t>业务覆盖电池、电机、电控、芯片全产业链，新能源整车与储能全球领先。</w:t>
      </w:r>
    </w:p>
    <w:p>
      <w:pPr>
        <w:pStyle w:val="Heading2"/>
      </w:pPr>
      <w:r>
        <w:rPr>
          <w:rFonts w:eastAsia="微软雅黑" w:ascii="Microsoft YaHei" w:hAnsi="Microsoft YaHei"/>
        </w:rPr>
        <w:t>一、2 二、主营业务与供应链岗位相关性</w:t>
      </w:r>
    </w:p>
    <w:p>
      <w:pPr>
        <w:pStyle w:val="ListBullet"/>
      </w:pPr>
      <w:r>
        <w:rPr>
          <w:rFonts w:eastAsia="宋体" w:ascii="Times New Roman" w:hAnsi="Times New Roman"/>
        </w:rPr>
        <w:t>业务：新能源汽车、动力电池、半导体、电子代工、光伏。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供应链岗位</w:t>
      </w:r>
      <w:r>
        <w:rPr>
          <w:rFonts w:eastAsia="宋体" w:ascii="Times New Roman" w:hAnsi="Times New Roman"/>
        </w:rPr>
        <w:t>：计划管理、物控管理、生产计划、供应链管理，支撑汽车制造供应链，属核心后台计划岗，与文雪方向契合。</w:t>
      </w:r>
    </w:p>
    <w:p>
      <w:pPr>
        <w:pStyle w:val="ListBullet"/>
      </w:pPr>
      <w:r>
        <w:rPr>
          <w:rFonts w:eastAsia="宋体" w:ascii="Times New Roman" w:hAnsi="Times New Roman"/>
        </w:rPr>
        <w:t>工作地点含成都/武汉/杭州/济南等目标城市。</w:t>
      </w:r>
    </w:p>
    <w:p>
      <w:pPr>
        <w:pStyle w:val="Heading2"/>
      </w:pPr>
      <w:r>
        <w:rPr>
          <w:rFonts w:eastAsia="微软雅黑" w:ascii="Microsoft YaHei" w:hAnsi="Microsoft YaHei"/>
        </w:rPr>
        <w:t>一、3 三、口碑与文化（WLB、培训、加班）</w:t>
      </w:r>
    </w:p>
    <w:p>
      <w:pPr>
        <w:pStyle w:val="ListBullet"/>
      </w:pPr>
      <w:r>
        <w:rPr>
          <w:rFonts w:eastAsia="宋体" w:ascii="Times New Roman" w:hAnsi="Times New Roman"/>
        </w:rPr>
        <w:t>正面：技术标杆、成长快、校招生培养体系完整；新能源赛道前景好。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🔴 </w:t>
      </w:r>
      <w:r>
        <w:rPr>
          <w:rFonts w:eastAsia="宋体" w:ascii="Times New Roman" w:hAnsi="Times New Roman"/>
          <w:b/>
        </w:rPr>
        <w:t>负面/风险</w:t>
      </w:r>
      <w:r>
        <w:rPr>
          <w:rFonts w:eastAsia="宋体" w:ascii="Times New Roman" w:hAnsi="Times New Roman"/>
        </w:rPr>
        <w:t>：业内以加班、大小周传闻著称，狼性奋斗文化；一线制造岗位强度大。画像明确"国内大厂总部除非核心后台数据/计划岗且明确双休、不强制加班，否则不建议投递"。计划岗虽属后台，但双休未官方明确 → 触发降权。</w:t>
      </w:r>
    </w:p>
    <w:p>
      <w:pPr>
        <w:pStyle w:val="Heading2"/>
      </w:pPr>
      <w:r>
        <w:rPr>
          <w:rFonts w:eastAsia="微软雅黑" w:ascii="Microsoft YaHei" w:hAnsi="Microsoft YaHei"/>
        </w:rPr>
        <w:t>一、4 四、风险点（红线排查）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🔴 </w:t>
      </w:r>
      <w:r>
        <w:rPr>
          <w:rFonts w:eastAsia="宋体" w:ascii="Times New Roman" w:hAnsi="Times New Roman"/>
          <w:b/>
        </w:rPr>
        <w:t>加班/大小周红线风险</w:t>
      </w:r>
      <w:r>
        <w:rPr>
          <w:rFonts w:eastAsia="宋体" w:ascii="Times New Roman" w:hAnsi="Times New Roman"/>
        </w:rPr>
        <w:t>：需向在职者/官方核实目标城市计划岗是否双休、实际强度。若确认大小周，触发画像红线（直接排除）。</w:t>
      </w:r>
    </w:p>
    <w:p>
      <w:pPr>
        <w:pStyle w:val="ListBullet"/>
      </w:pPr>
      <w:r>
        <w:rPr>
          <w:rFonts w:eastAsia="宋体" w:ascii="Times New Roman" w:hAnsi="Times New Roman"/>
        </w:rPr>
        <w:t>🟡 薪资未披露：大厂本科预估 8-12K，待核。</w:t>
      </w:r>
    </w:p>
    <w:p>
      <w:pPr>
        <w:pStyle w:val="ListBullet"/>
      </w:pPr>
      <w:r>
        <w:rPr>
          <w:rFonts w:eastAsia="宋体" w:ascii="Times New Roman" w:hAnsi="Times New Roman"/>
        </w:rPr>
        <w:t>🟡 城市含成都/武汉/杭州（潜力城市，节奏舒缓加分）、济南（不优先）；比亚迪官方校招信息通常含宿舍/住房保障+通勤班车，具体城市标准待核实。</w:t>
      </w:r>
    </w:p>
    <w:p>
      <w:pPr>
        <w:pStyle w:val="Heading2"/>
      </w:pPr>
      <w:r>
        <w:rPr>
          <w:rFonts w:eastAsia="微软雅黑" w:ascii="Microsoft YaHei" w:hAnsi="Microsoft YaHei"/>
        </w:rPr>
        <w:t>一、5 五、文雪匹配度与面试准备</w:t>
      </w:r>
    </w:p>
    <w:p>
      <w:pPr>
        <w:pStyle w:val="ListBullet"/>
      </w:pPr>
      <w:r>
        <w:rPr>
          <w:rFonts w:eastAsia="宋体" w:ascii="Times New Roman" w:hAnsi="Times New Roman"/>
          <w:b/>
        </w:rPr>
        <w:t>匹配亮点</w:t>
      </w:r>
      <w:r>
        <w:rPr>
          <w:rFonts w:eastAsia="宋体" w:ascii="Times New Roman" w:hAnsi="Times New Roman"/>
        </w:rPr>
        <w:t>：专业契合（计划/物控）、目标城市覆盖（成都/武汉/杭州/济南）、CET-4 友好（中文为主）、新能源赛道成长。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短板应对</w:t>
      </w:r>
      <w:r>
        <w:rPr>
          <w:rFonts w:eastAsia="宋体" w:ascii="Times New Roman" w:hAnsi="Times New Roman"/>
        </w:rPr>
        <w:t>：加班文化不确定 → 面试直接问"贵部门是否双休、计划岗日常节奏"；无实习 → 用 ERP/生产计划/数据优化经验对标。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面试准备</w:t>
      </w:r>
      <w:r>
        <w:rPr>
          <w:rFonts w:eastAsia="宋体" w:ascii="Times New Roman" w:hAnsi="Times New Roman"/>
        </w:rPr>
        <w:t>：</w:t>
      </w:r>
    </w:p>
    <w:p>
      <w:r>
        <w:rPr>
          <w:rFonts w:eastAsia="宋体" w:ascii="Times New Roman" w:hAnsi="Times New Roman"/>
        </w:rPr>
        <w:t>1. 准备生产计划/物控排产话术（基于需求与产能优化库存与交期）。</w:t>
      </w:r>
    </w:p>
    <w:p>
      <w:r>
        <w:rPr>
          <w:rFonts w:eastAsia="宋体" w:ascii="Times New Roman" w:hAnsi="Times New Roman"/>
        </w:rPr>
        <w:t>2. 突出用友 U8+、Python 数据处理能力。</w:t>
      </w:r>
    </w:p>
    <w:p>
      <w:r>
        <w:rPr>
          <w:rFonts w:eastAsia="宋体" w:ascii="Times New Roman" w:hAnsi="Times New Roman"/>
        </w:rPr>
        <w:t>3. 优先选择成都/武汉/杭州等非制造重镇或确认双休的岗位。</w:t>
      </w:r>
    </w:p>
    <w:p>
      <w:pPr>
        <w:pStyle w:val="Heading2"/>
      </w:pPr>
      <w:r>
        <w:rPr>
          <w:rFonts w:eastAsia="微软雅黑" w:ascii="Microsoft YaHei" w:hAnsi="Microsoft YaHei"/>
        </w:rPr>
        <w:t>一、6 六、背调结论</w:t>
      </w:r>
    </w:p>
    <w:p>
      <w:r>
        <w:rPr>
          <w:rFonts w:eastAsia="宋体" w:ascii="Times New Roman" w:hAnsi="Times New Roman"/>
        </w:rPr>
        <w:t>🟡 低（57 分），核心不确定项是加班/双休。专业契合度高，城市含多个潜力城市（成都/武汉/杭州），但画像对国内大厂加班文化敏感。建议：先核实目标城市计划岗双休情况，若确认双休则升至推荐（约 67-72）；若大小周则排除。不急于投递，列入"核实后决策"清单。</w:t>
      </w:r>
    </w:p>
    <w:p>
      <w:r>
        <w:rPr>
          <w:rFonts w:eastAsia="宋体" w:ascii="Times New Roman" w:hAnsi="Times New Roman"/>
          <w:b/>
        </w:rPr>
        <w:t>住宿/补贴</w:t>
      </w:r>
      <w:r>
        <w:rPr>
          <w:rFonts w:eastAsia="宋体" w:ascii="Times New Roman" w:hAnsi="Times New Roman"/>
        </w:rPr>
        <w:t>：比亚迪官方校招信息含宿舍/住房保障+通勤班车（参考同公司计划专员岗背调），具体城市标准建议HR确认。</w:t>
      </w:r>
    </w:p>
    <w:p>
      <w:pPr>
        <w:pStyle w:val="Heading2"/>
      </w:pPr>
      <w:r>
        <w:rPr>
          <w:rFonts w:eastAsia="微软雅黑" w:ascii="Microsoft YaHei" w:hAnsi="Microsoft YaHei"/>
        </w:rPr>
        <w:t>一、7 关联笔记</w:t>
      </w:r>
    </w:p>
    <w:p>
      <w:pPr>
        <w:pStyle w:val="ListBullet"/>
      </w:pPr>
      <w:r>
        <w:rPr>
          <w:rFonts w:eastAsia="宋体" w:ascii="Times New Roman" w:hAnsi="Times New Roman"/>
        </w:rPr>
        <w:t>[[背调报告-比亚迪-计划专员（产能规划、供需平衡-电控济南）]]：同公司岗位资料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[[评分-比亚迪-供应链计划管理类（供应链计划）]]：同公司岗位资料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[[评分-比亚迪-计划专员（产能规划、供需平衡-电控济南）]]：同公司岗位资料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比亚迪-供应链计划管理类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