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1CE4A7B2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订单计划员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 xml:space="preserve"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补货与效期：瑞幸咖啡师期间参与数十种原辅料的日常盘点，按当天销售情况提醒补充常用原料，协助检查效期与临期报损；库存测算：在Excel里算到SKU层级的库存周转率、预警线与采购金额，结合销量预测判断补货节奏；需求平衡：社区团购项目按需求波动做弹性布局，测算总成本降18.7%、配送时长缩短22.3%；系统落地：用友U8+独立跑通采购、入库、调拨、盘点与核算全流程，理解单据流转与账实核对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物流管理、库存管理、运营管理、统计学、Python程序设计、ERP供应链管理综合实验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7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05"/>
        <w:gridCol w:w="9"/>
        <w:gridCol w:w="4286"/>
        <w:gridCol w:w="2693"/>
        <w:gridCol w:w="2755"/>
        <w:gridCol w:w="1008"/>
      </w:tblGrid>
      <w:tr w:rsidR="00C96ADC" w:rsidRPr="00DD4631" w14:paraId="505CF0DA" w14:textId="77777777" w:rsidTr="00C96ADC">
        <w:trPr>
          <w:gridBefore w:val="2"/>
          <w:wBefore w:w="1000" w:type="dxa"/>
          <w:jc w:val="center"/>
        </w:trPr>
        <w:tc>
          <w:tcPr>
            <w:tcW w:w="1075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C6BD87B" w14:textId="77777777" w:rsidR="00C96ADC" w:rsidRPr="00DD4631" w:rsidRDefault="00C96ADC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C96ADC" w14:paraId="75DD10C4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EFE93F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D40C0C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F136E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95275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C96ADC" w:rsidRPr="00BF4C70" w14:paraId="58B7E52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AEDBC67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  <w:p w14:paraId="10383E3A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</w:tc>
      </w:tr>
      <w:tr w:rsidR="00C96ADC" w14:paraId="1E187FF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4CC69A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E6BCA8D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65D6F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7B5FD7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C96ADC" w:rsidRPr="00BF4C70" w14:paraId="09D89C5B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761806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3D6C968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跨部门沟通协调：对接各部门同步项目进度，按月汇总执行数据供负责人复盘</w:t>
            </w:r>
          </w:p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</w:t>
            </w:r>
          </w:p>
        </w:tc>
      </w:tr>
      <w:tr w:rsidR="003D2FE7" w:rsidRPr="00BF4C70" w14:paraId="64FD7986" w14:textId="77777777" w:rsidTr="00C96ADC">
        <w:trPr>
          <w:gridBefore w:val="3"/>
          <w:wBefore w:w="1009" w:type="dxa"/>
          <w:jc w:val="center"/>
        </w:trPr>
        <w:tc>
          <w:tcPr>
            <w:tcW w:w="1074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库存分析：用Excel数据透视表算到SKU层级的库存周转率与预警线，结合销量预测得出采购金额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需求预测：按店铺交易趋势与单品转化拆解销量预测，把预测结果转成采购金额与补货节奏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市场分析：做行业集中度、热销属性与竞品对比，判断哪些品类值得加大订货与备货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退货分析：拆解退货退款原因，区分是商品本身问题还是履约环节问题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出图呈现：用数据透视图与标签云做可视化，把库存周转与转化数据放在一张图里对照</w:t>
            </w:r>
          </w:p>
        </w:tc>
      </w:tr>
      <w:tr w:rsidR="003D2FE7" w:rsidRPr="00BF4C70" w14:paraId="6902825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社区团购自提点布局与配送优化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04CE04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需求测算：基于15个候选点位与日均345单真实数据，测算不同区域的订单密度与波动幅度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建模求解：用Python实现改进p-median与带时间窗路径模型，把年龄分层与电梯等待时间纳入目标函数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弹性布局：按老年600m、中年800m、青年1000m分层设服务半径，老年覆盖率从53.4%提到87.3%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结果验证：总成本降18.7%、配送时长缩短22.3%，可承接周末29.9%、促销日50.7%的单量波动</w:t>
            </w:r>
          </w:p>
        </w:tc>
      </w:tr>
      <w:tr w:rsidR="003D2FE7" w:rsidRPr="00BF4C70" w14:paraId="7B349191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75B716DF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系统实操：在用友U8+里独立跑完采购订单、到货入库、销售出库、库存调拨、盘点与存货核算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账实核对：按订单交期核对到货与入库数量，做库存调拨与盘点，保证账实一致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链路理解：梳理采购、销售、库存模块的单据流转与联动逻辑，理清从订货到入库的数据链路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物资统筹：负责院级活动物资申领、出入库登记与台账记录，按需调度物料并完成现场布置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：用友U8+ERP（采购/销售/库存/存货核算全流程操作）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分析方法</w:t>
            </w:r>
            <w:r>
              <w:rPr>
                <w:rFonts w:ascii="Times New Roman" w:hAnsi="Times New Roman" w:eastAsia="宋体"/>
                <w:b w:val="0"/>
                <w:sz w:val="21"/>
              </w:rPr>
              <w:t>：库存周转与预警线测算、销量预测、补货节奏判断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F17BB" w14:textId="77777777" w:rsidR="00733A63" w:rsidRDefault="00733A63" w:rsidP="00984AF5">
      <w:pPr>
        <w:rPr>
          <w:rFonts w:hint="default"/>
        </w:rPr>
      </w:pPr>
      <w:r>
        <w:separator/>
      </w:r>
    </w:p>
  </w:endnote>
  <w:endnote w:type="continuationSeparator" w:id="0">
    <w:p w14:paraId="35958330" w14:textId="77777777" w:rsidR="00733A63" w:rsidRDefault="00733A63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25497" w14:textId="77777777" w:rsidR="00733A63" w:rsidRDefault="00733A63" w:rsidP="00984AF5">
      <w:pPr>
        <w:rPr>
          <w:rFonts w:hint="default"/>
        </w:rPr>
      </w:pPr>
      <w:r>
        <w:separator/>
      </w:r>
    </w:p>
  </w:footnote>
  <w:footnote w:type="continuationSeparator" w:id="0">
    <w:p w14:paraId="5B173870" w14:textId="77777777" w:rsidR="00733A63" w:rsidRDefault="00733A63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2A30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4F176B"/>
    <w:rsid w:val="00514D47"/>
    <w:rsid w:val="0051720E"/>
    <w:rsid w:val="00585ACB"/>
    <w:rsid w:val="005C5E43"/>
    <w:rsid w:val="005C7A0A"/>
    <w:rsid w:val="005D2BCC"/>
    <w:rsid w:val="0065642E"/>
    <w:rsid w:val="006D2420"/>
    <w:rsid w:val="00731AA0"/>
    <w:rsid w:val="00733A63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74796"/>
    <w:rsid w:val="00C873BD"/>
    <w:rsid w:val="00C912FE"/>
    <w:rsid w:val="00C91F6D"/>
    <w:rsid w:val="00C96ADC"/>
    <w:rsid w:val="00CC255E"/>
    <w:rsid w:val="00D11B68"/>
    <w:rsid w:val="00D16011"/>
    <w:rsid w:val="00D43E01"/>
    <w:rsid w:val="00D60595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  <w:rsid w:val="00FD1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15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