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商务拓展/商务助理/营销管培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客户洞察：45211条银行营销数据做过客群分层，定位高贡献客群与流失最集中的环节；调研设计：独立设计7点李克特量表问卷，回收328份有效样本并完成信效度检验；数据工具：Excel透视表、R、SPSS、Python按场景选用，可视化出图能直接支撑结论；沟通表达：撰写8篇新闻稿，200+份材料对接家长与各部门，文案与口头表达都练过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数据清洗：45211条电话营销数据，用R处理缺失与异常，按年龄、职业、营销频次分层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流失定位：帕累托图找高贡献客群，转化瀑布图定位流失最集中的环节，热力图看变量关系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策略输出：整理客群对照表，明确哪类客群先触达、哪类少投，资源按表排序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口径说明：缺失值与异常值的处理方式在报告里逐项写明，客群分层标准写明口径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电商用户调研与体验分析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研究设计：以电竞场景交互式虚拟购物为题，按TAM拆成交互性、个性化、自主性三个维度设题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问卷实施：7点李克特量表发放并回收有效样本328份，用SPSS与Python完成信效度检验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市场分析：看行业集中度与需求走势，做竞品竞店对比、搜索关键词分析，判断品类与词的空间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流量转化：把店铺交易趋势、单品流量、关键词转化与利润预测合并对照，定位转化断点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属性拆解：按行业属性与热销属性拆品类，看哪类属性组合更容易起量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退款归因：对退货退款原因分类，看集中在哪类商品与时段，反向印证流量分析的判断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出图呈现：用透视表、透视图与标签云做可视化，市场、流量与退款三块数据一图对照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内容产出：8天写8篇调研新闻稿，另产出实践报告与结项PPT，团队获院级立项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传播调研：走访哈萨克族刺绣工坊与非遗商户，调研短视频推广需求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实地调研：走完伊犁、乌鲁木齐沿线9个调研点，参与问卷发放与非遗传承人访谈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对外对接：经手200+份学员申报材料，对接家长与各部门同步进度，用Excel搭分类台账，零差错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会务支持：跟进现场物料布置与秩序维护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：Excel（数据透视表、VLOOKUP、函数公式、图表可视化）、SPSS、R、Python（pandas）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：Word、PPT（课程汇报与路演展示）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：问卷设计、量表编制、抽样回收与信效度检验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