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优化，将年龄分层与电梯等待时间纳入模型，Python求解，成本降低18.7%；数据分析：掌握Python/R/SPSS，累计处理4.5万+条业务数据，完成银行营销客户分层与电商用户统计分析；库存与订单管控：以账套主管角色用友U8+独立完成采购-销售-库存全流程，熟悉单据流转与模块联动；质量体系认知：必修《运营管理（双语）》系统学习精益生产、六西格玛等质量与效率方法论，理解持续改进逻辑，可衔接汽车供应链IATF16949体系语境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统计学、Python程序设计、供应链建模与仿真、库存管理与控制、物流管理、ERP供应链管理综合实验、运营管理（双语）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与弹性布局：针对老龄化小区自提点布局零散、配送效率低的痛点，基于15个候选点位、日均345单真实数据，将年龄分层服务半径与电梯等待时间纳入选址-路径优化模型，设计"2核心点+4动态临时点"弹性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波动响应与成效验证：模型可响应周末29.9%、促销日50.7%的需求波动，测算总成本降低18.7%，老年覆盖率从53.4%提升至87.3%，配送时长缩短22.3%，体现供应链计划中的预测与波动管理能力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订单到库存全流程：以账套主管角色使用用友U8+，以模拟箱包贸易企业为对象，独立完成采购订单→到货入库→销售订单→发货出库→库存调拨→盘点→存货核算→收付款凭证全流程操作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计划-库存联动：掌握采购、销售、库存、存货、财务五大模块间的数据流转与单据联动逻辑，理解供应链业务从订单到核算的标准化运作机制，可快速迁移至SAP/MES类系统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数据清洗与分层：基于45211条葡萄牙银行真实营销数据，用R完成缺失值与异常值清洗，对年龄、职业、营销频次等字段做多维度分层统计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洞察输出与问题解决：独立绘制帕累托图、相关性热力图、订阅转化率瀑布图，识别高价值客群特征与营销流失关键环节，为客户分群与资源分配提供数据支撑，独立交付完整分析报告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库存效期管理：落实门店原辅料日盘与效期管理流程，每日核对食材有效期并打印失效单据，保持库存账实一致，降低物料损耗与缺货风险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需求备货：依据销售消耗规律提醒仓库解冻备货、同步门店补货需求，建立"消耗-补货"节奏感知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流程与跨部门协同：梳理并标准化资料审核与报批流程，与各方同步进度，按月汇总数据形成工作小结，提升整体执行效率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会务与文案：完成活动会务支持与宣传文案撰写，对接全院师生协调相关需求，锻炼跨部门沟通与执行落地能力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供应链系统：用友U8+ ERP（采购/销售/库存/存货核算全流程，熟悉单据流转与模块联动），了解SAP/MES类系统逻辑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计划与库存：供应链建模（Python求解）、需求波动管理、库存与效期管理、补货计划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办公与语言：Excel（数据透视表、VLOOKUP、函数、台账）、Word、PPT；CET-4，可阅读英文专业资料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