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编排：把选址与配送拆成双层模型用Python求解，按周末29.9%、促销日50.7%的单量波动设计弹性布局；库存控制：算过商品SKU库存周转率、设过安全库存预警线，在门店做过日盘与效期预警；数据统计：Excel透视表与图表可视化熟练，Python（pandas）、R按场景选用，用友U8跑通采购到付款全流程；执行落地：200+份申报材料设三级校验零差错，以账套主管独立完成全流程实操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物流管理、库存管理、运筹学、统计学、供应链建模与仿真、供应链管理概论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库存分析：算商品SKU库存周转率、设安全库存预警线，按预警触发补货判断，区分压库与断货两类风险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需求预测：基于销量预测倒推采购金额预测，把需求侧的波动转成采购侧的量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双层建模：上层用改进p-median按600/800/1000m分层设服务半径，下层用VRPTW排配送线路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弹性方案：以15个候选点、日均345单测算，输出“2核心点+4动态临时点”布局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波动测算：可承接周末29.9%、促销日50.7%的单量波动，配送时长降22.3%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结果验证：Python求解并与遗传算法、模拟退火对比，总成本降18.7%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库存作业：走完销售出库、库存调拨、盘点与存货核算，逐环核对库存台账的变动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链路认知：把采购到付款（P2P）链路与计划、库存打通，理清单据流转与数据生成节点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流程复盘：定位入库验收与调拨是账实不符的高发环节，为后续核对的重点提供依据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流程沉淀：把审核报批环节梳理成清单式步骤，跨部门同步进度、按月汇总执行数据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：库存周转率与预警线设定、销量与采购量预测、补货计划、效期管理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：Excel（透视表、VLOOKUP、函数、图表可视化）、Word、PPT、Python（pandas）、R、SPSS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