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宁波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1CE4A7B2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仓储工程师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单据与账实核对：用友U8+独立完成采购订单→到货入库→发货出库→调拨→盘点→存货核算全流程，熟悉单据流转与账实核对；库存与数据：用Excel完成库存周转率、库存预警、呆滞与退货原因、销量预测分析，熟练透视表/VLOOKUP与电子台账；现场与效期：瑞幸门店数十种原辅料日盘与效期预警，核对交接班出入库单据，保持账实一致；台账与归档：统筹200+份材料，建立“录入-核对-提交”三级校验，实现零差错交付；细致较真：性格专注，数据核对与细节把控能力强，能适应现场作业节奏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物流管理、库存管理与控制、运营管理、采购管理、ERP供应链管理综合实验、统计学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7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05"/>
        <w:gridCol w:w="9"/>
        <w:gridCol w:w="4286"/>
        <w:gridCol w:w="2693"/>
        <w:gridCol w:w="2755"/>
        <w:gridCol w:w="1008"/>
      </w:tblGrid>
      <w:tr w:rsidR="00C96ADC" w:rsidRPr="00DD4631" w14:paraId="505CF0DA" w14:textId="77777777" w:rsidTr="00C96ADC">
        <w:trPr>
          <w:gridBefore w:val="2"/>
          <w:wBefore w:w="1000" w:type="dxa"/>
          <w:jc w:val="center"/>
        </w:trPr>
        <w:tc>
          <w:tcPr>
            <w:tcW w:w="10751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C6BD87B" w14:textId="77777777" w:rsidR="00C96ADC" w:rsidRPr="00DD4631" w:rsidRDefault="00C96ADC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C96ADC" w14:paraId="75DD10C4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EFE93F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D40C0C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F136E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F95275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C96ADC" w:rsidRPr="00BF4C70" w14:paraId="58B7E52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AEDBC67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台账与数据整理：统筹200+份申报材料全流程管理，用Excel搭建分类电子台账，建立“录入-核对-提交”三级校验机制，实现零差错提交</w:t>
            </w:r>
          </w:p>
          <w:p w14:paraId="10383E3A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流程与归档：梳理并标准化资料审核与报批流程，与各部门同步进度、按月汇总执行数据，建立可检索的文档归档体系，提升材料调取效率</w:t>
            </w:r>
          </w:p>
        </w:tc>
      </w:tr>
      <w:tr w:rsidR="00C96ADC" w14:paraId="1E187FF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4CC69A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E6BCA8D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65D6F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7B5FD7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C96ADC" w:rsidRPr="00BF4C70" w14:paraId="09D89C5B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761806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库存与效期管理：负责门店数十种原辅料的日常盘点与效期管理，落实“日盘+效期预警”机制，核对交接班出入库单据，保持库存账实一致</w:t>
            </w:r>
          </w:p>
          <w:p w14:paraId="3D6C968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补货与协同：依据销售消耗规律提醒仓库解冻备货、同步门店补货需求，降低物料损耗与缺货风险</w:t>
            </w:r>
          </w:p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单据与盘点：核对补货申请与入库单据，任职期间无重大盘点差异</w:t>
            </w:r>
          </w:p>
        </w:tc>
      </w:tr>
      <w:tr w:rsidR="003D2FE7" w:rsidRPr="00BF4C70" w14:paraId="64FD7986" w14:textId="77777777" w:rsidTr="00C96ADC">
        <w:trPr>
          <w:gridBefore w:val="3"/>
          <w:wBefore w:w="1009" w:type="dxa"/>
          <w:jc w:val="center"/>
        </w:trPr>
        <w:tc>
          <w:tcPr>
            <w:tcW w:w="1074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9D13F13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全流程实操：以账套主管角色使用用友U8+，独立完成采购订单→到货入库→销售订单→发货出库→库存调拨→盘点→存货核算→收付款凭证全流程操作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单据与对账：掌握采购、销售、库存、存货、财务五大模块的数据流转与单据联动，理解订单从下单到核算的标准化运作与账实核对机制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业务链路认知：梳理采购到付款（P2P）链路与计划-库存联动，理解单据流转与库存数据的一致性要求</w:t>
            </w:r>
          </w:p>
        </w:tc>
      </w:tr>
      <w:tr w:rsidR="003D2FE7" w:rsidRPr="00BF4C70" w14:paraId="6902825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04CE04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库存与销售分析：基于Excel分析商品SKU、库存周转率、库存预警、退货退款原因、采购金额预测与销量预测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数据可视化与报表：用数据透视表/透视图、标签云制作多份商务数据图表，拆解行业集中度、需求趋势、竞品与店铺转化情况</w:t>
            </w:r>
          </w:p>
        </w:tc>
      </w:tr>
      <w:tr w:rsidR="003D2FE7" w:rsidRPr="00BF4C70" w14:paraId="7B349191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社区团购末端网络运营优化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75B716DF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需求调研与方案设计：针对自提点布局零散、配送效率低的问题，调研15个候选点位与日均345单真实需求，设计“2核心点+4动态临时点”弹性布局方案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时效与波动响应：用Python完成方案测算，平均配送时长缩短22.3%、总运营成本降低18.7%，方案可响应周末29.9%、促销日50.7%的需求波动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会务支持：完成活动会务支持，包括通知下发、现场秩序维护、物料布置等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：Excel（数据透视表、VLOOKUP、函数公式、电子台账搭建、图表可视化）、Word、PPT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 ERP（采购/销售/库存/存货核算全流程，熟悉单据流转与模块联动）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：Python（pandas数据处理）、R、SPSS，累计处理4.5万+条业务数据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通用能力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：台账与文档归档管理、跨部门沟通与进度同步、流程梳理与标准化、数据核对与校验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F17BB" w14:textId="77777777" w:rsidR="00733A63" w:rsidRDefault="00733A63" w:rsidP="00984AF5">
      <w:pPr>
        <w:rPr>
          <w:rFonts w:hint="default"/>
        </w:rPr>
      </w:pPr>
      <w:r>
        <w:separator/>
      </w:r>
    </w:p>
  </w:endnote>
  <w:endnote w:type="continuationSeparator" w:id="0">
    <w:p w14:paraId="35958330" w14:textId="77777777" w:rsidR="00733A63" w:rsidRDefault="00733A63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25497" w14:textId="77777777" w:rsidR="00733A63" w:rsidRDefault="00733A63" w:rsidP="00984AF5">
      <w:pPr>
        <w:rPr>
          <w:rFonts w:hint="default"/>
        </w:rPr>
      </w:pPr>
      <w:r>
        <w:separator/>
      </w:r>
    </w:p>
  </w:footnote>
  <w:footnote w:type="continuationSeparator" w:id="0">
    <w:p w14:paraId="5B173870" w14:textId="77777777" w:rsidR="00733A63" w:rsidRDefault="00733A63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2A30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4F176B"/>
    <w:rsid w:val="00514D47"/>
    <w:rsid w:val="0051720E"/>
    <w:rsid w:val="00585ACB"/>
    <w:rsid w:val="005C5E43"/>
    <w:rsid w:val="005C7A0A"/>
    <w:rsid w:val="005D2BCC"/>
    <w:rsid w:val="0065642E"/>
    <w:rsid w:val="006D2420"/>
    <w:rsid w:val="00731AA0"/>
    <w:rsid w:val="00733A63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74796"/>
    <w:rsid w:val="00C873BD"/>
    <w:rsid w:val="00C912FE"/>
    <w:rsid w:val="00C91F6D"/>
    <w:rsid w:val="00C96ADC"/>
    <w:rsid w:val="00CC255E"/>
    <w:rsid w:val="00D11B68"/>
    <w:rsid w:val="00D16011"/>
    <w:rsid w:val="00D43E01"/>
    <w:rsid w:val="00D60595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  <w:rsid w:val="00FD1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15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