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百事集团</w:t>
      </w:r>
    </w:p>
    <w:p>
      <w:pPr>
        <w:spacing w:after="360"/>
        <w:jc w:val="center"/>
      </w:pPr>
      <w:r>
        <w:rPr>
          <w:rFonts w:eastAsia="微软雅黑" w:ascii="Microsoft YaHei" w:hAnsi="Microsoft YaHei"/>
          <w:b/>
          <w:color w:val="333333"/>
          <w:sz w:val="44"/>
        </w:rPr>
        <w:t>供应链管理培训生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城市：上海/北京/武汉/佛山/临沂/德阳/西安　·　候选人：文雪（山东大学）　·　报告日期：2026-09-13</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百事集团</w:t>
      </w:r>
    </w:p>
    <w:p>
      <w:r>
        <w:rPr>
          <w:rFonts w:eastAsia="宋体" w:ascii="Times New Roman" w:hAnsi="Times New Roman"/>
        </w:rPr>
        <w:t>岗位名称: 供应链管理培训生</w:t>
      </w:r>
    </w:p>
    <w:p>
      <w:r>
        <w:rPr>
          <w:rFonts w:eastAsia="宋体" w:ascii="Times New Roman" w:hAnsi="Times New Roman"/>
        </w:rPr>
        <w:t>岗位方向: 供应链运营</w:t>
      </w:r>
    </w:p>
    <w:p>
      <w:r>
        <w:rPr>
          <w:rFonts w:eastAsia="宋体" w:ascii="Times New Roman" w:hAnsi="Times New Roman"/>
        </w:rPr>
        <w:t>城市: 上海/北京/武汉/佛山/临沂/德阳/西安</w:t>
      </w:r>
    </w:p>
    <w:p>
      <w:r>
        <w:rPr>
          <w:rFonts w:eastAsia="宋体" w:ascii="Times New Roman" w:hAnsi="Times New Roman"/>
        </w:rPr>
        <w:t>当前状态: 📮 待投递</w:t>
      </w:r>
    </w:p>
    <w:p>
      <w:r>
        <w:rPr>
          <w:rFonts w:eastAsia="宋体" w:ascii="Times New Roman" w:hAnsi="Times New Roman"/>
        </w:rPr>
        <w:t>背调状态: ✅ 已背调</w:t>
      </w:r>
    </w:p>
    <w:p>
      <w:r>
        <w:rPr>
          <w:rFonts w:eastAsia="宋体" w:ascii="Times New Roman" w:hAnsi="Times New Roman"/>
        </w:rPr>
        <w:t>简历状态: ✅ 已定制</w:t>
      </w:r>
    </w:p>
    <w:p>
      <w:r>
        <w:rPr>
          <w:rFonts w:eastAsia="宋体" w:ascii="Times New Roman" w:hAnsi="Times New Roman"/>
        </w:rPr>
        <w:t>面试资料状态: ❌ 未生成</w:t>
      </w:r>
    </w:p>
    <w:p>
      <w:r>
        <w:rPr>
          <w:rFonts w:eastAsia="宋体" w:ascii="Times New Roman" w:hAnsi="Times New Roman"/>
        </w:rPr>
        <w:t>投递截止: 招满即止</w:t>
      </w:r>
    </w:p>
    <w:p>
      <w:r>
        <w:rPr>
          <w:rFonts w:eastAsia="宋体" w:ascii="Times New Roman" w:hAnsi="Times New Roman"/>
        </w:rPr>
        <w:t>薪资: 10K-20K/月</w:t>
      </w:r>
    </w:p>
    <w:p>
      <w:r>
        <w:rPr>
          <w:rFonts w:eastAsia="宋体" w:ascii="Times New Roman" w:hAnsi="Times New Roman"/>
        </w:rPr>
        <w:t>岗位链接: https://m.yingjiesheng.com/job-008-059-163.html</w:t>
      </w:r>
    </w:p>
    <w:p>
      <w:r>
        <w:rPr>
          <w:rFonts w:eastAsia="宋体" w:ascii="Times New Roman" w:hAnsi="Times New Roman"/>
        </w:rPr>
        <w:t>背调报告: "[[背调报告-百事集团-供应链管理培训生]]"</w:t>
      </w:r>
    </w:p>
    <w:p>
      <w:r>
        <w:rPr>
          <w:rFonts w:eastAsia="宋体" w:ascii="Times New Roman" w:hAnsi="Times New Roman"/>
        </w:rPr>
        <w:t>定制简历: "[[文雪_山东大学_百事集团_供应链管理培训生（供应链运营）]]"</w:t>
      </w:r>
    </w:p>
    <w:p>
      <w:r>
        <w:rPr>
          <w:rFonts w:eastAsia="宋体" w:ascii="Times New Roman" w:hAnsi="Times New Roman"/>
        </w:rPr>
        <w:t>最后更新日期: 2026-09-13</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背调报告-百事集团-供应链管理培训生</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百事公司（PepsiCo）是全球领先的食品饮料行业领导者，旗下拥有百事可乐、乐事、桂格、佳得乐、百草味等知名品牌。1981年进入中国市场，目前在中国拥有近40家食品和饮料工厂，员工总数超过3.5万人，是百事公司全球最重要的市场之一。</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BF1EE"/>
          </w:tcPr>
          <w:p>
            <w:r>
              <w:rPr>
                <w:rFonts w:eastAsia="宋体" w:ascii="Times New Roman" w:hAnsi="Times New Roman"/>
                <w:b/>
                <w:color w:val="7E9C8E"/>
              </w:rPr>
              <w:t>指标</w:t>
            </w:r>
          </w:p>
        </w:tc>
        <w:tc>
          <w:tcPr>
            <w:tcW w:type="dxa" w:w="2353"/>
            <w:shd w:val="clear" w:color="auto" w:fill="EBF1EE"/>
          </w:tcPr>
          <w:p>
            <w:r>
              <w:rPr>
                <w:rFonts w:eastAsia="宋体" w:ascii="Times New Roman" w:hAnsi="Times New Roman"/>
                <w:b/>
                <w:color w:val="7E9C8E"/>
              </w:rPr>
              <w:t>2024年</w:t>
            </w:r>
          </w:p>
        </w:tc>
        <w:tc>
          <w:tcPr>
            <w:tcW w:type="dxa" w:w="2353"/>
            <w:shd w:val="clear" w:color="auto" w:fill="EBF1EE"/>
          </w:tcPr>
          <w:p>
            <w:r>
              <w:rPr>
                <w:rFonts w:eastAsia="宋体" w:ascii="Times New Roman" w:hAnsi="Times New Roman"/>
                <w:b/>
                <w:color w:val="7E9C8E"/>
              </w:rPr>
              <w:t>2025年</w:t>
            </w:r>
          </w:p>
        </w:tc>
        <w:tc>
          <w:tcPr>
            <w:tcW w:type="dxa" w:w="2353"/>
            <w:shd w:val="clear" w:color="auto" w:fill="EBF1EE"/>
          </w:tcPr>
          <w:p>
            <w:r>
              <w:rPr>
                <w:rFonts w:eastAsia="宋体" w:ascii="Times New Roman" w:hAnsi="Times New Roman"/>
                <w:b/>
                <w:color w:val="7E9C8E"/>
              </w:rPr>
              <w:t>同比增长</w:t>
            </w:r>
          </w:p>
        </w:tc>
      </w:tr>
      <w:tr>
        <w:tc>
          <w:tcPr>
            <w:tcW w:type="dxa" w:w="2353"/>
          </w:tcPr>
          <w:p>
            <w:r>
              <w:rPr>
                <w:rFonts w:eastAsia="宋体" w:ascii="Times New Roman" w:hAnsi="Times New Roman"/>
              </w:rPr>
              <w:t>全球净收入</w:t>
            </w:r>
          </w:p>
        </w:tc>
        <w:tc>
          <w:tcPr>
            <w:tcW w:type="dxa" w:w="2353"/>
          </w:tcPr>
          <w:p>
            <w:r>
              <w:rPr>
                <w:rFonts w:eastAsia="宋体" w:ascii="Times New Roman" w:hAnsi="Times New Roman"/>
              </w:rPr>
              <w:t>918.54亿美元</w:t>
            </w:r>
          </w:p>
        </w:tc>
        <w:tc>
          <w:tcPr>
            <w:tcW w:type="dxa" w:w="2353"/>
          </w:tcPr>
          <w:p>
            <w:r>
              <w:rPr>
                <w:rFonts w:eastAsia="宋体" w:ascii="Times New Roman" w:hAnsi="Times New Roman"/>
              </w:rPr>
              <w:t>939.25亿美元</w:t>
            </w:r>
          </w:p>
        </w:tc>
        <w:tc>
          <w:tcPr>
            <w:tcW w:type="dxa" w:w="2353"/>
          </w:tcPr>
          <w:p>
            <w:r>
              <w:rPr>
                <w:rFonts w:eastAsia="宋体" w:ascii="Times New Roman" w:hAnsi="Times New Roman"/>
              </w:rPr>
              <w:t>+2.3%</w:t>
            </w:r>
          </w:p>
        </w:tc>
      </w:tr>
      <w:tr>
        <w:tc>
          <w:tcPr>
            <w:tcW w:type="dxa" w:w="2353"/>
          </w:tcPr>
          <w:p>
            <w:r>
              <w:rPr>
                <w:rFonts w:eastAsia="宋体" w:ascii="Times New Roman" w:hAnsi="Times New Roman"/>
              </w:rPr>
              <w:t>全球有机收入增长</w:t>
            </w:r>
          </w:p>
        </w:tc>
        <w:tc>
          <w:tcPr>
            <w:tcW w:type="dxa" w:w="2353"/>
          </w:tcPr>
          <w:p>
            <w:r>
              <w:rPr>
                <w:rFonts w:eastAsia="宋体" w:ascii="Times New Roman" w:hAnsi="Times New Roman"/>
              </w:rPr>
              <w:t>-</w:t>
            </w:r>
          </w:p>
        </w:tc>
        <w:tc>
          <w:tcPr>
            <w:tcW w:type="dxa" w:w="2353"/>
          </w:tcPr>
          <w:p>
            <w:r>
              <w:rPr>
                <w:rFonts w:eastAsia="宋体" w:ascii="Times New Roman" w:hAnsi="Times New Roman"/>
              </w:rPr>
              <w:t>1.7%</w:t>
            </w:r>
          </w:p>
        </w:tc>
        <w:tc>
          <w:tcPr>
            <w:tcW w:type="dxa" w:w="2353"/>
          </w:tcPr>
          <w:p>
            <w:r>
              <w:rPr>
                <w:rFonts w:eastAsia="宋体" w:ascii="Times New Roman" w:hAnsi="Times New Roman"/>
              </w:rPr>
              <w:t>-</w:t>
            </w:r>
          </w:p>
        </w:tc>
      </w:tr>
      <w:tr>
        <w:tc>
          <w:tcPr>
            <w:tcW w:type="dxa" w:w="2353"/>
          </w:tcPr>
          <w:p>
            <w:r>
              <w:rPr>
                <w:rFonts w:eastAsia="宋体" w:ascii="Times New Roman" w:hAnsi="Times New Roman"/>
              </w:rPr>
              <w:t>每股收益</w:t>
            </w:r>
          </w:p>
        </w:tc>
        <w:tc>
          <w:tcPr>
            <w:tcW w:type="dxa" w:w="2353"/>
          </w:tcPr>
          <w:p>
            <w:r>
              <w:rPr>
                <w:rFonts w:eastAsia="宋体" w:ascii="Times New Roman" w:hAnsi="Times New Roman"/>
              </w:rPr>
              <w:t>-</w:t>
            </w:r>
          </w:p>
        </w:tc>
        <w:tc>
          <w:tcPr>
            <w:tcW w:type="dxa" w:w="2353"/>
          </w:tcPr>
          <w:p>
            <w:r>
              <w:rPr>
                <w:rFonts w:eastAsia="宋体" w:ascii="Times New Roman" w:hAnsi="Times New Roman"/>
              </w:rPr>
              <w:t>6.00美元</w:t>
            </w:r>
          </w:p>
        </w:tc>
        <w:tc>
          <w:tcPr>
            <w:tcW w:type="dxa" w:w="2353"/>
          </w:tcPr>
          <w:p>
            <w:r>
              <w:rPr>
                <w:rFonts w:eastAsia="宋体" w:ascii="Times New Roman" w:hAnsi="Times New Roman"/>
              </w:rPr>
              <w:t>-</w:t>
            </w:r>
          </w:p>
        </w:tc>
      </w:tr>
      <w:tr>
        <w:tc>
          <w:tcPr>
            <w:tcW w:type="dxa" w:w="2353"/>
          </w:tcPr>
          <w:p>
            <w:r>
              <w:rPr>
                <w:rFonts w:eastAsia="宋体" w:ascii="Times New Roman" w:hAnsi="Times New Roman"/>
              </w:rPr>
              <w:t>中国市场销售额</w:t>
            </w:r>
          </w:p>
        </w:tc>
        <w:tc>
          <w:tcPr>
            <w:tcW w:type="dxa" w:w="2353"/>
          </w:tcPr>
          <w:p>
            <w:r>
              <w:rPr>
                <w:rFonts w:eastAsia="宋体" w:ascii="Times New Roman" w:hAnsi="Times New Roman"/>
              </w:rPr>
              <w:t>186.9亿元</w:t>
            </w:r>
          </w:p>
        </w:tc>
        <w:tc>
          <w:tcPr>
            <w:tcW w:type="dxa" w:w="2353"/>
          </w:tcPr>
          <w:p>
            <w:r>
              <w:rPr>
                <w:rFonts w:eastAsia="宋体" w:ascii="Times New Roman" w:hAnsi="Times New Roman"/>
              </w:rPr>
              <w:t>198.7亿元</w:t>
            </w:r>
          </w:p>
        </w:tc>
        <w:tc>
          <w:tcPr>
            <w:tcW w:type="dxa" w:w="2353"/>
          </w:tcPr>
          <w:p>
            <w:r>
              <w:rPr>
                <w:rFonts w:eastAsia="宋体" w:ascii="Times New Roman" w:hAnsi="Times New Roman"/>
              </w:rPr>
              <w:t>+6.3%</w:t>
            </w:r>
          </w:p>
        </w:tc>
      </w:tr>
    </w:tbl>
    <w:p>
      <w:r>
        <w:rPr>
          <w:rFonts w:eastAsia="宋体" w:ascii="Times New Roman" w:hAnsi="Times New Roman"/>
          <w:b/>
        </w:rPr>
        <w:t>打工人解读</w:t>
      </w:r>
      <w:r>
        <w:rPr>
          <w:rFonts w:eastAsia="宋体" w:ascii="Times New Roman" w:hAnsi="Times New Roman"/>
        </w:rPr>
        <w:t>：百事全球营收稳健增长，中国市场增速（6.3%）显著高于全球平均（1.7%），说明中国市场是百事的重要增长引擎。但需要注意，2026年上半年康师傅（百事可乐在华装瓶合作商）碳酸饮料销售额同比下滑2.8%，对比可口可乐中国内地销售额大涨9.2%，百事在碳酸饮料领域面临竞品压力。</w:t>
      </w:r>
    </w:p>
    <w:p>
      <w:pPr>
        <w:pStyle w:val="Heading3"/>
      </w:pPr>
      <w:r>
        <w:rPr>
          <w:rFonts w:eastAsia="微软雅黑" w:ascii="Microsoft YaHei" w:hAnsi="Microsoft YaHei"/>
        </w:rPr>
        <w:t>1.1.3 业务结构</w:t>
      </w:r>
    </w:p>
    <w:p>
      <w:pPr>
        <w:pStyle w:val="ListBullet"/>
      </w:pPr>
      <w:r>
        <w:rPr>
          <w:rFonts w:eastAsia="宋体" w:ascii="Times New Roman" w:hAnsi="Times New Roman"/>
          <w:b/>
        </w:rPr>
        <w:t>饮料业务</w:t>
      </w:r>
      <w:r>
        <w:rPr>
          <w:rFonts w:eastAsia="宋体" w:ascii="Times New Roman" w:hAnsi="Times New Roman"/>
        </w:rPr>
        <w:t>：百事可乐、七喜、美年达、佳得乐等，占中国市场约40%</w:t>
      </w:r>
    </w:p>
    <w:p>
      <w:pPr>
        <w:pStyle w:val="ListBullet"/>
      </w:pPr>
      <w:r>
        <w:rPr>
          <w:rFonts w:eastAsia="宋体" w:ascii="Times New Roman" w:hAnsi="Times New Roman"/>
          <w:b/>
        </w:rPr>
        <w:t>休闲食品业务</w:t>
      </w:r>
      <w:r>
        <w:rPr>
          <w:rFonts w:eastAsia="宋体" w:ascii="Times New Roman" w:hAnsi="Times New Roman"/>
        </w:rPr>
        <w:t>：乐事薯片、桂格燕麦、奇多、百草味等，占中国市场约60%</w:t>
      </w:r>
    </w:p>
    <w:p>
      <w:pPr>
        <w:pStyle w:val="ListBullet"/>
      </w:pPr>
      <w:r>
        <w:rPr>
          <w:rFonts w:eastAsia="宋体" w:ascii="Times New Roman" w:hAnsi="Times New Roman"/>
          <w:b/>
        </w:rPr>
        <w:t>供应链布局</w:t>
      </w:r>
      <w:r>
        <w:rPr>
          <w:rFonts w:eastAsia="宋体" w:ascii="Times New Roman" w:hAnsi="Times New Roman"/>
        </w:rPr>
        <w:t>：全国近40家工厂，覆盖华东、华南、华北、西南、西北等区域</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全球地位</w:t>
      </w:r>
      <w:r>
        <w:rPr>
          <w:rFonts w:eastAsia="宋体" w:ascii="Times New Roman" w:hAnsi="Times New Roman"/>
        </w:rPr>
        <w:t>：全球第二大食品饮料公司（仅次于雀巢），全球零食市场份额第一</w:t>
      </w:r>
    </w:p>
    <w:p>
      <w:pPr>
        <w:pStyle w:val="ListBullet"/>
      </w:pPr>
      <w:r>
        <w:rPr>
          <w:rFonts w:eastAsia="宋体" w:ascii="Times New Roman" w:hAnsi="Times New Roman"/>
          <w:b/>
        </w:rPr>
        <w:t>中国地位</w:t>
      </w:r>
      <w:r>
        <w:rPr>
          <w:rFonts w:eastAsia="宋体" w:ascii="Times New Roman" w:hAnsi="Times New Roman"/>
        </w:rPr>
        <w:t>：中国休闲食品市场领导者，乐事薯片市场份额超过40%</w:t>
      </w:r>
    </w:p>
    <w:p>
      <w:pPr>
        <w:pStyle w:val="ListBullet"/>
      </w:pPr>
      <w:r>
        <w:rPr>
          <w:rFonts w:eastAsia="宋体" w:ascii="Times New Roman" w:hAnsi="Times New Roman"/>
          <w:b/>
        </w:rPr>
        <w:t>主要竞品</w:t>
      </w:r>
      <w:r>
        <w:rPr>
          <w:rFonts w:eastAsia="宋体" w:ascii="Times New Roman" w:hAnsi="Times New Roman"/>
        </w:rPr>
        <w:t>：可口可乐（饮料）、亿滋（零食）、康师傅（饮料装瓶）、统一（饮料）</w:t>
      </w:r>
    </w:p>
    <w:p>
      <w:pPr>
        <w:pStyle w:val="ListBullet"/>
      </w:pPr>
      <w:r>
        <w:rPr>
          <w:rFonts w:eastAsia="宋体" w:ascii="Times New Roman" w:hAnsi="Times New Roman"/>
          <w:b/>
        </w:rPr>
        <w:t>差异化优势</w:t>
      </w:r>
      <w:r>
        <w:rPr>
          <w:rFonts w:eastAsia="宋体" w:ascii="Times New Roman" w:hAnsi="Times New Roman"/>
        </w:rPr>
        <w:t>：食品+饮料双品类协同，全球供应链体系，品牌力强</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中国市场增速高于全球平均，是集团重点投入市场</w:t>
      </w:r>
    </w:p>
    <w:p>
      <w:pPr>
        <w:pStyle w:val="ListBullet"/>
      </w:pPr>
      <w:r>
        <w:rPr>
          <w:rFonts w:eastAsia="宋体" w:ascii="Times New Roman" w:hAnsi="Times New Roman"/>
        </w:rPr>
        <w:t>休闲食品业务持续增长，咸味零食市场份额稳定</w:t>
      </w:r>
    </w:p>
    <w:p>
      <w:pPr>
        <w:pStyle w:val="ListBullet"/>
      </w:pPr>
      <w:r>
        <w:rPr>
          <w:rFonts w:eastAsia="宋体" w:ascii="Times New Roman" w:hAnsi="Times New Roman"/>
        </w:rPr>
        <w:t>供应链体系完善，管培生培养体系成熟</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碳酸饮料业务面临可口可乐的强力竞争，2026年上半年在华销量下滑</w:t>
      </w:r>
    </w:p>
    <w:p>
      <w:pPr>
        <w:pStyle w:val="ListBullet"/>
      </w:pPr>
      <w:r>
        <w:rPr>
          <w:rFonts w:eastAsia="宋体" w:ascii="Times New Roman" w:hAnsi="Times New Roman"/>
        </w:rPr>
        <w:t>工作地点包含上海、北京等高生活成本城市，需异地调动</w:t>
      </w:r>
    </w:p>
    <w:p>
      <w:pPr>
        <w:pStyle w:val="ListBullet"/>
      </w:pPr>
      <w:r>
        <w:rPr>
          <w:rFonts w:eastAsia="宋体" w:ascii="Times New Roman" w:hAnsi="Times New Roman"/>
        </w:rPr>
        <w:t>快消行业整体增速放缓，行业竞争激烈</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供应链管理培训生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上海/北京/湖北武汉/广东佛山/山东临沂/四川德阳/陕西西安</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10K-20K/月</w:t>
            </w:r>
          </w:p>
        </w:tc>
      </w:tr>
      <w:tr>
        <w:tc>
          <w:tcPr>
            <w:tcW w:type="dxa" w:w="4706"/>
          </w:tcPr>
          <w:p>
            <w:r>
              <w:rPr>
                <w:rFonts w:eastAsia="宋体" w:ascii="Times New Roman" w:hAnsi="Times New Roman"/>
              </w:rPr>
              <w:t>专业要求</w:t>
            </w:r>
          </w:p>
        </w:tc>
        <w:tc>
          <w:tcPr>
            <w:tcW w:type="dxa" w:w="4706"/>
          </w:tcPr>
          <w:p>
            <w:r>
              <w:rPr>
                <w:rFonts w:eastAsia="宋体" w:ascii="Times New Roman" w:hAnsi="Times New Roman"/>
              </w:rPr>
              <w:t>食品、化学、电气工程、自动化、机电等相关专业优先（供应链管理也可）</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2026-09-07</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"有兴趣从事供应链相关工作"</w:t>
            </w:r>
          </w:p>
        </w:tc>
        <w:tc>
          <w:tcPr>
            <w:tcW w:type="dxa" w:w="3137"/>
          </w:tcPr>
          <w:p>
            <w:r>
              <w:rPr>
                <w:rFonts w:eastAsia="宋体" w:ascii="Times New Roman" w:hAnsi="Times New Roman"/>
              </w:rPr>
              <w:t>在供应链各环节轮岗，包括计划、采购、生产、物流、质量</w:t>
            </w:r>
          </w:p>
        </w:tc>
        <w:tc>
          <w:tcPr>
            <w:tcW w:type="dxa" w:w="3137"/>
          </w:tcPr>
          <w:p>
            <w:r>
              <w:rPr>
                <w:rFonts w:eastAsia="宋体" w:ascii="Times New Roman" w:hAnsi="Times New Roman"/>
              </w:rPr>
              <w:t>轮岗制，需要接受多岗位锻炼</w:t>
            </w:r>
          </w:p>
        </w:tc>
      </w:tr>
      <w:tr>
        <w:tc>
          <w:tcPr>
            <w:tcW w:type="dxa" w:w="3137"/>
          </w:tcPr>
          <w:p>
            <w:r>
              <w:rPr>
                <w:rFonts w:eastAsia="宋体" w:ascii="Times New Roman" w:hAnsi="Times New Roman"/>
              </w:rPr>
              <w:t>"愿意在轮岗期间接受异地调动"</w:t>
            </w:r>
          </w:p>
        </w:tc>
        <w:tc>
          <w:tcPr>
            <w:tcW w:type="dxa" w:w="3137"/>
          </w:tcPr>
          <w:p>
            <w:r>
              <w:rPr>
                <w:rFonts w:eastAsia="宋体" w:ascii="Times New Roman" w:hAnsi="Times New Roman"/>
              </w:rPr>
              <w:t>管培生期间可能需要在不同城市工厂/办公室轮岗</w:t>
            </w:r>
          </w:p>
        </w:tc>
        <w:tc>
          <w:tcPr>
            <w:tcW w:type="dxa" w:w="3137"/>
          </w:tcPr>
          <w:p>
            <w:r>
              <w:rPr>
                <w:rFonts w:eastAsia="宋体" w:ascii="Times New Roman" w:hAnsi="Times New Roman"/>
              </w:rPr>
              <w:t>必须接受异地调动，这是硬性要求</w:t>
            </w:r>
          </w:p>
        </w:tc>
      </w:tr>
      <w:tr>
        <w:tc>
          <w:tcPr>
            <w:tcW w:type="dxa" w:w="3137"/>
          </w:tcPr>
          <w:p>
            <w:r>
              <w:rPr>
                <w:rFonts w:eastAsia="宋体" w:ascii="Times New Roman" w:hAnsi="Times New Roman"/>
              </w:rPr>
              <w:t>"善于激励并带领他人完成目标"</w:t>
            </w:r>
          </w:p>
        </w:tc>
        <w:tc>
          <w:tcPr>
            <w:tcW w:type="dxa" w:w="3137"/>
          </w:tcPr>
          <w:p>
            <w:r>
              <w:rPr>
                <w:rFonts w:eastAsia="宋体" w:ascii="Times New Roman" w:hAnsi="Times New Roman"/>
              </w:rPr>
              <w:t>有领导力潜质，能跨部门协调推动项目</w:t>
            </w:r>
          </w:p>
        </w:tc>
        <w:tc>
          <w:tcPr>
            <w:tcW w:type="dxa" w:w="3137"/>
          </w:tcPr>
          <w:p>
            <w:r>
              <w:rPr>
                <w:rFonts w:eastAsia="宋体" w:ascii="Times New Roman" w:hAnsi="Times New Roman"/>
              </w:rPr>
              <w:t>软技能要求，面试会考察</w:t>
            </w:r>
          </w:p>
        </w:tc>
      </w:tr>
      <w:tr>
        <w:tc>
          <w:tcPr>
            <w:tcW w:type="dxa" w:w="3137"/>
          </w:tcPr>
          <w:p>
            <w:r>
              <w:rPr>
                <w:rFonts w:eastAsia="宋体" w:ascii="Times New Roman" w:hAnsi="Times New Roman"/>
              </w:rPr>
              <w:t>"有韧性"</w:t>
            </w:r>
          </w:p>
        </w:tc>
        <w:tc>
          <w:tcPr>
            <w:tcW w:type="dxa" w:w="3137"/>
          </w:tcPr>
          <w:p>
            <w:r>
              <w:rPr>
                <w:rFonts w:eastAsia="宋体" w:ascii="Times New Roman" w:hAnsi="Times New Roman"/>
              </w:rPr>
              <w:t>能承受快消行业快节奏和压力，适应工厂环境</w:t>
            </w:r>
          </w:p>
        </w:tc>
        <w:tc>
          <w:tcPr>
            <w:tcW w:type="dxa" w:w="3137"/>
          </w:tcPr>
          <w:p>
            <w:r>
              <w:rPr>
                <w:rFonts w:eastAsia="宋体" w:ascii="Times New Roman" w:hAnsi="Times New Roman"/>
              </w:rPr>
              <w:t>心理承受能力要求</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供应链是百事的核心竞争力之一，全球供应链体系覆盖200+国家</w:t>
      </w:r>
    </w:p>
    <w:p>
      <w:pPr>
        <w:pStyle w:val="ListBullet"/>
      </w:pPr>
      <w:r>
        <w:rPr>
          <w:rFonts w:eastAsia="宋体" w:ascii="Times New Roman" w:hAnsi="Times New Roman"/>
        </w:rPr>
        <w:t>中国供应链团队负责近40家工厂的运营管理，是百事中国的重要支撑</w:t>
      </w:r>
    </w:p>
    <w:p>
      <w:pPr>
        <w:pStyle w:val="ListBullet"/>
      </w:pPr>
      <w:r>
        <w:rPr>
          <w:rFonts w:eastAsia="宋体" w:ascii="Times New Roman" w:hAnsi="Times New Roman"/>
        </w:rPr>
        <w:t>管培生项目是百事培养未来供应链领导者的核心渠道，受到高层重视</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异地调动压力</w:t>
      </w:r>
      <w:r>
        <w:rPr>
          <w:rFonts w:eastAsia="宋体" w:ascii="Times New Roman" w:hAnsi="Times New Roman"/>
        </w:rPr>
        <w:t>：管培生期间需要在不同城市轮岗，可能涉及上海、北京等高生活成本城市，对生活稳定性有影响</w:t>
      </w:r>
    </w:p>
    <w:p>
      <w:r>
        <w:rPr>
          <w:rFonts w:eastAsia="宋体" w:ascii="Times New Roman" w:hAnsi="Times New Roman"/>
        </w:rPr>
        <w:t xml:space="preserve">2. </w:t>
      </w:r>
      <w:r>
        <w:rPr>
          <w:rFonts w:eastAsia="宋体" w:ascii="Times New Roman" w:hAnsi="Times New Roman"/>
          <w:b/>
        </w:rPr>
        <w:t>工厂环境适应</w:t>
      </w:r>
      <w:r>
        <w:rPr>
          <w:rFonts w:eastAsia="宋体" w:ascii="Times New Roman" w:hAnsi="Times New Roman"/>
        </w:rPr>
        <w:t>：供应链轮岗可能需要在工厂工作，环境与办公室不同，需要适应生产一线的节奏</w:t>
      </w:r>
    </w:p>
    <w:p>
      <w:r>
        <w:rPr>
          <w:rFonts w:eastAsia="宋体" w:ascii="Times New Roman" w:hAnsi="Times New Roman"/>
        </w:rPr>
        <w:t xml:space="preserve">3. </w:t>
      </w:r>
      <w:r>
        <w:rPr>
          <w:rFonts w:eastAsia="宋体" w:ascii="Times New Roman" w:hAnsi="Times New Roman"/>
          <w:b/>
        </w:rPr>
        <w:t>快消行业快节奏</w:t>
      </w:r>
      <w:r>
        <w:rPr>
          <w:rFonts w:eastAsia="宋体" w:ascii="Times New Roman" w:hAnsi="Times New Roman"/>
        </w:rPr>
        <w:t>：快消行业变化快，促销活动多，供应链需要快速响应市场需求，工作节奏较快</w:t>
      </w:r>
    </w:p>
    <w:p>
      <w:r>
        <w:rPr>
          <w:rFonts w:eastAsia="宋体" w:ascii="Times New Roman" w:hAnsi="Times New Roman"/>
        </w:rPr>
        <w:t xml:space="preserve">4. </w:t>
      </w:r>
      <w:r>
        <w:rPr>
          <w:rFonts w:eastAsia="宋体" w:ascii="Times New Roman" w:hAnsi="Times New Roman"/>
          <w:b/>
        </w:rPr>
        <w:t>跨部门协调难度</w:t>
      </w:r>
      <w:r>
        <w:rPr>
          <w:rFonts w:eastAsia="宋体" w:ascii="Times New Roman" w:hAnsi="Times New Roman"/>
        </w:rPr>
        <w:t>：供应链需要对接销售、市场、财务、研发等多个部门，协调难度较大</w:t>
      </w:r>
    </w:p>
    <w:p>
      <w:r>
        <w:rPr>
          <w:rFonts w:eastAsia="宋体" w:ascii="Times New Roman" w:hAnsi="Times New Roman"/>
        </w:rPr>
        <w:t xml:space="preserve">5. </w:t>
      </w:r>
      <w:r>
        <w:rPr>
          <w:rFonts w:eastAsia="宋体" w:ascii="Times New Roman" w:hAnsi="Times New Roman"/>
          <w:b/>
        </w:rPr>
        <w:t>竞品压力</w:t>
      </w:r>
      <w:r>
        <w:rPr>
          <w:rFonts w:eastAsia="宋体" w:ascii="Times New Roman" w:hAnsi="Times New Roman"/>
        </w:rPr>
        <w:t>：碳酸饮料面临可口可乐竞争，休闲食品面临亿滋等竞品，供应链降本增效压力大</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：管理培训生 → 供应链主管 → 供应链经理 → 供应链总监 → 供应链副总裁</w:t>
      </w:r>
    </w:p>
    <w:p>
      <w:pPr>
        <w:pStyle w:val="ListBullet"/>
      </w:pPr>
      <w:r>
        <w:rPr>
          <w:rFonts w:eastAsia="宋体" w:ascii="Times New Roman" w:hAnsi="Times New Roman"/>
          <w:b/>
        </w:rPr>
        <w:t>横向转岗</w:t>
      </w:r>
      <w:r>
        <w:rPr>
          <w:rFonts w:eastAsia="宋体" w:ascii="Times New Roman" w:hAnsi="Times New Roman"/>
        </w:rPr>
        <w:t>：供应链 → 采购 → 计划 → 物流 → 生产运营 → 工厂厂长</w:t>
      </w:r>
    </w:p>
    <w:p>
      <w:pPr>
        <w:pStyle w:val="ListBullet"/>
      </w:pPr>
      <w:r>
        <w:rPr>
          <w:rFonts w:eastAsia="宋体" w:ascii="Times New Roman" w:hAnsi="Times New Roman"/>
          <w:b/>
        </w:rPr>
        <w:t>行业跳槽价值</w:t>
      </w:r>
      <w:r>
        <w:rPr>
          <w:rFonts w:eastAsia="宋体" w:ascii="Times New Roman" w:hAnsi="Times New Roman"/>
        </w:rPr>
        <w:t>：百事供应链管培生背景在快消行业认可度高，可跳槽到亿滋、可口可乐、联合利华、玛氏等快消企业</w:t>
      </w:r>
    </w:p>
    <w:p>
      <w:pPr>
        <w:pStyle w:val="ListBullet"/>
      </w:pPr>
      <w:r>
        <w:rPr>
          <w:rFonts w:eastAsia="宋体" w:ascii="Times New Roman" w:hAnsi="Times New Roman"/>
          <w:b/>
        </w:rPr>
        <w:t>推测说明</w:t>
      </w:r>
      <w:r>
        <w:rPr>
          <w:rFonts w:eastAsia="宋体" w:ascii="Times New Roman" w:hAnsi="Times New Roman"/>
        </w:rPr>
        <w:t>：以上为基于快消行业管培生普遍发展路径的推测，具体晋升速度和路径需入职后确认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外企（美国财富500强），符合"外企优先"原则</w:t>
      </w:r>
    </w:p>
    <w:p>
      <w:pPr>
        <w:pStyle w:val="ListBullet"/>
      </w:pPr>
      <w:r>
        <w:rPr>
          <w:rFonts w:eastAsia="宋体" w:ascii="Times New Roman" w:hAnsi="Times New Roman"/>
        </w:rPr>
        <w:t>✅ 管理规范，有完善的应届生培训体系</w:t>
      </w:r>
    </w:p>
    <w:p>
      <w:pPr>
        <w:pStyle w:val="ListBullet"/>
      </w:pPr>
      <w:r>
        <w:rPr>
          <w:rFonts w:eastAsia="宋体" w:ascii="Times New Roman" w:hAnsi="Times New Roman"/>
        </w:rPr>
        <w:t>✅ 经营稳健，全球营收持续增长</w:t>
      </w:r>
    </w:p>
    <w:p>
      <w:pPr>
        <w:pStyle w:val="ListBullet"/>
      </w:pPr>
      <w:r>
        <w:rPr>
          <w:rFonts w:eastAsia="宋体" w:ascii="Times New Roman" w:hAnsi="Times New Roman"/>
        </w:rPr>
        <w:t>✅ 无强制加班文化（职能岗双休，工厂岗按排班）</w:t>
      </w:r>
    </w:p>
    <w:p>
      <w:pPr>
        <w:pStyle w:val="ListBullet"/>
      </w:pPr>
      <w:r>
        <w:rPr>
          <w:rFonts w:eastAsia="宋体" w:ascii="Times New Roman" w:hAnsi="Times New Roman"/>
        </w:rPr>
        <w:t>✅ 供应链管培生岗位与专业匹配</w:t>
      </w:r>
    </w:p>
    <w:p>
      <w:pPr>
        <w:pStyle w:val="ListBullet"/>
      </w:pPr>
      <w:r>
        <w:rPr>
          <w:rFonts w:eastAsia="宋体" w:ascii="Times New Roman" w:hAnsi="Times New Roman"/>
        </w:rPr>
        <w:t>⚠️ 工作地点包含上海、北京等高生活成本城市，需异地调动</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准入标准，可以投递</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工作氛围好、扁平化管理、同事友好</w:t>
      </w:r>
    </w:p>
    <w:p>
      <w:pPr>
        <w:pStyle w:val="ListBullet"/>
      </w:pPr>
      <w:r>
        <w:rPr>
          <w:rFonts w:eastAsia="宋体" w:ascii="Times New Roman" w:hAnsi="Times New Roman"/>
        </w:rPr>
        <w:t>福利好、零食饮料自由、带薪年假多</w:t>
      </w:r>
    </w:p>
    <w:p>
      <w:pPr>
        <w:pStyle w:val="ListBullet"/>
      </w:pPr>
      <w:r>
        <w:rPr>
          <w:rFonts w:eastAsia="宋体" w:ascii="Times New Roman" w:hAnsi="Times New Roman"/>
        </w:rPr>
        <w:t>培训体系完善、管培生培养成熟</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弹性工作制、不强制加班</w:t>
      </w:r>
    </w:p>
    <w:p>
      <w:pPr>
        <w:pStyle w:val="ListBullet"/>
      </w:pPr>
      <w:r>
        <w:rPr>
          <w:rFonts w:eastAsia="宋体" w:ascii="Times New Roman" w:hAnsi="Times New Roman"/>
        </w:rPr>
        <w:t>全球化平台、发展机会多</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工厂岗位工作环境一般</w:t>
      </w:r>
    </w:p>
    <w:p>
      <w:pPr>
        <w:pStyle w:val="ListBullet"/>
      </w:pPr>
      <w:r>
        <w:rPr>
          <w:rFonts w:eastAsia="宋体" w:ascii="Times New Roman" w:hAnsi="Times New Roman"/>
        </w:rPr>
        <w:t>异地调动频繁，生活不稳定</w:t>
      </w:r>
    </w:p>
    <w:p>
      <w:pPr>
        <w:pStyle w:val="ListBullet"/>
      </w:pPr>
      <w:r>
        <w:rPr>
          <w:rFonts w:eastAsia="宋体" w:ascii="Times New Roman" w:hAnsi="Times New Roman"/>
        </w:rPr>
        <w:t>快消行业节奏快，促销期较忙</w:t>
      </w:r>
    </w:p>
    <w:p>
      <w:pPr>
        <w:pStyle w:val="ListBullet"/>
      </w:pPr>
      <w:r>
        <w:rPr>
          <w:rFonts w:eastAsia="宋体" w:ascii="Times New Roman" w:hAnsi="Times New Roman"/>
        </w:rPr>
        <w:t>薪资在快消行业不算最高</w:t>
      </w:r>
    </w:p>
    <w:p>
      <w:pPr>
        <w:pStyle w:val="ListBullet"/>
      </w:pPr>
      <w:r>
        <w:rPr>
          <w:rFonts w:eastAsia="宋体" w:ascii="Times New Roman" w:hAnsi="Times New Roman"/>
        </w:rPr>
        <w:t>部分岗位晋升速度不如预期</w:t>
      </w:r>
    </w:p>
    <w:p>
      <w:pPr>
        <w:pStyle w:val="ListBullet"/>
      </w:pPr>
      <w:r>
        <w:rPr>
          <w:rFonts w:eastAsia="宋体" w:ascii="Times New Roman" w:hAnsi="Times New Roman"/>
        </w:rPr>
        <w:t>碳酸饮料业务面临竞品压力</w:t>
      </w:r>
    </w:p>
    <w:p>
      <w:r>
        <w:rPr>
          <w:rFonts w:eastAsia="宋体" w:ascii="Times New Roman" w:hAnsi="Times New Roman"/>
          <w:b/>
        </w:rPr>
        <w:t>总结判断</w:t>
      </w:r>
      <w:r>
        <w:rPr>
          <w:rFonts w:eastAsia="宋体" w:ascii="Times New Roman" w:hAnsi="Times New Roman"/>
        </w:rPr>
        <w:t>：百事作为快消外企，整体口碑较好，福利完善，工作氛围轻松，管培生培养体系成熟。主要痛点是异地调动和工厂环境适应。适合能接受调动、想在快消供应链长期发展的应届生。</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办公室职能岗（供应链计划/采购）</w:t>
            </w:r>
          </w:p>
        </w:tc>
        <w:tc>
          <w:tcPr>
            <w:tcW w:type="dxa" w:w="1882"/>
          </w:tcPr>
          <w:p>
            <w:r>
              <w:rPr>
                <w:rFonts w:eastAsia="宋体" w:ascii="Times New Roman" w:hAnsi="Times New Roman"/>
              </w:rPr>
              <w:t>较少，促销期可能忙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工厂生产岗</w:t>
            </w:r>
          </w:p>
        </w:tc>
        <w:tc>
          <w:tcPr>
            <w:tcW w:type="dxa" w:w="1882"/>
          </w:tcPr>
          <w:p>
            <w:r>
              <w:rPr>
                <w:rFonts w:eastAsia="宋体" w:ascii="Times New Roman" w:hAnsi="Times New Roman"/>
              </w:rPr>
              <w:t>倒班制，按排班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轮休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：以上为网络口碑汇总，具体加班情况需面试时确认。⚠️ 必须区分产线操作工差评和办公室岗是不同群体，管培生主要在办公室和工厂管理岗，不是一线操作工。</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供应链管理培训生：10K-20K/月（根据地点和学历有差异）</w:t>
      </w:r>
    </w:p>
    <w:p>
      <w:pPr>
        <w:pStyle w:val="ListBullet"/>
      </w:pPr>
      <w:r>
        <w:rPr>
          <w:rFonts w:eastAsia="宋体" w:ascii="Times New Roman" w:hAnsi="Times New Roman"/>
        </w:rPr>
        <w:t>上海/北京：可能偏高，15K-20K</w:t>
      </w:r>
    </w:p>
    <w:p>
      <w:pPr>
        <w:pStyle w:val="ListBullet"/>
      </w:pPr>
      <w:r>
        <w:rPr>
          <w:rFonts w:eastAsia="宋体" w:ascii="Times New Roman" w:hAnsi="Times New Roman"/>
        </w:rPr>
        <w:t>武汉/佛山/临沂等：可能偏低，10K-15K</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六险一金（公积金12%顶格缴纳）</w:t>
      </w:r>
    </w:p>
    <w:p>
      <w:pPr>
        <w:pStyle w:val="ListBullet"/>
      </w:pPr>
      <w:r>
        <w:rPr>
          <w:rFonts w:eastAsia="宋体" w:ascii="Times New Roman" w:hAnsi="Times New Roman"/>
        </w:rPr>
        <w:t>✅ 补充商业医疗保险</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40小时百事带薪假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节日礼金、生日福利</w:t>
      </w:r>
    </w:p>
    <w:p>
      <w:pPr>
        <w:pStyle w:val="ListBullet"/>
      </w:pPr>
      <w:r>
        <w:rPr>
          <w:rFonts w:eastAsia="宋体" w:ascii="Times New Roman" w:hAnsi="Times New Roman"/>
        </w:rPr>
        <w:t>✅ 员工内购折扣（百事产品）</w:t>
      </w:r>
    </w:p>
    <w:p>
      <w:pPr>
        <w:pStyle w:val="ListBullet"/>
      </w:pPr>
      <w:r>
        <w:rPr>
          <w:rFonts w:eastAsia="宋体" w:ascii="Times New Roman" w:hAnsi="Times New Roman"/>
        </w:rPr>
        <w:t>✅ 办公室零食饮料自由</w:t>
      </w:r>
    </w:p>
    <w:p>
      <w:pPr>
        <w:pStyle w:val="ListBullet"/>
      </w:pPr>
      <w:r>
        <w:rPr>
          <w:rFonts w:eastAsia="宋体" w:ascii="Times New Roman" w:hAnsi="Times New Roman"/>
        </w:rPr>
        <w:t>✅ 部分城市提供班车</w:t>
      </w:r>
    </w:p>
    <w:p>
      <w:pPr>
        <w:pStyle w:val="ListBullet"/>
      </w:pPr>
      <w:r>
        <w:rPr>
          <w:rFonts w:eastAsia="宋体" w:ascii="Times New Roman" w:hAnsi="Times New Roman"/>
        </w:rPr>
        <w:t>✅ 工厂提供食堂</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福利完善，六险一金+补充医疗</w:t>
      </w:r>
    </w:p>
    <w:p>
      <w:pPr>
        <w:pStyle w:val="ListBullet"/>
      </w:pPr>
      <w:r>
        <w:rPr>
          <w:rFonts w:eastAsia="宋体" w:ascii="Times New Roman" w:hAnsi="Times New Roman"/>
        </w:rPr>
        <w:t>带薪年假多（15天起步+40小时百事假）</w:t>
      </w:r>
    </w:p>
    <w:p>
      <w:pPr>
        <w:pStyle w:val="ListBullet"/>
      </w:pPr>
      <w:r>
        <w:rPr>
          <w:rFonts w:eastAsia="宋体" w:ascii="Times New Roman" w:hAnsi="Times New Roman"/>
        </w:rPr>
        <w:t>零食饮料自由，员工内购折扣</w:t>
      </w:r>
    </w:p>
    <w:p>
      <w:pPr>
        <w:pStyle w:val="ListBullet"/>
      </w:pPr>
      <w:r>
        <w:rPr>
          <w:rFonts w:eastAsia="宋体" w:ascii="Times New Roman" w:hAnsi="Times New Roman"/>
        </w:rPr>
        <w:t>管培生培养体系成熟，双导师制</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异地调动频繁，生活不稳定</w:t>
      </w:r>
    </w:p>
    <w:p>
      <w:pPr>
        <w:pStyle w:val="ListBullet"/>
      </w:pPr>
      <w:r>
        <w:rPr>
          <w:rFonts w:eastAsia="宋体" w:ascii="Times New Roman" w:hAnsi="Times New Roman"/>
        </w:rPr>
        <w:t>工厂岗位环境一般</w:t>
      </w:r>
    </w:p>
    <w:p>
      <w:pPr>
        <w:pStyle w:val="ListBullet"/>
      </w:pPr>
      <w:r>
        <w:rPr>
          <w:rFonts w:eastAsia="宋体" w:ascii="Times New Roman" w:hAnsi="Times New Roman"/>
        </w:rPr>
        <w:t>薪资在快消行业不算最高</w:t>
      </w:r>
    </w:p>
    <w:p>
      <w:pPr>
        <w:pStyle w:val="ListBullet"/>
      </w:pPr>
      <w:r>
        <w:rPr>
          <w:rFonts w:eastAsia="宋体" w:ascii="Times New Roman" w:hAnsi="Times New Roman"/>
        </w:rPr>
        <w:t>碳酸饮料业务面临竞品压力</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：外企典型的扁平化，层级观念不强</w:t>
      </w:r>
    </w:p>
    <w:p>
      <w:pPr>
        <w:pStyle w:val="ListBullet"/>
      </w:pPr>
      <w:r>
        <w:rPr>
          <w:rFonts w:eastAsia="宋体" w:ascii="Times New Roman" w:hAnsi="Times New Roman"/>
          <w:b/>
        </w:rPr>
        <w:t>同事画像</w:t>
      </w:r>
      <w:r>
        <w:rPr>
          <w:rFonts w:eastAsia="宋体" w:ascii="Times New Roman" w:hAnsi="Times New Roman"/>
        </w:rPr>
        <w:t>：年轻人多，氛围轻松，多元化</w:t>
      </w:r>
    </w:p>
    <w:p>
      <w:pPr>
        <w:pStyle w:val="ListBullet"/>
      </w:pPr>
      <w:r>
        <w:rPr>
          <w:rFonts w:eastAsia="宋体" w:ascii="Times New Roman" w:hAnsi="Times New Roman"/>
          <w:b/>
        </w:rPr>
        <w:t>适合谁</w:t>
      </w:r>
      <w:r>
        <w:rPr>
          <w:rFonts w:eastAsia="宋体" w:ascii="Times New Roman" w:hAnsi="Times New Roman"/>
        </w:rPr>
        <w:t>：能接受异地调动、想在快消供应链发展、喜欢轻松工作氛围的人</w:t>
      </w:r>
    </w:p>
    <w:p>
      <w:pPr>
        <w:pStyle w:val="ListBullet"/>
      </w:pPr>
      <w:r>
        <w:rPr>
          <w:rFonts w:eastAsia="宋体" w:ascii="Times New Roman" w:hAnsi="Times New Roman"/>
          <w:b/>
        </w:rPr>
        <w:t>不适合谁</w:t>
      </w:r>
      <w:r>
        <w:rPr>
          <w:rFonts w:eastAsia="宋体" w:ascii="Times New Roman" w:hAnsi="Times New Roman"/>
        </w:rPr>
        <w:t>：追求生活稳定、不能接受调动、不适应快消快节奏的人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百事作为全球500强，经营稳健，无大规模裁员历史</w:t>
      </w:r>
    </w:p>
    <w:p>
      <w:pPr>
        <w:pStyle w:val="ListBullet"/>
      </w:pPr>
      <w:r>
        <w:rPr>
          <w:rFonts w:eastAsia="宋体" w:ascii="Times New Roman" w:hAnsi="Times New Roman"/>
        </w:rPr>
        <w:t>2025年全球营收增长2.3%，中国市场增长6.3%，经营状况良好</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10K-20K，符合预期，但不算快消最高</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7</w:t>
            </w:r>
          </w:p>
        </w:tc>
        <w:tc>
          <w:tcPr>
            <w:tcW w:type="dxa" w:w="3137"/>
          </w:tcPr>
          <w:p>
            <w:r>
              <w:rPr>
                <w:rFonts w:eastAsia="宋体" w:ascii="Times New Roman" w:hAnsi="Times New Roman"/>
              </w:rPr>
              <w:t>职能岗双休，工厂岗倒班，促销期较忙</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8.5</w:t>
            </w:r>
          </w:p>
        </w:tc>
        <w:tc>
          <w:tcPr>
            <w:tcW w:type="dxa" w:w="3137"/>
          </w:tcPr>
          <w:p>
            <w:r>
              <w:rPr>
                <w:rFonts w:eastAsia="宋体" w:ascii="Times New Roman" w:hAnsi="Times New Roman"/>
              </w:rPr>
              <w:t>管培生体系成熟，轮岗机会多，全球化平台</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全球500强，经营稳健，无大规模裁员</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8</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5</w:t>
            </w:r>
          </w:p>
        </w:tc>
        <w:tc>
          <w:tcPr>
            <w:tcW w:type="dxa" w:w="3137"/>
          </w:tcPr>
          <w:p>
            <w:r>
              <w:rPr>
                <w:rFonts w:eastAsia="宋体" w:ascii="Times New Roman" w:hAnsi="Times New Roman"/>
              </w:rPr>
              <w:t>需异地调动，包含北上广深等高生活成本城市</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7.5</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：能接受异地调动、想在快消供应链长期发展、看重品牌背书和培训体系的应届生。</w:t>
      </w:r>
    </w:p>
    <w:p>
      <w:r>
        <w:rPr>
          <w:rFonts w:eastAsia="宋体" w:ascii="Times New Roman" w:hAnsi="Times New Roman"/>
          <w:b/>
        </w:rPr>
        <w:t>不适合谁</w:t>
      </w:r>
      <w:r>
        <w:rPr>
          <w:rFonts w:eastAsia="宋体" w:ascii="Times New Roman" w:hAnsi="Times New Roman"/>
        </w:rPr>
        <w:t>：追求生活稳定、不能接受调动、不适应快消快节奏的人。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异地调动与生活稳定性问题？</w:t>
      </w:r>
    </w:p>
    <w:p>
      <w:pPr>
        <w:pStyle w:val="ListBullet"/>
      </w:pPr>
      <w:r>
        <w:rPr>
          <w:rFonts w:eastAsia="宋体" w:ascii="Times New Roman" w:hAnsi="Times New Roman"/>
          <w:b/>
        </w:rPr>
        <w:t>为什么是问题</w:t>
      </w:r>
      <w:r>
        <w:rPr>
          <w:rFonts w:eastAsia="宋体" w:ascii="Times New Roman" w:hAnsi="Times New Roman"/>
        </w:rPr>
        <w:t>：文雪目前在济南读书，家人在宁波，偏好南方潜力城市。百事供应链管培生需要在轮岗期间接受异地调动，工作地点包含上海、北京等高生活成本城市，可能与文雪的城市偏好冲突。</w:t>
      </w:r>
    </w:p>
    <w:p>
      <w:pPr>
        <w:pStyle w:val="ListBullet"/>
      </w:pPr>
      <w:r>
        <w:rPr>
          <w:rFonts w:eastAsia="宋体" w:ascii="Times New Roman" w:hAnsi="Times New Roman"/>
          <w:b/>
        </w:rPr>
        <w:t>如何验证</w:t>
      </w:r>
      <w:r>
        <w:rPr>
          <w:rFonts w:eastAsia="宋体" w:ascii="Times New Roman" w:hAnsi="Times New Roman"/>
        </w:rPr>
        <w:t>：面试时明确询问管培生轮岗的具体城市安排、是否可以优先选择南方城市、轮岗结束后定岗城市的选择机制。</w:t>
      </w:r>
    </w:p>
    <w:p>
      <w:r>
        <w:rPr>
          <w:rFonts w:eastAsia="宋体" w:ascii="Times New Roman" w:hAnsi="Times New Roman"/>
          <w:b/>
        </w:rPr>
        <w:t>2. 上海/北京等高生活成本城市的薪资覆盖问题？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：文雪明确表示北上广深等生活成本太高的城市不优先考虑，除非薪资显著覆盖高生活成本。百事供应链管培生在上海/北京的薪资可能在15K-20K，需要确认是否能覆盖高生活成本。</w:t>
      </w:r>
    </w:p>
    <w:p>
      <w:pPr>
        <w:pStyle w:val="ListBullet"/>
      </w:pPr>
      <w:r>
        <w:rPr>
          <w:rFonts w:eastAsia="宋体" w:ascii="Times New Roman" w:hAnsi="Times New Roman"/>
          <w:b/>
        </w:rPr>
        <w:t>如何验证</w:t>
      </w:r>
      <w:r>
        <w:rPr>
          <w:rFonts w:eastAsia="宋体" w:ascii="Times New Roman" w:hAnsi="Times New Roman"/>
        </w:rPr>
        <w:t>：面试时确认具体地点的薪资标准、是否有住房补贴、上海/北京的生活成本与薪资的对比。</w:t>
      </w:r>
    </w:p>
    <w:p>
      <w:r>
        <w:rPr>
          <w:rFonts w:eastAsia="宋体" w:ascii="Times New Roman" w:hAnsi="Times New Roman"/>
          <w:b/>
        </w:rPr>
        <w:t>3. 工厂轮岗环境适应问题？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：文雪性格内向专注，追求细节，可能更适合办公室数据分析类工作。供应链管培生轮岗可能需要在工厂工作一段时间，环境与办公室不同，需要适应生产一线的节奏。</w:t>
      </w:r>
    </w:p>
    <w:p>
      <w:pPr>
        <w:pStyle w:val="ListBullet"/>
      </w:pPr>
      <w:r>
        <w:rPr>
          <w:rFonts w:eastAsia="宋体" w:ascii="Times New Roman" w:hAnsi="Times New Roman"/>
          <w:b/>
        </w:rPr>
        <w:t>如何验证</w:t>
      </w:r>
      <w:r>
        <w:rPr>
          <w:rFonts w:eastAsia="宋体" w:ascii="Times New Roman" w:hAnsi="Times New Roman"/>
        </w:rPr>
        <w:t>：面试时询问管培生在工厂轮岗的具体时长、工厂岗位的工作内容、是否有办公室岗位可选。</w:t>
      </w:r>
    </w:p>
    <w:p>
      <w:r>
        <w:rPr>
          <w:rFonts w:eastAsia="宋体" w:ascii="Times New Roman" w:hAnsi="Times New Roman"/>
          <w:b/>
        </w:rPr>
        <w:t>4. 无大厂实习经历如何弥补？</w:t>
      </w:r>
    </w:p>
    <w:p>
      <w:pPr>
        <w:pStyle w:val="ListBullet"/>
      </w:pPr>
      <w:r>
        <w:rPr>
          <w:rFonts w:eastAsia="宋体" w:ascii="Times New Roman" w:hAnsi="Times New Roman"/>
          <w:b/>
        </w:rPr>
        <w:t>为什么是问题</w:t>
      </w:r>
      <w:r>
        <w:rPr>
          <w:rFonts w:eastAsia="宋体" w:ascii="Times New Roman" w:hAnsi="Times New Roman"/>
        </w:rPr>
        <w:t>：文雪目前没有大厂实习经历，只有瑞幸咖啡师、教育项目助理等经历。百事供应链管培生竞争激烈，可能更看重相关实习经历。</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w:t>
      </w:r>
    </w:p>
    <w:p>
      <w:r>
        <w:rPr>
          <w:rFonts w:eastAsia="宋体" w:ascii="Times New Roman" w:hAnsi="Times New Roman"/>
          <w:b/>
        </w:rPr>
        <w:t>5. 内向性格与跨部门沟通适配问题？</w:t>
      </w:r>
    </w:p>
    <w:p>
      <w:pPr>
        <w:pStyle w:val="ListBullet"/>
      </w:pPr>
      <w:r>
        <w:rPr>
          <w:rFonts w:eastAsia="宋体" w:ascii="Times New Roman" w:hAnsi="Times New Roman"/>
          <w:b/>
        </w:rPr>
        <w:t>为什么是问题</w:t>
      </w:r>
      <w:r>
        <w:rPr>
          <w:rFonts w:eastAsia="宋体" w:ascii="Times New Roman" w:hAnsi="Times New Roman"/>
        </w:rPr>
        <w:t>：文雪性格内向，供应链岗位需要跨部门协调（销售、市场、财务、研发等），可能对沟通能力要求较高。</w:t>
      </w:r>
    </w:p>
    <w:p>
      <w:pPr>
        <w:pStyle w:val="ListBullet"/>
      </w:pPr>
      <w:r>
        <w:rPr>
          <w:rFonts w:eastAsia="宋体" w:ascii="Times New Roman" w:hAnsi="Times New Roman"/>
          <w:b/>
        </w:rPr>
        <w:t>如何验证</w:t>
      </w:r>
      <w:r>
        <w:rPr>
          <w:rFonts w:eastAsia="宋体" w:ascii="Times New Roman" w:hAnsi="Times New Roman"/>
        </w:rPr>
        <w:t>：面试时展示项目中的跨部门协作经历（如有），强调倾听和深度思考的优势，询问团队沟通风格和协作机制。</w:t>
      </w:r>
    </w:p>
    <w:p>
      <w:r>
        <w:rPr>
          <w:rFonts w:eastAsia="宋体" w:ascii="Times New Roman" w:hAnsi="Times New Roman"/>
          <w:b/>
        </w:rPr>
        <w:t>6. CET-4是否影响发展？</w:t>
      </w:r>
    </w:p>
    <w:p>
      <w:pPr>
        <w:pStyle w:val="ListBullet"/>
      </w:pPr>
      <w:r>
        <w:rPr>
          <w:rFonts w:eastAsia="宋体" w:ascii="Times New Roman" w:hAnsi="Times New Roman"/>
          <w:b/>
        </w:rPr>
        <w:t>为什么是问题</w:t>
      </w:r>
      <w:r>
        <w:rPr>
          <w:rFonts w:eastAsia="宋体" w:ascii="Times New Roman" w:hAnsi="Times New Roman"/>
        </w:rPr>
        <w:t>：百事是外企，工作语言可能涉及英语，文雪目前只有CET-4，可能影响在外企的发展和晋升。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w:t>
      </w:r>
    </w:p>
    <w:p>
      <w:r>
        <w:rPr>
          <w:rFonts w:eastAsia="宋体" w:ascii="Times New Roman" w:hAnsi="Times New Roman"/>
          <w:b/>
        </w:rPr>
        <w:t>7. 快消行业节奏与文雪性格匹配问题？</w:t>
      </w:r>
    </w:p>
    <w:p>
      <w:pPr>
        <w:pStyle w:val="ListBullet"/>
      </w:pPr>
      <w:r>
        <w:rPr>
          <w:rFonts w:eastAsia="宋体" w:ascii="Times New Roman" w:hAnsi="Times New Roman"/>
          <w:b/>
        </w:rPr>
        <w:t>为什么是问题</w:t>
      </w:r>
      <w:r>
        <w:rPr>
          <w:rFonts w:eastAsia="宋体" w:ascii="Times New Roman" w:hAnsi="Times New Roman"/>
        </w:rPr>
        <w:t>：文雪性格沉稳细致，追求细节，可能更适合节奏相对舒缓的工作环境。快消行业变化快，促销活动多，供应链需要快速响应，节奏可能较快。</w:t>
      </w:r>
    </w:p>
    <w:p>
      <w:pPr>
        <w:pStyle w:val="ListBullet"/>
      </w:pPr>
      <w:r>
        <w:rPr>
          <w:rFonts w:eastAsia="宋体" w:ascii="Times New Roman" w:hAnsi="Times New Roman"/>
          <w:b/>
        </w:rPr>
        <w:t>如何验证</w:t>
      </w:r>
      <w:r>
        <w:rPr>
          <w:rFonts w:eastAsia="宋体" w:ascii="Times New Roman" w:hAnsi="Times New Roman"/>
        </w:rPr>
        <w:t>：面试时询问团队的工作节奏、加班频率、促销期的工作强度，判断是否与个人性格匹配。</w:t>
      </w:r>
    </w:p>
    <w:p>
      <w:r>
        <w:rPr>
          <w:rFonts w:eastAsia="宋体" w:ascii="Times New Roman" w:hAnsi="Times New Roman"/>
          <w:b/>
        </w:rPr>
        <w:t>8. 管培生轮岗结束后的定岗问题？</w:t>
      </w:r>
    </w:p>
    <w:p>
      <w:pPr>
        <w:pStyle w:val="ListBullet"/>
      </w:pPr>
      <w:r>
        <w:rPr>
          <w:rFonts w:eastAsia="宋体" w:ascii="Times New Roman" w:hAnsi="Times New Roman"/>
          <w:b/>
        </w:rPr>
        <w:t>为什么是问题</w:t>
      </w:r>
      <w:r>
        <w:rPr>
          <w:rFonts w:eastAsia="宋体" w:ascii="Times New Roman" w:hAnsi="Times New Roman"/>
        </w:rPr>
        <w:t>：文雪偏好供应链计划/数据分析方向，管培生轮岗结束后定岗可能不一定能去到心仪的方向，需要确认定岗机制。</w:t>
      </w:r>
    </w:p>
    <w:p>
      <w:pPr>
        <w:pStyle w:val="ListBullet"/>
      </w:pPr>
      <w:r>
        <w:rPr>
          <w:rFonts w:eastAsia="宋体" w:ascii="Times New Roman" w:hAnsi="Times New Roman"/>
          <w:b/>
        </w:rPr>
        <w:t>如何验证</w:t>
      </w:r>
      <w:r>
        <w:rPr>
          <w:rFonts w:eastAsia="宋体" w:ascii="Times New Roman" w:hAnsi="Times New Roman"/>
        </w:rPr>
        <w:t>：面试时询问轮岗结束后的定岗流程、是否可以根据个人意愿选择方向、往届管培生的定岗情况。</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百事公司2025年报、新华网、食业头条</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百事公司2025年报（939.25亿美元）、中国市场198.7亿元</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应届生求职网、前程无忧</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云校招平台（10K-20K）、职友集</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牛客网、抖音校招资讯、BOSS直聘员工评价</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百事中国官网、抖音校招资讯</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网络口碑汇总，未找到官方明确说明</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竞品对比</w:t>
            </w:r>
          </w:p>
        </w:tc>
        <w:tc>
          <w:tcPr>
            <w:tcW w:type="dxa" w:w="3137"/>
          </w:tcPr>
          <w:p>
            <w:r>
              <w:rPr>
                <w:rFonts w:eastAsia="宋体" w:ascii="Times New Roman" w:hAnsi="Times New Roman"/>
              </w:rPr>
              <w:t>新浪财经（康师傅碳酸饮料下滑2.8%）、太古可口可乐增长9.2%</w:t>
            </w:r>
          </w:p>
        </w:tc>
        <w:tc>
          <w:tcPr>
            <w:tcW w:type="dxa" w:w="3137"/>
          </w:tcPr>
          <w:p>
            <w:r>
              <w:rPr>
                <w:rFonts w:eastAsia="宋体" w:ascii="Times New Roman" w:hAnsi="Times New Roman"/>
              </w:rPr>
              <w:t>🥈 参考性信息</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这个项目让我对供应链网络优化和数据驱动决策有了深入理解，我相信这种数据分析能力可以应用到百事的供应链计划和优化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：展示了真实的数据分析和供应链优化能力，有具体的量化成果，与岗位高度相关。</w:t>
      </w:r>
    </w:p>
    <w:p>
      <w:r>
        <w:rPr>
          <w:rFonts w:eastAsia="宋体" w:ascii="Times New Roman" w:hAnsi="Times New Roman"/>
          <w:b/>
        </w:rPr>
        <w:t>切入点2：ERP系统实操经验（用友U8+）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我理解快消企业的供应链管理高度依赖ERP系统，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切入点3：目标城市属地（宁波/南方潜力城市）</w:t>
      </w:r>
    </w:p>
    <w:p>
      <w:pPr>
        <w:pStyle w:val="ListBullet"/>
      </w:pPr>
      <w:r>
        <w:rPr>
          <w:rFonts w:eastAsia="宋体" w:ascii="Times New Roman" w:hAnsi="Times New Roman"/>
          <w:b/>
        </w:rPr>
        <w:t>一段可直接说的话</w:t>
      </w:r>
      <w:r>
        <w:rPr>
          <w:rFonts w:eastAsia="宋体" w:ascii="Times New Roman" w:hAnsi="Times New Roman"/>
        </w:rPr>
        <w:t>："我家人目前在宁波生活，我个人也偏好南方节奏舒缓的潜力城市，对在武汉、佛山等南方城市工作有较高的接受度和稳定性。我了解百事在这些城市都有工厂和供应链团队，我希望能在这些地方长期发展。"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w:t>
      </w:r>
    </w:p>
    <w:p>
      <w:r>
        <w:rPr>
          <w:rFonts w:eastAsia="宋体" w:ascii="Times New Roman" w:hAnsi="Times New Roman"/>
          <w:b/>
        </w:rPr>
        <w:t>切入点4：多工具数据分析能力（Python/R/SPSS）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这些数据分析经验可以应用到百事供应链的需求预测、库存优化、销售数据分析等工作中。"</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：展示了多工具的数据分析能力和大规模数据处理经验，有量化成果，与供应链数据分析岗位高度相关。</w:t>
      </w:r>
    </w:p>
    <w:p>
      <w:r>
        <w:rPr>
          <w:rFonts w:eastAsia="宋体" w:ascii="Times New Roman" w:hAnsi="Times New Roman"/>
          <w:b/>
        </w:rPr>
        <w:t>切入点5：专业课程基础（供应链管理专业）</w:t>
      </w:r>
    </w:p>
    <w:p>
      <w:pPr>
        <w:pStyle w:val="ListBullet"/>
      </w:pPr>
      <w:r>
        <w:rPr>
          <w:rFonts w:eastAsia="宋体" w:ascii="Times New Roman" w:hAnsi="Times New Roman"/>
          <w:b/>
        </w:rPr>
        <w:t>一段可直接说的话</w:t>
      </w:r>
      <w:r>
        <w:rPr>
          <w:rFonts w:eastAsia="宋体" w:ascii="Times New Roman" w:hAnsi="Times New Roman"/>
        </w:rPr>
        <w:t>："我是山东大学供应链管理专业的学生，系统学习了供应链管理、采购管理、物流管理、运营管理、运筹学、统计学等专业课程，打下了扎实的供应链理论基础。我在课程项目中把理论应用到实践，比如用运筹学方法解决选址问题，用统计学方法做需求分析。"</w:t>
      </w:r>
    </w:p>
    <w:p>
      <w:pPr>
        <w:pStyle w:val="ListBullet"/>
      </w:pPr>
      <w:r>
        <w:rPr>
          <w:rFonts w:eastAsia="宋体" w:ascii="Times New Roman" w:hAnsi="Times New Roman"/>
          <w:b/>
        </w:rPr>
        <w:t>为什么能打动面试官</w:t>
      </w:r>
      <w:r>
        <w:rPr>
          <w:rFonts w:eastAsia="宋体" w:ascii="Times New Roman" w:hAnsi="Times New Roman"/>
        </w:rPr>
        <w:t>：展示了扎实的专业基础和理论联系实际的能力，说明对供应链领域有系统性理解。</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"百事供应链管培生的轮岗具体是怎样安排的？每个岗位的轮岗时长是多久？轮岗结束后定岗的选择机制是怎样的？"</w:t>
      </w:r>
      <w:r>
        <w:rPr>
          <w:rFonts w:eastAsia="宋体" w:ascii="Times New Roman" w:hAnsi="Times New Roman"/>
        </w:rPr>
        <w:t>（展示对职业发展的关注）</w:t>
      </w:r>
    </w:p>
    <w:p>
      <w:r>
        <w:rPr>
          <w:rFonts w:eastAsia="宋体" w:ascii="Times New Roman" w:hAnsi="Times New Roman"/>
        </w:rPr>
        <w:t xml:space="preserve">2. </w:t>
      </w:r>
      <w:r>
        <w:rPr>
          <w:rFonts w:eastAsia="宋体" w:ascii="Times New Roman" w:hAnsi="Times New Roman"/>
          <w:b/>
        </w:rPr>
        <w:t>"百事中国供应链目前面临的最大挑战是什么？是降本增效、需求预测准确率，还是供应链数字化转型？"</w:t>
      </w:r>
      <w:r>
        <w:rPr>
          <w:rFonts w:eastAsia="宋体" w:ascii="Times New Roman" w:hAnsi="Times New Roman"/>
        </w:rPr>
        <w:t>（展示对行业和业务的深度思考）</w:t>
      </w:r>
    </w:p>
    <w:p>
      <w:r>
        <w:rPr>
          <w:rFonts w:eastAsia="宋体" w:ascii="Times New Roman" w:hAnsi="Times New Roman"/>
        </w:rPr>
        <w:t xml:space="preserve">3. </w:t>
      </w:r>
      <w:r>
        <w:rPr>
          <w:rFonts w:eastAsia="宋体" w:ascii="Times New Roman" w:hAnsi="Times New Roman"/>
          <w:b/>
        </w:rPr>
        <w:t>"百事在供应链数字化方面有哪些布局？比如AI在需求预测、智能仓储、物流优化方面的应用情况如何？"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"百事供应链团队的工作节奏是怎样的？促销旺季和日常的工作强度有什么差异？团队的加班文化如何？"</w:t>
      </w:r>
      <w:r>
        <w:rPr>
          <w:rFonts w:eastAsia="宋体" w:ascii="Times New Roman" w:hAnsi="Times New Roman"/>
        </w:rPr>
        <w:t>（敏感问题放后半段，用温和方式询问工作强度）</w:t>
      </w:r>
    </w:p>
    <w:p>
      <w:r>
        <w:rPr>
          <w:rFonts w:eastAsia="宋体" w:ascii="Times New Roman" w:hAnsi="Times New Roman"/>
        </w:rPr>
        <w:t xml:space="preserve">6. </w:t>
      </w:r>
      <w:r>
        <w:rPr>
          <w:rFonts w:eastAsia="宋体" w:ascii="Times New Roman" w:hAnsi="Times New Roman"/>
          <w:b/>
        </w:rPr>
        <w:t>"对于没有大厂实习经历的应届生，百事在培养上有哪些特别的支持措施？比如导师制度、培训体系、项目机会等？"</w:t>
      </w:r>
      <w:r>
        <w:rPr>
          <w:rFonts w:eastAsia="宋体" w:ascii="Times New Roman" w:hAnsi="Times New Roman"/>
        </w:rPr>
        <w:t>（主动暴露短板，展示坦诚和学习意愿）</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加班政策：是否有加班费、促销期的加班安排</w:t>
      </w:r>
    </w:p>
    <w:p>
      <w:pPr>
        <w:pStyle w:val="ListBullet"/>
      </w:pPr>
      <w:r>
        <w:rPr>
          <w:rFonts w:eastAsia="宋体" w:ascii="Times New Roman" w:hAnsi="Times New Roman"/>
        </w:rPr>
        <w:t>[ ] 工作地点：轮岗城市安排、定岗城市选择机制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w:t>
      </w:r>
    </w:p>
    <w:p>
      <w:pPr>
        <w:pStyle w:val="ListBullet"/>
      </w:pPr>
      <w:r>
        <w:rPr>
          <w:rFonts w:eastAsia="宋体" w:ascii="Times New Roman" w:hAnsi="Times New Roman"/>
        </w:rPr>
        <w:t>[ ] 轮岗安排：具体轮岗岗位、时长、地点</w:t>
      </w:r>
    </w:p>
    <w:p>
      <w:pPr>
        <w:pStyle w:val="ListBullet"/>
      </w:pPr>
      <w:r>
        <w:rPr>
          <w:rFonts w:eastAsia="宋体" w:ascii="Times New Roman" w:hAnsi="Times New Roman"/>
        </w:rPr>
        <w:t>[ ] 定岗机制：轮岗结束后定岗的流程和标准</w:t>
      </w:r>
    </w:p>
    <w:p>
      <w:pPr>
        <w:pStyle w:val="Heading2"/>
      </w:pPr>
      <w:r>
        <w:rPr>
          <w:rFonts w:eastAsia="微软雅黑" w:ascii="Microsoft YaHei" w:hAnsi="Microsoft YaHei"/>
        </w:rPr>
        <w:t>1.7 信息缺口清单（查不到的关键信息）</w:t>
      </w:r>
    </w:p>
    <w:p>
      <w:r>
        <w:rPr>
          <w:rFonts w:eastAsia="宋体" w:ascii="Times New Roman" w:hAnsi="Times New Roman"/>
        </w:rPr>
        <w:t>1. ⚠️ 具体轮岗城市安排：JD只列了可选城市，但未说明管培生具体会在哪些城市轮岗</w:t>
      </w:r>
    </w:p>
    <w:p>
      <w:r>
        <w:rPr>
          <w:rFonts w:eastAsia="宋体" w:ascii="Times New Roman" w:hAnsi="Times New Roman"/>
        </w:rPr>
        <w:t>2. ⚠️ 薪资明细：10K-20K的范围较宽，未说明不同城市的具体薪资标准</w:t>
      </w:r>
    </w:p>
    <w:p>
      <w:r>
        <w:rPr>
          <w:rFonts w:eastAsia="宋体" w:ascii="Times New Roman" w:hAnsi="Times New Roman"/>
        </w:rPr>
        <w:t>3. ⚠️ 加班情况：未找到官方明确的加班政策，网络口碑说法不一</w:t>
      </w:r>
    </w:p>
    <w:p>
      <w:r>
        <w:rPr>
          <w:rFonts w:eastAsia="宋体" w:ascii="Times New Roman" w:hAnsi="Times New Roman"/>
        </w:rPr>
        <w:t>4. ⚠️ 管培生定岗机制：未找到往届管培生定岗的具体情况</w:t>
      </w:r>
    </w:p>
    <w:p>
      <w:r>
        <w:rPr>
          <w:rFonts w:eastAsia="宋体" w:ascii="Times New Roman" w:hAnsi="Times New Roman"/>
        </w:rPr>
        <w:t>5. ⚠️ 住宿补贴：未明确说明是否有住房补贴或员工宿舍</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百事集团-供应链管理培训生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