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F601D" w14:textId="07C14517" w:rsidR="00721FE4" w:rsidRDefault="00721FE4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21FE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Definir estándares de codificación </w:t>
      </w:r>
      <w:r w:rsidRPr="00721FE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de acuerdo con</w:t>
      </w:r>
      <w:r w:rsidRPr="00721FE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la </w:t>
      </w:r>
      <w:r w:rsidRPr="00721FE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plataforma de desarrollo elegida.</w:t>
      </w:r>
    </w:p>
    <w:p w14:paraId="2F9A31CD" w14:textId="4E0D133E" w:rsidR="00B907B1" w:rsidRPr="004659A8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Actividad: </w:t>
      </w:r>
      <w:r w:rsidR="00721FE4" w:rsidRPr="00721FE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GA7-220501096-AA1-EV02</w:t>
      </w: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br/>
        <w:t> </w:t>
      </w:r>
    </w:p>
    <w:p w14:paraId="49754EFA" w14:textId="77777777" w:rsidR="00B907B1" w:rsidRPr="004659A8" w:rsidRDefault="00B907B1" w:rsidP="00B907B1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</w:t>
      </w:r>
    </w:p>
    <w:p w14:paraId="3463ADEE" w14:textId="77777777" w:rsidR="00B907B1" w:rsidRPr="004659A8" w:rsidRDefault="00B907B1" w:rsidP="00B907B1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</w:t>
      </w:r>
    </w:p>
    <w:p w14:paraId="6F144685" w14:textId="77777777" w:rsidR="00B907B1" w:rsidRPr="004659A8" w:rsidRDefault="00B907B1" w:rsidP="00B907B1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</w:t>
      </w:r>
    </w:p>
    <w:p w14:paraId="77E24BF5" w14:textId="77777777" w:rsidR="00B907B1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Wendy González López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CC 1022406984</w:t>
      </w:r>
    </w:p>
    <w:p w14:paraId="3F88E8B8" w14:textId="77777777" w:rsidR="00B907B1" w:rsidRPr="00480D05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Grupo: 2879641</w:t>
      </w:r>
    </w:p>
    <w:p w14:paraId="0254B849" w14:textId="77777777" w:rsidR="00B907B1" w:rsidRPr="004659A8" w:rsidRDefault="00B907B1" w:rsidP="00B907B1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</w:t>
      </w:r>
    </w:p>
    <w:p w14:paraId="072E690B" w14:textId="77777777" w:rsidR="00B907B1" w:rsidRPr="004659A8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 </w:t>
      </w:r>
    </w:p>
    <w:p w14:paraId="1A807808" w14:textId="77777777" w:rsidR="00B907B1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4D899BBE" w14:textId="77777777" w:rsidR="00B907B1" w:rsidRDefault="00B907B1" w:rsidP="00B907B1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3328B89B" w14:textId="77777777" w:rsidR="00B907B1" w:rsidRPr="004659A8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br/>
      </w: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br/>
        <w:t xml:space="preserve"> Servicio Nacional de Aprendizaje</w:t>
      </w:r>
    </w:p>
    <w:p w14:paraId="3C3ED5BF" w14:textId="77777777" w:rsidR="00B907B1" w:rsidRPr="004659A8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Centro de Formación Minero Ambiental</w:t>
      </w:r>
    </w:p>
    <w:p w14:paraId="519AC625" w14:textId="77777777" w:rsidR="00B907B1" w:rsidRPr="004659A8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Tecnología en Análisis y Desarrollo de Software</w:t>
      </w:r>
    </w:p>
    <w:p w14:paraId="39B05767" w14:textId="77777777" w:rsidR="00B907B1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5</w:t>
      </w:r>
    </w:p>
    <w:p w14:paraId="0A9AD865" w14:textId="77777777" w:rsidR="00B907B1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645889C6" w14:textId="24E3C0C0" w:rsidR="00B907B1" w:rsidRPr="00F719B7" w:rsidRDefault="00B907B1" w:rsidP="00B907B1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</w:pPr>
      <w:r w:rsidRPr="00F719B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lastRenderedPageBreak/>
        <w:t xml:space="preserve">Introducción </w:t>
      </w:r>
    </w:p>
    <w:p w14:paraId="3CDA8E29" w14:textId="57DC5A56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En siguiente documento se plantean los principales elementos de la aplicación web de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VeciCocina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, teniendo en cuenta el planteamiento de los requerimientos y los diagramas anteriormente realizados. Se tendrá en cuenta el paradigma orientado a objetos en el programa de java, se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comenzara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por plantear cada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uno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de las clases, los métodos y los objetos de esta aplicación.</w:t>
      </w:r>
    </w:p>
    <w:p w14:paraId="19A97F3D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3B152288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40FB3F4B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06CEB487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6531B3D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38194248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65928569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A895C3C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3D78978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3830F940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33D5DED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0802FE78" w14:textId="77777777" w:rsidR="00721FE4" w:rsidRDefault="00721FE4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031D3B97" w14:textId="1EE9CA22" w:rsidR="00721FE4" w:rsidRPr="00F719B7" w:rsidRDefault="00721FE4" w:rsidP="00721FE4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</w:pPr>
      <w:r w:rsidRPr="00F719B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lastRenderedPageBreak/>
        <w:t xml:space="preserve">Aplicación de POO en </w:t>
      </w:r>
      <w:proofErr w:type="spellStart"/>
      <w:r w:rsidRPr="00F719B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t>VeciCocina</w:t>
      </w:r>
      <w:proofErr w:type="spellEnd"/>
    </w:p>
    <w:p w14:paraId="6CCDFB9A" w14:textId="4D521DB9" w:rsidR="006C589C" w:rsidRPr="006C589C" w:rsidRDefault="00721FE4" w:rsidP="006C589C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En el lenguaje de</w:t>
      </w:r>
      <w:r w:rsidRPr="00721FE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  <w:r w:rsidRPr="00721FE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programa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ción</w:t>
      </w:r>
      <w:r w:rsidRPr="00721FE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Java se estructura en clases, que son los componentes básicos del lenguaje. Cada clase contiene datos y métodos, que se utilizan para manipular esos datos. Java también incluye una serie de tipos de datos incorporados, como enteros, números en coma flotante y caracteres. Estos tipos de datos pueden combinarse para crear estructuras de datos más complejas, como matrices y objetos.</w:t>
      </w:r>
      <w:r w:rsidR="006C589C" w:rsidRPr="006C589C">
        <w:t xml:space="preserve"> </w:t>
      </w:r>
      <w:r w:rsidR="006C589C" w:rsidRPr="006C589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Java es un lenguaje de programación orientado a objetos, lo que significa que está diseñado para trabajar con objetos. Los objetos son instancias de clases, que contienen datos y métodos para manipular esos datos.</w:t>
      </w:r>
    </w:p>
    <w:p w14:paraId="744324A4" w14:textId="460DAE41" w:rsidR="006C589C" w:rsidRDefault="006C589C" w:rsidP="006C589C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6C589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La programación orientada a objetos permite un alto grado de abstracción y encapsulación, lo que facilita la escritura de sistemas de software complejos. Java incluye una serie de características que lo convierten en una potente herramienta para la programación orientada a objetos, como la herencia y el polimorfismo.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6C589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La</w:t>
      </w:r>
      <w:proofErr w:type="gramEnd"/>
      <w:r w:rsidRPr="006C589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herencia permite a los desarrolladores crear nuevas clases que heredan propiedades y métodos de clases existentes. Esto facilita la reutilización del código y la escritura de programas más eficaces.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  <w:r w:rsidRPr="006C589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El polimorfismo permite que los objetos adopten múltiples formas. Por ejemplo, una subclase puede utilizarse en lugar de su superclase, lo que permite una mayor flexibilidad en la programación.</w:t>
      </w:r>
    </w:p>
    <w:p w14:paraId="3A0D4E65" w14:textId="4408528D" w:rsidR="006C589C" w:rsidRDefault="006C589C" w:rsidP="006C589C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Para tener claridad en cada uno de los elementos de la aplicación se anexa el diagrama de clases de la aplicación</w:t>
      </w:r>
    </w:p>
    <w:p w14:paraId="3BF008B0" w14:textId="06BA926D" w:rsidR="006C589C" w:rsidRDefault="006C589C" w:rsidP="006C589C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s-CO"/>
        </w:rPr>
        <w:lastRenderedPageBreak/>
        <w:drawing>
          <wp:inline distT="0" distB="0" distL="0" distR="0" wp14:anchorId="3E9025E2" wp14:editId="59F3EC57">
            <wp:extent cx="5612130" cy="6565900"/>
            <wp:effectExtent l="0" t="0" r="7620" b="6350"/>
            <wp:docPr id="798117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17562" name="Imagen 798117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33E" w14:textId="531E0799" w:rsidR="00721FE4" w:rsidRDefault="006C589C" w:rsidP="00721FE4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A continuación, definimos los elementos de la aplicación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VeciCocina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:</w:t>
      </w:r>
    </w:p>
    <w:p w14:paraId="5A4DB1FA" w14:textId="77777777" w:rsidR="008A3F14" w:rsidRPr="008A3F14" w:rsidRDefault="008A3F14" w:rsidP="008A3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Cada tabla del modelo se convierte en una clase:</w:t>
      </w:r>
    </w:p>
    <w:p w14:paraId="0B513161" w14:textId="77777777" w:rsidR="008A3F14" w:rsidRDefault="008A3F14" w:rsidP="008A3F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Usuario</w:t>
      </w:r>
    </w:p>
    <w:p w14:paraId="6EC555D9" w14:textId="77777777" w:rsidR="008A3F14" w:rsidRDefault="008A3F14" w:rsidP="008A3F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Receta</w:t>
      </w:r>
    </w:p>
    <w:p w14:paraId="4508BB1C" w14:textId="77777777" w:rsidR="008A3F14" w:rsidRDefault="008A3F14" w:rsidP="008A3F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Ingrediente</w:t>
      </w:r>
    </w:p>
    <w:p w14:paraId="390A8121" w14:textId="77777777" w:rsidR="008A3F14" w:rsidRDefault="008A3F14" w:rsidP="008A3F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Inventario</w:t>
      </w:r>
    </w:p>
    <w:p w14:paraId="32314BA5" w14:textId="77777777" w:rsidR="008A3F14" w:rsidRDefault="008A3F14" w:rsidP="008A3F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Tienda</w:t>
      </w:r>
    </w:p>
    <w:p w14:paraId="5ADD5F03" w14:textId="77777777" w:rsidR="008A3F14" w:rsidRDefault="008A3F14" w:rsidP="008A3F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Transporte</w:t>
      </w:r>
    </w:p>
    <w:p w14:paraId="26F82A6F" w14:textId="77777777" w:rsidR="008A3F14" w:rsidRDefault="008A3F14" w:rsidP="008A3F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Factura</w:t>
      </w:r>
    </w:p>
    <w:p w14:paraId="173831C9" w14:textId="6CB9978F" w:rsidR="008A3F14" w:rsidRPr="008A3F14" w:rsidRDefault="008A3F14" w:rsidP="008A3F1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Pago</w:t>
      </w:r>
    </w:p>
    <w:p w14:paraId="5FC9AFD6" w14:textId="267EC57F" w:rsidR="008A3F14" w:rsidRPr="008A3F14" w:rsidRDefault="008A3F14" w:rsidP="008A3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Atributos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según las columnas del diagrama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pueden definir los siguientes</w:t>
      </w:r>
    </w:p>
    <w:p w14:paraId="576B8759" w14:textId="77777777" w:rsidR="008A3F14" w:rsidRPr="008A3F14" w:rsidRDefault="008A3F14" w:rsidP="008A3F1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Clase Usuario</w:t>
      </w:r>
    </w:p>
    <w:p w14:paraId="53343CAB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Usuario {</w:t>
      </w:r>
    </w:p>
    <w:p w14:paraId="16085613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private int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idUsuario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58DAC43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nombre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5BA70783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apellido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31D82500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ubicacion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4C1046DE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metodoDePago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277B92A2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email;</w:t>
      </w:r>
    </w:p>
    <w:p w14:paraId="4AB51E7A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</w:p>
    <w:p w14:paraId="215F0F0E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Relaciones</w:t>
      </w:r>
    </w:p>
    <w:p w14:paraId="56D152AB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Receta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receta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375D4802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Transporte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transporte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10A03F0F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9A988E3" w14:textId="77777777" w:rsidR="008A3F14" w:rsidRPr="008A3F14" w:rsidRDefault="008A3F14" w:rsidP="008A3F1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Clase Ingrediente</w:t>
      </w:r>
    </w:p>
    <w:p w14:paraId="47F52C3B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Ingrediente {</w:t>
      </w:r>
    </w:p>
    <w:p w14:paraId="23AE9D04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idIngrediente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7CCA6429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nombreIngrediente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7B71848F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valorIngrediente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4CF751F7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boolean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faltaPorComprar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47105FD9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cantidad;</w:t>
      </w:r>
    </w:p>
    <w:p w14:paraId="5A39EFFB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BB85C74" w14:textId="77777777" w:rsidR="008A3F14" w:rsidRPr="008A3F14" w:rsidRDefault="008A3F14" w:rsidP="008A3F1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Clase Inventario</w:t>
      </w:r>
    </w:p>
    <w:p w14:paraId="6ABFBA09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Inventario {</w:t>
      </w:r>
    </w:p>
    <w:p w14:paraId="5850DAB0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idInventario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30E26F99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Ingrediente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ingrediente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79E01C5E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Tienda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tienda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25AD2F8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cantidadDisponible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0005C8D5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8F644FA" w14:textId="77777777" w:rsidR="008A3F14" w:rsidRPr="008A3F14" w:rsidRDefault="008A3F14" w:rsidP="008A3F1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Clase Tienda</w:t>
      </w:r>
    </w:p>
    <w:p w14:paraId="1AC13478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Tienda {</w:t>
      </w:r>
    </w:p>
    <w:p w14:paraId="0106946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private int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idTienda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7478A8E1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nombreTienda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53F3C20A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ubicacion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4967DA37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idPago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302B4EFE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int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distancia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0882260B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03FA1737" w14:textId="77777777" w:rsidR="008A3F14" w:rsidRPr="008A3F14" w:rsidRDefault="008A3F14" w:rsidP="008A3F1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Clase Transporte</w:t>
      </w:r>
    </w:p>
    <w:p w14:paraId="2C595AB2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public class Transporte {</w:t>
      </w:r>
    </w:p>
    <w:p w14:paraId="7AF91D9A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int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idTransporte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41F18CF7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tipoTransporte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6AB9A87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ubicacion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6F818532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estadoEntrega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56DFBB6F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String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telefono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60267D4B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3FA19CA2" w14:textId="77777777" w:rsidR="008A3F14" w:rsidRPr="008A3F14" w:rsidRDefault="008A3F14" w:rsidP="008A3F1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Clase Factura</w:t>
      </w:r>
    </w:p>
    <w:p w14:paraId="3602CC64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public class Factura {</w:t>
      </w:r>
    </w:p>
    <w:p w14:paraId="2467F47E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int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idFactura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431B4949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total;</w:t>
      </w:r>
    </w:p>
    <w:p w14:paraId="08D74240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List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&lt;Pago&gt; pagos;</w:t>
      </w:r>
    </w:p>
    <w:p w14:paraId="451544BA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5BFA653E" w14:textId="77777777" w:rsidR="008A3F14" w:rsidRPr="008A3F14" w:rsidRDefault="008A3F14" w:rsidP="008A3F1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Clase Pago</w:t>
      </w:r>
    </w:p>
    <w:p w14:paraId="300AD4EA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public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class Pago {</w:t>
      </w:r>
    </w:p>
    <w:p w14:paraId="2A96E33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private int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idPago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;</w:t>
      </w:r>
      <w:proofErr w:type="gramEnd"/>
    </w:p>
    <w:p w14:paraId="7998408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Factura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factura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60F12D33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Usuario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1F5FDE90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estado;</w:t>
      </w:r>
    </w:p>
    <w:p w14:paraId="3BE9F668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2DFBBD87" w14:textId="77777777" w:rsidR="008A3F14" w:rsidRDefault="008A3F14" w:rsidP="008A3F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17C761F" w14:textId="66AF1481" w:rsidR="008A3F14" w:rsidRPr="008A3F14" w:rsidRDefault="008A3F14" w:rsidP="000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Métodos generales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los métodos que tendremos en cada una de las clases serán: </w:t>
      </w:r>
    </w:p>
    <w:p w14:paraId="0ECC5F21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//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Getters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y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Setters</w:t>
      </w:r>
      <w:proofErr w:type="spellEnd"/>
    </w:p>
    <w:p w14:paraId="516A1CA0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Constructor vacío y con parámetros</w:t>
      </w:r>
    </w:p>
    <w:p w14:paraId="1661D296" w14:textId="60391CD5" w:rsidR="008A3F14" w:rsidRDefault="008A3F14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//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toString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3A19C304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3A463B1" w14:textId="75990DD8" w:rsidR="000824C5" w:rsidRDefault="000824C5" w:rsidP="00082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824C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Los métodos específicos para cada clase están definidos así: </w:t>
      </w:r>
    </w:p>
    <w:p w14:paraId="41D87DF6" w14:textId="66DFD2BC" w:rsidR="008A3F14" w:rsidRPr="000824C5" w:rsidRDefault="008A3F14" w:rsidP="000824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824C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Usuario</w:t>
      </w:r>
    </w:p>
    <w:p w14:paraId="29652C6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realizarPago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Pago pago)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2965EDD9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agregarReceta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Receta receta)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466263AA" w14:textId="77777777" w:rsidR="008A3F14" w:rsidRPr="008A3F14" w:rsidRDefault="008A3F14" w:rsidP="000824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Receta</w:t>
      </w:r>
    </w:p>
    <w:p w14:paraId="479655B0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agregarIngrediente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Ingrediente ingrediente)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6D620E1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calcularCostoTotal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65C44BD2" w14:textId="77777777" w:rsidR="008A3F14" w:rsidRPr="008A3F14" w:rsidRDefault="008A3F14" w:rsidP="000824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Inventario</w:t>
      </w:r>
    </w:p>
    <w:p w14:paraId="369D96AC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boolean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verificarDisponibilidad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cantidad)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56AA2717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actualizarStock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nuevaCantidad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58AA78B1" w14:textId="77777777" w:rsidR="008A3F14" w:rsidRPr="008A3F14" w:rsidRDefault="008A3F14" w:rsidP="000824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En Tienda</w:t>
      </w:r>
    </w:p>
    <w:p w14:paraId="1EE50840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registrarTransporte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Transporte transporte)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537A52F2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mostrarInventario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16CCE3A3" w14:textId="77777777" w:rsidR="008A3F14" w:rsidRPr="008A3F14" w:rsidRDefault="008A3F14" w:rsidP="000824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Transporte</w:t>
      </w:r>
    </w:p>
    <w:p w14:paraId="4D458FE6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actualizarEstadoEntrega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nuevoEstado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00AE406D" w14:textId="77777777" w:rsidR="008A3F14" w:rsidRPr="008A3F14" w:rsidRDefault="008A3F14" w:rsidP="000824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A3F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Factura</w:t>
      </w:r>
    </w:p>
    <w:p w14:paraId="37EA4F38" w14:textId="77777777" w:rsidR="008A3F14" w:rsidRPr="008A3F14" w:rsidRDefault="008A3F14" w:rsidP="008A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calcularTotal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6B0B4CE0" w14:textId="2B911BBF" w:rsidR="000824C5" w:rsidRDefault="008A3F14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agregarPago</w:t>
      </w:r>
      <w:proofErr w:type="spell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Pago pago) </w:t>
      </w:r>
      <w:proofErr w:type="gramStart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 ...</w:t>
      </w:r>
      <w:proofErr w:type="gramEnd"/>
      <w:r w:rsidRPr="008A3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</w:t>
      </w:r>
    </w:p>
    <w:p w14:paraId="197007F9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17526E8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B0E1996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28BF7F3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83E0B5E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DE101E1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43D14FF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42A1305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04ABED9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3179A62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CAE18B5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584B0E6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E1FBDF6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ACA6910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2BD495E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D32DF86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8FECA9C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72E551E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779C6E6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AD8DF86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0AD8F81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8BE4579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4D7C82C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6EB92C6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205FFA1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064A327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779FF0C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04196BB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199DAC7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B62E0D5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51367FB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0E10289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6EECB6E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3EA35E7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3B11BC5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868703A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1EDE1DC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BEB072A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0DA84E6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350ED57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B7D67E9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82C189C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4DBCE29" w14:textId="2A2115BE" w:rsidR="000824C5" w:rsidRPr="00F719B7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F71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Conclusiones</w:t>
      </w:r>
    </w:p>
    <w:p w14:paraId="02A1EE34" w14:textId="77777777" w:rsidR="000824C5" w:rsidRDefault="000824C5" w:rsidP="0008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9481A82" w14:textId="5BAE052A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0824C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En el anterior ejercicio se pudo observar que la manera mas sencilla de determinar los diferentes elementos para trabajarlos en java fue utilizar el diagrama de clases y con este darse cuenta de los atributos de cada una de las clases. Adicional se debe tener en cuenta que el hecho de usar el paradigma orientado a objetos permite que se pueda reciclar algunos de los métodos ya que se pueden usar en varias partes del código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sin afectar la calidad del programa y permitiendo ahorrar tiempo. Es importante determinar cuales son los objetos y como se van a ligar con los métodos para poder tener un sistema funcionando sin interrupción. </w:t>
      </w:r>
    </w:p>
    <w:p w14:paraId="7A571D6C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492A8D55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230755F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63FCB31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720DAAEB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A920ACF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BEB8A72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272BC262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3808BF8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69302E4" w14:textId="77777777" w:rsid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sdt>
      <w:sdtPr>
        <w:rPr>
          <w:lang w:val="es-ES"/>
        </w:rPr>
        <w:id w:val="4024169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14:paraId="2D703392" w14:textId="25DC3587" w:rsidR="000824C5" w:rsidRPr="00F719B7" w:rsidRDefault="000824C5" w:rsidP="000824C5">
          <w:pPr>
            <w:pStyle w:val="Ttulo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F719B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38E7354C" w14:textId="77777777" w:rsidR="000824C5" w:rsidRPr="000824C5" w:rsidRDefault="000824C5" w:rsidP="000824C5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 w:rsidRPr="000824C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824C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0824C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0824C5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Aulab Hakcademy. (s.f.). </w:t>
              </w:r>
              <w:r w:rsidRPr="000824C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Diferencia entre lenguajes de programación compilados e interpretados</w:t>
              </w:r>
              <w:r w:rsidRPr="000824C5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Recuperado el 2 de 12 de 2024, de https://aulab.es/noticia/18/diferencia-entre-lenguajes-de-programacion-compilados-e-interpretados</w:t>
              </w:r>
            </w:p>
            <w:p w14:paraId="18F4880B" w14:textId="77777777" w:rsidR="000824C5" w:rsidRPr="000824C5" w:rsidRDefault="000824C5" w:rsidP="000824C5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0824C5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Ceballos, J. (2000). Programacion orientada a objetos . En J. Ceballos, </w:t>
              </w:r>
              <w:r w:rsidRPr="000824C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 xml:space="preserve">Curso de programacion </w:t>
              </w:r>
              <w:r w:rsidRPr="000824C5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(págs. 23-27). Ra-Ma.</w:t>
              </w:r>
            </w:p>
            <w:p w14:paraId="7813C2E4" w14:textId="77777777" w:rsidR="000824C5" w:rsidRPr="000824C5" w:rsidRDefault="000824C5" w:rsidP="000824C5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0824C5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Moraguez, E. R. (s.f.). </w:t>
              </w:r>
              <w:r w:rsidRPr="000824C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Desarrollo Tecnológico</w:t>
              </w:r>
              <w:r w:rsidRPr="000824C5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Recuperado el 19 de 10 de 2025, de ¿Qué es Java: cómo funciona y para qué sirve?: https://lovtechnology.com/que-es-java-como-funciona-y-para-que-sirve/</w:t>
              </w:r>
            </w:p>
            <w:p w14:paraId="2928AE2C" w14:textId="77777777" w:rsidR="000824C5" w:rsidRPr="000824C5" w:rsidRDefault="000824C5" w:rsidP="000824C5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0824C5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SENA. (s.f.). </w:t>
              </w:r>
              <w:r w:rsidRPr="000824C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Conceptos basicos de programacion orientada a objetos</w:t>
              </w:r>
              <w:r w:rsidRPr="000824C5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Recuperado el 01 de 08 de 2025, de https://zajuna.sena.edu.co/Repositorio/Titulada/institution/SENA/Tecnologia/228118/Contenido/OVA/CF16/index.html#/curso/tema1#t_1_5</w:t>
              </w:r>
            </w:p>
            <w:p w14:paraId="44772DDF" w14:textId="4B235762" w:rsidR="000824C5" w:rsidRDefault="000824C5" w:rsidP="000824C5">
              <w:r w:rsidRPr="000824C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355BB65" w14:textId="06C3FE68" w:rsidR="000824C5" w:rsidRPr="000824C5" w:rsidRDefault="000824C5" w:rsidP="000824C5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sectPr w:rsidR="000824C5" w:rsidRPr="00082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998"/>
    <w:multiLevelType w:val="hybridMultilevel"/>
    <w:tmpl w:val="7EDE8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48D4"/>
    <w:multiLevelType w:val="multilevel"/>
    <w:tmpl w:val="5F5C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542EA"/>
    <w:multiLevelType w:val="hybridMultilevel"/>
    <w:tmpl w:val="60A2B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B44B4"/>
    <w:multiLevelType w:val="hybridMultilevel"/>
    <w:tmpl w:val="43EC0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116F"/>
    <w:multiLevelType w:val="hybridMultilevel"/>
    <w:tmpl w:val="0BA28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44628">
    <w:abstractNumId w:val="3"/>
  </w:num>
  <w:num w:numId="2" w16cid:durableId="1912108219">
    <w:abstractNumId w:val="4"/>
  </w:num>
  <w:num w:numId="3" w16cid:durableId="1594968139">
    <w:abstractNumId w:val="1"/>
  </w:num>
  <w:num w:numId="4" w16cid:durableId="204409259">
    <w:abstractNumId w:val="0"/>
  </w:num>
  <w:num w:numId="5" w16cid:durableId="36379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B1"/>
    <w:rsid w:val="000824C5"/>
    <w:rsid w:val="000C6B82"/>
    <w:rsid w:val="00283F69"/>
    <w:rsid w:val="00393E24"/>
    <w:rsid w:val="003B39AA"/>
    <w:rsid w:val="003E4563"/>
    <w:rsid w:val="005660AC"/>
    <w:rsid w:val="005B709F"/>
    <w:rsid w:val="006C589C"/>
    <w:rsid w:val="00721FE4"/>
    <w:rsid w:val="008A3F14"/>
    <w:rsid w:val="00990F36"/>
    <w:rsid w:val="00B55812"/>
    <w:rsid w:val="00B907B1"/>
    <w:rsid w:val="00BF5A4F"/>
    <w:rsid w:val="00DE0EFE"/>
    <w:rsid w:val="00E51D27"/>
    <w:rsid w:val="00F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A382"/>
  <w15:chartTrackingRefBased/>
  <w15:docId w15:val="{C61FF493-9C28-41A8-97C9-E540053E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B1"/>
  </w:style>
  <w:style w:type="paragraph" w:styleId="Ttulo1">
    <w:name w:val="heading 1"/>
    <w:basedOn w:val="Normal"/>
    <w:next w:val="Normal"/>
    <w:link w:val="Ttulo1Car"/>
    <w:uiPriority w:val="9"/>
    <w:qFormat/>
    <w:rsid w:val="00B90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7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7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7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7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7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7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7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7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7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7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7B1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08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Jav00</b:Tag>
    <b:SourceType>BookSection</b:SourceType>
    <b:Guid>{D4749C39-4AD3-477F-B10E-32871D416C89}</b:Guid>
    <b:Title>Programacion orientada a objetos </b:Title>
    <b:Year>2000</b:Year>
    <b:Publisher>Ra-Ma</b:Publisher>
    <b:Author>
      <b:Author>
        <b:NameList>
          <b:Person>
            <b:Last>Ceballos</b:Last>
            <b:First>Javier</b:First>
          </b:Person>
        </b:NameList>
      </b:Author>
      <b:BookAuthor>
        <b:NameList>
          <b:Person>
            <b:Last>Ceballos</b:Last>
            <b:First>Javier</b:First>
          </b:Person>
        </b:NameList>
      </b:BookAuthor>
    </b:Author>
    <b:BookTitle>Curso de programacion </b:BookTitle>
    <b:Pages>23-27</b:Pages>
    <b:RefOrder>2</b:RefOrder>
  </b:Source>
  <b:Source>
    <b:Tag>Aul24</b:Tag>
    <b:SourceType>InternetSite</b:SourceType>
    <b:Guid>{BA46A7A7-948D-41DC-A987-93ECB45767D2}</b:Guid>
    <b:Author>
      <b:Author>
        <b:Corporate>Aulab Hakcademy</b:Corporate>
      </b:Author>
    </b:Author>
    <b:Title>Diferencia entre lenguajes de programación compilados e interpretados</b:Title>
    <b:URL>https://aulab.es/noticia/18/diferencia-entre-lenguajes-de-programacion-compilados-e-interpretados</b:URL>
    <b:YearAccessed>2024</b:YearAccessed>
    <b:MonthAccessed>12</b:MonthAccessed>
    <b:DayAccessed>2</b:DayAccessed>
    <b:RefOrder>3</b:RefOrder>
  </b:Source>
  <b:Source>
    <b:Tag>SEN251</b:Tag>
    <b:SourceType>InternetSite</b:SourceType>
    <b:Guid>{A0EFE150-7658-43A2-8904-1B6867A1D002}</b:Guid>
    <b:Author>
      <b:Author>
        <b:Corporate>SENA</b:Corporate>
      </b:Author>
    </b:Author>
    <b:Title>Conceptos basicos de programacion orientada a objetos</b:Title>
    <b:URL>https://zajuna.sena.edu.co/Repositorio/Titulada/institution/SENA/Tecnologia/228118/Contenido/OVA/CF16/index.html#/curso/tema1#t_1_5</b:URL>
    <b:YearAccessed>2025</b:YearAccessed>
    <b:MonthAccessed>08</b:MonthAccessed>
    <b:DayAccessed>01</b:DayAccessed>
    <b:RefOrder>4</b:RefOrder>
  </b:Source>
  <b:Source>
    <b:Tag>Mor25</b:Tag>
    <b:SourceType>InternetSite</b:SourceType>
    <b:Guid>{80D224B3-6C52-4522-A357-EAC5DA6F6F73}</b:Guid>
    <b:Author>
      <b:Author>
        <b:NameList>
          <b:Person>
            <b:Last>Moraguez</b:Last>
            <b:First>Erick</b:First>
            <b:Middle>Roch</b:Middle>
          </b:Person>
        </b:NameList>
      </b:Author>
    </b:Author>
    <b:Title>Desarrollo Tecnológico</b:Title>
    <b:InternetSiteTitle>¿Qué es Java: cómo funciona y para qué sirve?</b:InternetSiteTitle>
    <b:URL>https://lovtechnology.com/que-es-java-como-funciona-y-para-que-sirve/</b:URL>
    <b:YearAccessed>2025</b:YearAccessed>
    <b:MonthAccessed>10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5D3F8E8E-92EC-4774-A1B8-50BD4C2C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Yurani Gonzalez Lopez</dc:creator>
  <cp:keywords/>
  <dc:description/>
  <cp:lastModifiedBy>Wendy Yurani Gonzalez Lopez</cp:lastModifiedBy>
  <cp:revision>1</cp:revision>
  <dcterms:created xsi:type="dcterms:W3CDTF">2025-10-19T20:58:00Z</dcterms:created>
  <dcterms:modified xsi:type="dcterms:W3CDTF">2025-10-19T22:52:00Z</dcterms:modified>
</cp:coreProperties>
</file>