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Arial" w:hAnsi="Arial" w:cs="Arial"/>
          <w:bCs/>
          <w:iCs/>
          <w:color w:val="0000FF"/>
        </w:rPr>
      </w:pPr>
      <w:bookmarkStart w:id="0" w:name="hp_TitlePage"/>
      <w:bookmarkStart w:id="1" w:name="_Toc418479672"/>
      <w:bookmarkStart w:id="2" w:name="_Toc432497722"/>
    </w:p>
    <w:p>
      <w:pPr>
        <w:pStyle w:val="23"/>
        <w:rPr>
          <w:kern w:val="0"/>
          <w:sz w:val="44"/>
          <w:szCs w:val="44"/>
          <w:lang w:val="zh-CN"/>
        </w:rPr>
      </w:pPr>
      <w:bookmarkStart w:id="3" w:name="_Toc441088457"/>
      <w:r>
        <w:rPr>
          <w:rFonts w:hint="eastAsia"/>
          <w:kern w:val="0"/>
          <w:sz w:val="44"/>
          <w:szCs w:val="44"/>
          <w:lang w:val="zh-CN"/>
        </w:rPr>
        <w:t>基线管理指导手册</w:t>
      </w:r>
      <w:bookmarkEnd w:id="3"/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spacing w:line="360" w:lineRule="auto"/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26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spacing w:line="360" w:lineRule="auto"/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1.0</w:t>
            </w:r>
          </w:p>
        </w:tc>
        <w:tc>
          <w:tcPr>
            <w:tcW w:w="1440" w:type="dxa"/>
            <w:vAlign w:val="center"/>
          </w:tcPr>
          <w:p>
            <w:pPr>
              <w:pStyle w:val="20"/>
              <w:spacing w:line="360" w:lineRule="auto"/>
              <w:jc w:val="center"/>
              <w:rPr>
                <w:rFonts w:ascii="Arial" w:hAnsi="Arial" w:cs="Arial"/>
                <w:b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邓祥燕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2015</w:t>
            </w:r>
            <w:r>
              <w:rPr>
                <w:rFonts w:ascii="Arial" w:hAnsi="Arial" w:cs="Arial"/>
              </w:rPr>
              <w:t>-</w:t>
            </w:r>
            <w:r>
              <w:rPr>
                <w:rFonts w:hint="eastAsia" w:ascii="Arial" w:hAnsi="Arial" w:cs="Arial"/>
              </w:rPr>
              <w:t>01</w:t>
            </w:r>
            <w:r>
              <w:rPr>
                <w:rFonts w:ascii="Arial" w:hAnsi="Arial" w:cs="Arial"/>
              </w:rPr>
              <w:t>-</w:t>
            </w:r>
            <w:r>
              <w:rPr>
                <w:rFonts w:hint="eastAsia" w:ascii="Arial" w:hAnsi="Arial" w:cs="Arial"/>
              </w:rPr>
              <w:t>05</w:t>
            </w:r>
          </w:p>
        </w:tc>
        <w:tc>
          <w:tcPr>
            <w:tcW w:w="522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创立该文档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0"/>
              <w:spacing w:line="360" w:lineRule="auto"/>
              <w:jc w:val="center"/>
              <w:rPr>
                <w:rFonts w:ascii="Arial" w:hAnsi="Arial" w:cs="Arial"/>
                <w:sz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>
      <w:pPr>
        <w:spacing w:line="360" w:lineRule="auto"/>
        <w:rPr>
          <w:rFonts w:ascii="Arial" w:hAnsi="Arial" w:cs="Arial"/>
          <w:bCs/>
          <w:iCs/>
          <w:color w:val="0000FF"/>
        </w:rPr>
      </w:pPr>
    </w:p>
    <w:bookmarkEnd w:id="0"/>
    <w:bookmarkEnd w:id="1"/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目录</w:t>
      </w:r>
    </w:p>
    <w:p>
      <w:pPr>
        <w:pStyle w:val="20"/>
        <w:tabs>
          <w:tab w:val="right" w:leader="dot" w:pos="9736"/>
        </w:tabs>
        <w:rPr>
          <w:rFonts w:eastAsiaTheme="minorEastAsia"/>
          <w:sz w:val="21"/>
          <w:szCs w:val="22"/>
        </w:rPr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fldChar w:fldCharType="begin"/>
      </w:r>
      <w:r>
        <w:instrText xml:space="preserve"> HYPERLINK \l "_Toc441088457" </w:instrText>
      </w:r>
      <w:r>
        <w:fldChar w:fldCharType="separate"/>
      </w:r>
      <w:r>
        <w:rPr>
          <w:rStyle w:val="25"/>
          <w:rFonts w:hint="eastAsia"/>
          <w:kern w:val="0"/>
          <w:lang w:val="zh-CN"/>
        </w:rPr>
        <w:t>基线管理指导手册</w:t>
      </w:r>
      <w:r>
        <w:tab/>
      </w:r>
      <w:r>
        <w:fldChar w:fldCharType="begin"/>
      </w:r>
      <w:r>
        <w:instrText xml:space="preserve"> PAGEREF _Toc441088457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"_Toc441088458" </w:instrText>
      </w:r>
      <w:r>
        <w:fldChar w:fldCharType="separate"/>
      </w:r>
      <w:r>
        <w:rPr>
          <w:rStyle w:val="25"/>
        </w:rPr>
        <w:t>1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基线管理简介</w:t>
      </w:r>
      <w:r>
        <w:tab/>
      </w:r>
      <w:r>
        <w:fldChar w:fldCharType="begin"/>
      </w:r>
      <w:r>
        <w:instrText xml:space="preserve"> PAGEREF _Toc441088458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"_Toc441088459" </w:instrText>
      </w:r>
      <w:r>
        <w:fldChar w:fldCharType="separate"/>
      </w:r>
      <w:r>
        <w:rPr>
          <w:rStyle w:val="25"/>
        </w:rPr>
        <w:t>2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基线库的建立</w:t>
      </w:r>
      <w:r>
        <w:tab/>
      </w:r>
      <w:r>
        <w:fldChar w:fldCharType="begin"/>
      </w:r>
      <w:r>
        <w:instrText xml:space="preserve"> PAGEREF _Toc441088459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"_Toc441088460" </w:instrText>
      </w:r>
      <w:r>
        <w:fldChar w:fldCharType="separate"/>
      </w:r>
      <w:r>
        <w:rPr>
          <w:rStyle w:val="25"/>
        </w:rPr>
        <w:t>2.1</w:t>
      </w:r>
      <w:r>
        <w:rPr>
          <w:rFonts w:eastAsiaTheme="minorEastAsia"/>
          <w:sz w:val="21"/>
          <w:szCs w:val="22"/>
        </w:rPr>
        <w:tab/>
      </w:r>
      <w:r>
        <w:rPr>
          <w:rStyle w:val="25"/>
        </w:rPr>
        <w:t>SVN</w:t>
      </w:r>
      <w:r>
        <w:rPr>
          <w:rStyle w:val="25"/>
          <w:rFonts w:hint="eastAsia"/>
        </w:rPr>
        <w:t>地址申请</w:t>
      </w:r>
      <w:r>
        <w:tab/>
      </w:r>
      <w:r>
        <w:fldChar w:fldCharType="begin"/>
      </w:r>
      <w:r>
        <w:instrText xml:space="preserve"> PAGEREF _Toc441088460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"_Toc441088461" </w:instrText>
      </w:r>
      <w:r>
        <w:fldChar w:fldCharType="separate"/>
      </w:r>
      <w:r>
        <w:rPr>
          <w:rStyle w:val="25"/>
        </w:rPr>
        <w:t>2.2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基线目录创建</w:t>
      </w:r>
      <w:r>
        <w:tab/>
      </w:r>
      <w:r>
        <w:fldChar w:fldCharType="begin"/>
      </w:r>
      <w:r>
        <w:instrText xml:space="preserve"> PAGEREF _Toc441088461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"_Toc441088462" </w:instrText>
      </w:r>
      <w:r>
        <w:fldChar w:fldCharType="separate"/>
      </w:r>
      <w:r>
        <w:rPr>
          <w:rStyle w:val="25"/>
        </w:rPr>
        <w:t>3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系统编码</w:t>
      </w:r>
      <w:r>
        <w:tab/>
      </w:r>
      <w:r>
        <w:fldChar w:fldCharType="begin"/>
      </w:r>
      <w:r>
        <w:instrText xml:space="preserve"> PAGEREF _Toc441088462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"_Toc441088463" </w:instrText>
      </w:r>
      <w:r>
        <w:fldChar w:fldCharType="separate"/>
      </w:r>
      <w:r>
        <w:rPr>
          <w:rStyle w:val="25"/>
        </w:rPr>
        <w:t>3.1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系统源代码</w:t>
      </w:r>
      <w:r>
        <w:tab/>
      </w:r>
      <w:r>
        <w:fldChar w:fldCharType="begin"/>
      </w:r>
      <w:r>
        <w:instrText xml:space="preserve"> PAGEREF _Toc441088463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"_Toc441088464" </w:instrText>
      </w:r>
      <w:r>
        <w:fldChar w:fldCharType="separate"/>
      </w:r>
      <w:r>
        <w:rPr>
          <w:rStyle w:val="25"/>
        </w:rPr>
        <w:t>3.2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数据库脚本</w:t>
      </w:r>
      <w:r>
        <w:tab/>
      </w:r>
      <w:r>
        <w:fldChar w:fldCharType="begin"/>
      </w:r>
      <w:r>
        <w:instrText xml:space="preserve"> PAGEREF _Toc441088464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"_Toc441088465" </w:instrText>
      </w:r>
      <w:r>
        <w:fldChar w:fldCharType="separate"/>
      </w:r>
      <w:r>
        <w:rPr>
          <w:rStyle w:val="25"/>
        </w:rPr>
        <w:t>3.3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完整基线</w:t>
      </w:r>
      <w:r>
        <w:tab/>
      </w:r>
      <w:r>
        <w:fldChar w:fldCharType="begin"/>
      </w:r>
      <w:r>
        <w:instrText xml:space="preserve"> PAGEREF _Toc441088465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"_Toc441088466" </w:instrText>
      </w:r>
      <w:r>
        <w:fldChar w:fldCharType="separate"/>
      </w:r>
      <w:r>
        <w:rPr>
          <w:rStyle w:val="25"/>
        </w:rPr>
        <w:t>4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配置管理</w:t>
      </w:r>
      <w:r>
        <w:tab/>
      </w:r>
      <w:r>
        <w:fldChar w:fldCharType="begin"/>
      </w:r>
      <w:r>
        <w:instrText xml:space="preserve"> PAGEREF _Toc441088466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"_Toc441088467" </w:instrText>
      </w:r>
      <w:r>
        <w:fldChar w:fldCharType="separate"/>
      </w:r>
      <w:r>
        <w:rPr>
          <w:rStyle w:val="25"/>
        </w:rPr>
        <w:t>4.1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配置状态报告</w:t>
      </w:r>
      <w:r>
        <w:tab/>
      </w:r>
      <w:r>
        <w:fldChar w:fldCharType="begin"/>
      </w:r>
      <w:r>
        <w:instrText xml:space="preserve"> PAGEREF _Toc441088467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"_Toc441088468" </w:instrText>
      </w:r>
      <w:r>
        <w:fldChar w:fldCharType="separate"/>
      </w:r>
      <w:r>
        <w:rPr>
          <w:rStyle w:val="25"/>
        </w:rPr>
        <w:t>4.2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更新清单</w:t>
      </w:r>
      <w:r>
        <w:tab/>
      </w:r>
      <w:r>
        <w:fldChar w:fldCharType="begin"/>
      </w:r>
      <w:r>
        <w:instrText xml:space="preserve"> PAGEREF _Toc441088468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973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"_Toc441088469" </w:instrText>
      </w:r>
      <w:r>
        <w:fldChar w:fldCharType="separate"/>
      </w:r>
      <w:r>
        <w:rPr>
          <w:rStyle w:val="25"/>
        </w:rPr>
        <w:t>4.3</w:t>
      </w:r>
      <w:r>
        <w:rPr>
          <w:rFonts w:eastAsiaTheme="minorEastAsia"/>
          <w:sz w:val="21"/>
          <w:szCs w:val="22"/>
        </w:rPr>
        <w:tab/>
      </w:r>
      <w:r>
        <w:rPr>
          <w:rStyle w:val="25"/>
          <w:rFonts w:hint="eastAsia"/>
        </w:rPr>
        <w:t>验证规范</w:t>
      </w:r>
      <w:r>
        <w:tab/>
      </w:r>
      <w:r>
        <w:fldChar w:fldCharType="begin"/>
      </w:r>
      <w:r>
        <w:instrText xml:space="preserve"> PAGEREF _Toc441088469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800"/>
          <w:tab w:val="right" w:leader="dot" w:pos="9350"/>
        </w:tabs>
        <w:spacing w:before="156" w:after="156"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widowControl/>
        <w:jc w:val="left"/>
      </w:pPr>
      <w:r>
        <w:br w:type="page"/>
      </w:r>
    </w:p>
    <w:bookmarkEnd w:id="2"/>
    <w:p>
      <w:pPr>
        <w:pStyle w:val="2"/>
        <w:numPr>
          <w:ilvl w:val="0"/>
          <w:numId w:val="0"/>
        </w:numPr>
        <w:ind w:left="432"/>
      </w:pPr>
    </w:p>
    <w:p>
      <w:pPr>
        <w:pStyle w:val="2"/>
      </w:pPr>
      <w:bookmarkStart w:id="4" w:name="_Toc441088458"/>
      <w:r>
        <w:rPr>
          <w:rFonts w:hint="eastAsia"/>
        </w:rPr>
        <w:t>基线管理简介</w:t>
      </w:r>
      <w:bookmarkEnd w:id="4"/>
    </w:p>
    <w:p>
      <w:pPr>
        <w:ind w:firstLine="420"/>
      </w:pPr>
      <w:r>
        <w:rPr>
          <w:rFonts w:hint="eastAsia"/>
        </w:rPr>
        <w:t>目的：版本控制，对发布的版本，线上版本进行存档管理。便于问题回溯、测试环境恢复、测试</w:t>
      </w:r>
      <w:r>
        <w:t>环境与</w:t>
      </w:r>
      <w:r>
        <w:rPr>
          <w:rFonts w:hint="eastAsia"/>
        </w:rPr>
        <w:t>线上</w:t>
      </w:r>
      <w:r>
        <w:t>同步</w:t>
      </w:r>
      <w:r>
        <w:rPr>
          <w:rFonts w:hint="eastAsia"/>
        </w:rPr>
        <w:t>等。</w:t>
      </w:r>
    </w:p>
    <w:p>
      <w:pPr>
        <w:ind w:firstLine="420"/>
      </w:pPr>
      <w:r>
        <w:rPr>
          <w:rFonts w:hint="eastAsia"/>
        </w:rPr>
        <w:t>版本要求：没有问题（或问题确认暂不处理</w:t>
      </w:r>
      <w:r>
        <w:t>/</w:t>
      </w:r>
      <w:r>
        <w:rPr>
          <w:rFonts w:hint="eastAsia"/>
        </w:rPr>
        <w:t>可接受），可用于发布的版本。</w:t>
      </w:r>
    </w:p>
    <w:p>
      <w:pPr>
        <w:ind w:firstLine="420"/>
      </w:pPr>
      <w:r>
        <w:rPr>
          <w:rFonts w:hint="eastAsia"/>
        </w:rPr>
        <w:t>入基线时间点：测试完成，先入基线，发布从基线取包。</w:t>
      </w:r>
      <w:r>
        <w:t xml:space="preserve"> </w:t>
      </w:r>
    </w:p>
    <w:p>
      <w:pPr>
        <w:pStyle w:val="2"/>
      </w:pPr>
      <w:bookmarkStart w:id="5" w:name="_Toc441088459"/>
      <w:r>
        <w:rPr>
          <w:rFonts w:hint="eastAsia"/>
        </w:rPr>
        <w:t>基线库的建立</w:t>
      </w:r>
      <w:bookmarkEnd w:id="5"/>
    </w:p>
    <w:p>
      <w:pPr>
        <w:pStyle w:val="3"/>
      </w:pPr>
      <w:bookmarkStart w:id="6" w:name="_Toc441088460"/>
      <w:r>
        <w:rPr>
          <w:rFonts w:hint="eastAsia"/>
        </w:rPr>
        <w:t>SVN地址申请</w:t>
      </w:r>
      <w:bookmarkEnd w:id="6"/>
    </w:p>
    <w:p>
      <w:pPr>
        <w:ind w:firstLine="420"/>
      </w:pPr>
      <w:r>
        <w:rPr>
          <w:rFonts w:hint="eastAsia"/>
        </w:rPr>
        <w:t>由测试人员告知项目经理，项目经理找QA申请</w:t>
      </w:r>
      <w:r>
        <w:rPr>
          <w:rFonts w:hint="eastAsia"/>
          <w:lang w:eastAsia="zh-CN"/>
        </w:rPr>
        <w:t>。新项目会配套申请开发库地址和基线库地址。</w:t>
      </w:r>
      <w:bookmarkStart w:id="16" w:name="_GoBack"/>
      <w:bookmarkEnd w:id="16"/>
    </w:p>
    <w:p>
      <w:pPr>
        <w:pStyle w:val="3"/>
      </w:pPr>
      <w:bookmarkStart w:id="7" w:name="_Toc441088461"/>
      <w:r>
        <w:rPr>
          <w:rFonts w:hint="eastAsia"/>
        </w:rPr>
        <w:t>基线目录创建</w:t>
      </w:r>
      <w:bookmarkEnd w:id="7"/>
    </w:p>
    <w:p>
      <w:pPr>
        <w:ind w:firstLine="420"/>
      </w:pPr>
      <w:r>
        <w:rPr>
          <w:rFonts w:hint="eastAsia"/>
        </w:rPr>
        <w:t>基线SVN申请下来后，由测试人员建立基线受控目录，参照</w:t>
      </w:r>
    </w:p>
    <w:p>
      <w:pPr>
        <w:ind w:firstLine="420"/>
      </w:pPr>
      <w:r>
        <w:fldChar w:fldCharType="begin"/>
      </w:r>
      <w:r>
        <w:instrText xml:space="preserve"> HYPERLINK "https://10.131.0.40/svn/001public/002%20基线/配置管理/配置管理计划模板.doc" </w:instrText>
      </w:r>
      <w:r>
        <w:fldChar w:fldCharType="separate"/>
      </w:r>
      <w:r>
        <w:rPr>
          <w:rStyle w:val="25"/>
          <w:rFonts w:hint="eastAsia"/>
        </w:rPr>
        <w:t>https://10.131.0.40/svn/001public/002 基线/配置管理/配置管理计划模板.doc</w:t>
      </w:r>
      <w:r>
        <w:rPr>
          <w:rStyle w:val="25"/>
          <w:rFonts w:hint="eastAsia"/>
        </w:rPr>
        <w:fldChar w:fldCharType="end"/>
      </w:r>
      <w:r>
        <w:rPr>
          <w:rFonts w:hint="eastAsia"/>
        </w:rPr>
        <w:t xml:space="preserve"> 2.2.2基线库受控目录</w:t>
      </w:r>
    </w:p>
    <w:p>
      <w:r>
        <w:rPr>
          <w:rFonts w:hint="eastAsia"/>
        </w:rPr>
        <w:drawing>
          <wp:inline distT="0" distB="0" distL="0" distR="0">
            <wp:extent cx="5969635" cy="348488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每个文件夹下，可新建以</w:t>
      </w:r>
      <w:r>
        <w:t>”</w:t>
      </w:r>
      <w:r>
        <w:rPr>
          <w:rFonts w:hint="eastAsia"/>
        </w:rPr>
        <w:t>基线版本号</w:t>
      </w:r>
      <w:r>
        <w:t>”</w:t>
      </w:r>
      <w:r>
        <w:rPr>
          <w:rFonts w:hint="eastAsia"/>
        </w:rPr>
        <w:t>命名的子文件夹，存放多个版本的内容。</w:t>
      </w:r>
    </w:p>
    <w:p>
      <w:pPr>
        <w:pStyle w:val="2"/>
      </w:pPr>
      <w:bookmarkStart w:id="8" w:name="_Toc441088462"/>
      <w:r>
        <w:rPr>
          <w:rFonts w:hint="eastAsia"/>
        </w:rPr>
        <w:t>系统编码</w:t>
      </w:r>
      <w:bookmarkEnd w:id="8"/>
    </w:p>
    <w:p>
      <w:pPr>
        <w:ind w:firstLine="420"/>
      </w:pPr>
      <w:r>
        <w:rPr>
          <w:rFonts w:hint="eastAsia"/>
        </w:rPr>
        <w:t>系统编码文件夹下分为：系统源代码、数据库脚本、XX完整基线几个子文件夹。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4701540" cy="1794510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41088463"/>
      <w:r>
        <w:rPr>
          <w:rFonts w:hint="eastAsia"/>
        </w:rPr>
        <w:t>系统源代码</w:t>
      </w:r>
      <w:bookmarkEnd w:id="9"/>
    </w:p>
    <w:p>
      <w:pPr>
        <w:ind w:firstLine="420"/>
      </w:pPr>
      <w:r>
        <w:rPr>
          <w:rFonts w:hint="eastAsia"/>
        </w:rPr>
        <w:t>分别存放每次编译之前的源代码（src/.java）和编译之后的发布代码（webroot/.class），子文件夹通过基线版本来命名。代码从jenkins的工作空间下载。</w:t>
      </w:r>
    </w:p>
    <w:p>
      <w:r>
        <w:rPr>
          <w:rFonts w:hint="eastAsia"/>
        </w:rPr>
        <w:drawing>
          <wp:inline distT="0" distB="0" distL="0" distR="0">
            <wp:extent cx="5339715" cy="1768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648325" cy="1644015"/>
            <wp:effectExtent l="19050" t="0" r="93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9396" cy="164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0" w:name="_Toc441088464"/>
      <w:r>
        <w:rPr>
          <w:rFonts w:hint="eastAsia"/>
        </w:rPr>
        <w:t>数据库脚本</w:t>
      </w:r>
      <w:bookmarkEnd w:id="10"/>
    </w:p>
    <w:p>
      <w:pPr>
        <w:ind w:firstLine="420"/>
      </w:pPr>
      <w:r>
        <w:rPr>
          <w:rFonts w:hint="eastAsia"/>
        </w:rPr>
        <w:t>分别存放每次的数据库脚本文件（若有）。脚本从jenkins的工作空间下载。</w:t>
      </w:r>
    </w:p>
    <w:p>
      <w:r>
        <w:rPr>
          <w:rFonts w:hint="eastAsia"/>
        </w:rPr>
        <w:drawing>
          <wp:inline distT="0" distB="0" distL="0" distR="0">
            <wp:extent cx="4666615" cy="1354455"/>
            <wp:effectExtent l="1905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633085" cy="1431925"/>
            <wp:effectExtent l="1905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441088465"/>
      <w:r>
        <w:rPr>
          <w:rFonts w:hint="eastAsia"/>
        </w:rPr>
        <w:t>完整基线</w:t>
      </w:r>
      <w:bookmarkEnd w:id="11"/>
    </w:p>
    <w:p>
      <w:pPr>
        <w:ind w:firstLine="420"/>
      </w:pPr>
      <w:r>
        <w:rPr>
          <w:rFonts w:hint="eastAsia"/>
        </w:rPr>
        <w:t>版本入完基线，发布的时候从“系统原代码”和“数据库脚本”取对应的版本打包发布。发布后，验收通过，正常上线的版本，需要进入完整基线。即，完整基线是一份和线上代码保持一致的代码。每次上线成功，将上线的包和完整基线进行合并，相同的文件，新的覆盖旧的。若已更新完整基线，线上出现回滚，那么完整基线也要记得回滚。</w:t>
      </w:r>
    </w:p>
    <w:p>
      <w:r>
        <w:rPr>
          <w:rFonts w:hint="eastAsia"/>
        </w:rPr>
        <w:drawing>
          <wp:inline distT="0" distB="0" distL="0" distR="0">
            <wp:extent cx="5380990" cy="1889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404" cy="188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2" w:name="_Toc441088466"/>
      <w:r>
        <w:rPr>
          <w:rFonts w:hint="eastAsia"/>
        </w:rPr>
        <w:t>配置管理</w:t>
      </w:r>
      <w:bookmarkEnd w:id="12"/>
    </w:p>
    <w:p>
      <w:pPr>
        <w:ind w:left="420"/>
      </w:pPr>
      <w:r>
        <w:rPr>
          <w:rFonts w:hint="eastAsia"/>
        </w:rPr>
        <w:t>配置管理文件夹下分为“配置状态报告”、“更新清单”“验证规范”几个子文件夹。</w:t>
      </w:r>
    </w:p>
    <w:p>
      <w:r>
        <w:drawing>
          <wp:inline distT="0" distB="0" distL="0" distR="0">
            <wp:extent cx="4416425" cy="1854835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41088467"/>
      <w:r>
        <w:rPr>
          <w:rFonts w:hint="eastAsia"/>
        </w:rPr>
        <w:t>配置状态报告</w:t>
      </w:r>
      <w:bookmarkEnd w:id="13"/>
    </w:p>
    <w:p>
      <w:pPr>
        <w:ind w:left="420"/>
        <w:rPr>
          <w:rFonts w:hint="eastAsia"/>
        </w:rPr>
      </w:pPr>
      <w:r>
        <w:rPr>
          <w:rFonts w:hint="eastAsia"/>
        </w:rPr>
        <w:t>入基线</w:t>
      </w:r>
      <w:r>
        <w:t>需要同步更新配置状态报告，</w:t>
      </w:r>
      <w:r>
        <w:rPr>
          <w:rFonts w:hint="eastAsia"/>
        </w:rPr>
        <w:t>配置</w:t>
      </w:r>
      <w:r>
        <w:t>状态报告</w:t>
      </w:r>
      <w:r>
        <w:rPr>
          <w:rFonts w:hint="eastAsia"/>
        </w:rPr>
        <w:t>主要</w:t>
      </w:r>
      <w:r>
        <w:t>关注</w:t>
      </w:r>
      <w:r>
        <w:rPr>
          <w:rFonts w:hint="eastAsia"/>
        </w:rPr>
        <w:t>前</w:t>
      </w:r>
      <w:r>
        <w:t>三个sheet</w:t>
      </w:r>
      <w:r>
        <w:rPr>
          <w:rFonts w:hint="eastAsia"/>
        </w:rPr>
        <w:t>，“开发版本</w:t>
      </w:r>
      <w:r>
        <w:t>状态”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基线</w:t>
      </w:r>
      <w:r>
        <w:t>化状态”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基线</w:t>
      </w:r>
      <w:r>
        <w:t>发布状态”</w:t>
      </w:r>
      <w:r>
        <w:rPr>
          <w:rFonts w:hint="eastAsia"/>
        </w:rPr>
        <w:t>。</w:t>
      </w:r>
    </w:p>
    <w:p>
      <w:pPr>
        <w:ind w:left="420"/>
      </w:pPr>
      <w:r>
        <w:drawing>
          <wp:inline distT="0" distB="0" distL="0" distR="0">
            <wp:extent cx="6188710" cy="372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【开发</w:t>
      </w:r>
      <w:r>
        <w:t>版本状态】</w:t>
      </w:r>
      <w:r>
        <w:rPr>
          <w:rFonts w:hint="eastAsia"/>
        </w:rPr>
        <w:t>sheet：“开发版本</w:t>
      </w:r>
      <w:r>
        <w:t>号”</w:t>
      </w:r>
      <w:r>
        <w:rPr>
          <w:rFonts w:hint="eastAsia"/>
        </w:rPr>
        <w:t>列为</w:t>
      </w:r>
      <w:r>
        <w:t>包所覆盖的构建版本</w:t>
      </w:r>
      <w:r>
        <w:rPr>
          <w:rFonts w:hint="eastAsia"/>
        </w:rPr>
        <w:t>，和</w:t>
      </w:r>
      <w:r>
        <w:t>基线化状态sheet的</w:t>
      </w:r>
      <w:r>
        <w:rPr>
          <w:rFonts w:hint="eastAsia"/>
        </w:rPr>
        <w:t>“对应开发版本号</w:t>
      </w:r>
      <w:r>
        <w:t>”</w:t>
      </w:r>
      <w:r>
        <w:rPr>
          <w:rFonts w:hint="eastAsia"/>
        </w:rPr>
        <w:t>列一致</w:t>
      </w:r>
    </w:p>
    <w:p>
      <w:pPr>
        <w:ind w:left="420"/>
      </w:pPr>
      <w:r>
        <w:rPr>
          <w:rFonts w:hint="eastAsia"/>
        </w:rPr>
        <w:t>【基线</w:t>
      </w:r>
      <w:r>
        <w:t>化状态】</w:t>
      </w:r>
      <w:r>
        <w:rPr>
          <w:rFonts w:hint="eastAsia"/>
        </w:rPr>
        <w:t>sheet</w:t>
      </w:r>
      <w:r>
        <w:t>：</w:t>
      </w:r>
      <w:r>
        <w:rPr>
          <w:rFonts w:hint="eastAsia"/>
        </w:rPr>
        <w:t>“基线版本号</w:t>
      </w:r>
      <w:r>
        <w:t>”</w:t>
      </w:r>
      <w:r>
        <w:rPr>
          <w:rFonts w:hint="eastAsia"/>
        </w:rPr>
        <w:t>，</w:t>
      </w:r>
      <w:r>
        <w:t>配置管理计划</w:t>
      </w:r>
      <w:r>
        <w:rPr>
          <w:rFonts w:hint="eastAsia"/>
        </w:rPr>
        <w:t>有说</w:t>
      </w:r>
      <w:r>
        <w:t>基线</w:t>
      </w:r>
      <w:r>
        <w:rPr>
          <w:rFonts w:hint="eastAsia"/>
        </w:rPr>
        <w:t>版本</w:t>
      </w:r>
      <w:r>
        <w:t>号和</w:t>
      </w:r>
      <w:r>
        <w:rPr>
          <w:rFonts w:hint="eastAsia"/>
        </w:rPr>
        <w:t>构建</w:t>
      </w:r>
      <w:r>
        <w:t>版本号一致</w:t>
      </w:r>
      <w:r>
        <w:rPr>
          <w:rFonts w:hint="eastAsia"/>
        </w:rPr>
        <w:t>。但上海的基线一直</w:t>
      </w:r>
      <w:r>
        <w:t>是自己</w:t>
      </w:r>
      <w:r>
        <w:rPr>
          <w:rFonts w:hint="eastAsia"/>
        </w:rPr>
        <w:t>命名。</w:t>
      </w:r>
      <w:r>
        <w:t>考虑</w:t>
      </w:r>
      <w:r>
        <w:rPr>
          <w:rFonts w:hint="eastAsia"/>
        </w:rPr>
        <w:t>经常一次基线包含</w:t>
      </w:r>
      <w:r>
        <w:t>多次</w:t>
      </w:r>
      <w:r>
        <w:rPr>
          <w:rFonts w:hint="eastAsia"/>
        </w:rPr>
        <w:t>构建</w:t>
      </w:r>
      <w:r>
        <w:t>，</w:t>
      </w:r>
      <w:r>
        <w:rPr>
          <w:rFonts w:hint="eastAsia"/>
        </w:rPr>
        <w:t>目前暂不按</w:t>
      </w:r>
      <w:r>
        <w:t>配置管理计划</w:t>
      </w:r>
      <w:r>
        <w:rPr>
          <w:rFonts w:hint="eastAsia"/>
        </w:rPr>
        <w:t>，入基线</w:t>
      </w:r>
      <w:r>
        <w:t>人员自己命名，</w:t>
      </w:r>
      <w:r>
        <w:rPr>
          <w:rFonts w:hint="eastAsia"/>
        </w:rPr>
        <w:t>基线版本</w:t>
      </w:r>
      <w:r>
        <w:t>命名也</w:t>
      </w:r>
      <w:r>
        <w:rPr>
          <w:rFonts w:hint="eastAsia"/>
        </w:rPr>
        <w:t>需要</w:t>
      </w:r>
      <w:r>
        <w:t>符合版本号命名规则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  <w:r>
        <w:rPr>
          <w:rFonts w:hint="eastAsia"/>
        </w:rPr>
        <w:t>【基线</w:t>
      </w:r>
      <w:r>
        <w:t>发布状态】</w:t>
      </w:r>
      <w:r>
        <w:rPr>
          <w:rFonts w:hint="eastAsia"/>
        </w:rPr>
        <w:t>sheet：基线若 版本</w:t>
      </w:r>
      <w:r>
        <w:t>错误</w:t>
      </w:r>
      <w:r>
        <w:rPr>
          <w:rFonts w:hint="eastAsia"/>
        </w:rPr>
        <w:t>/更新</w:t>
      </w:r>
      <w:r>
        <w:t>错误</w:t>
      </w:r>
      <w:r>
        <w:rPr>
          <w:rFonts w:hint="eastAsia"/>
        </w:rPr>
        <w:t>/更新故障，</w:t>
      </w:r>
      <w:r>
        <w:t>需要</w:t>
      </w:r>
      <w:r>
        <w:rPr>
          <w:rFonts w:hint="eastAsia"/>
        </w:rPr>
        <w:t>写明原因</w:t>
      </w:r>
      <w:r>
        <w:t>、</w:t>
      </w:r>
      <w:r>
        <w:rPr>
          <w:rFonts w:hint="eastAsia"/>
        </w:rPr>
        <w:t>严重</w:t>
      </w:r>
      <w:r>
        <w:t>程度等。</w:t>
      </w:r>
    </w:p>
    <w:p>
      <w:pPr>
        <w:ind w:left="420"/>
      </w:pPr>
      <w:r>
        <w:rPr>
          <w:rFonts w:hint="eastAsia"/>
        </w:rPr>
        <w:t>注意：</w:t>
      </w:r>
    </w:p>
    <w:p>
      <w:pPr>
        <w:ind w:left="420"/>
        <w:rPr>
          <w:rFonts w:hint="eastAsia"/>
        </w:rPr>
      </w:pPr>
      <w:r>
        <w:rPr>
          <w:rFonts w:hint="eastAsia"/>
        </w:rPr>
        <w:t>1、若</w:t>
      </w:r>
      <w:r>
        <w:t>已经入</w:t>
      </w:r>
      <w:r>
        <w:rPr>
          <w:rFonts w:hint="eastAsia"/>
        </w:rPr>
        <w:t>基线</w:t>
      </w:r>
      <w:r>
        <w:t>，</w:t>
      </w:r>
      <w:r>
        <w:rPr>
          <w:rFonts w:hint="eastAsia"/>
        </w:rPr>
        <w:t>但更新</w:t>
      </w:r>
      <w:r>
        <w:t>包还未上传redmine，那么</w:t>
      </w:r>
      <w:r>
        <w:rPr>
          <w:rFonts w:hint="eastAsia"/>
        </w:rPr>
        <w:t>【基线化状态</w:t>
      </w:r>
      <w:r>
        <w:t>】</w:t>
      </w:r>
      <w:r>
        <w:rPr>
          <w:rFonts w:hint="eastAsia"/>
        </w:rPr>
        <w:t>sheet</w:t>
      </w:r>
      <w:r>
        <w:t>的</w:t>
      </w:r>
      <w:r>
        <w:rPr>
          <w:rFonts w:hint="eastAsia"/>
        </w:rPr>
        <w:t>“状态</w:t>
      </w:r>
      <w:r>
        <w:t>”</w:t>
      </w:r>
      <w:r>
        <w:rPr>
          <w:rFonts w:hint="eastAsia"/>
        </w:rPr>
        <w:t>列应</w:t>
      </w:r>
      <w:r>
        <w:t>选择“</w:t>
      </w:r>
      <w:r>
        <w:rPr>
          <w:rFonts w:hint="eastAsia"/>
        </w:rPr>
        <w:t>未发布</w:t>
      </w:r>
      <w:r>
        <w:t>”</w:t>
      </w:r>
    </w:p>
    <w:p>
      <w:pPr>
        <w:ind w:left="420"/>
        <w:rPr>
          <w:rFonts w:hint="eastAsia"/>
        </w:rPr>
      </w:pPr>
      <w:r>
        <w:rPr>
          <w:rFonts w:hint="eastAsia"/>
        </w:rPr>
        <w:t>2、若更新包</w:t>
      </w:r>
      <w:r>
        <w:t>已经上传redmine，</w:t>
      </w:r>
      <w:r>
        <w:rPr>
          <w:rFonts w:hint="eastAsia"/>
        </w:rPr>
        <w:t>需求</w:t>
      </w:r>
      <w:r>
        <w:t>方未</w:t>
      </w:r>
      <w:r>
        <w:rPr>
          <w:rFonts w:hint="eastAsia"/>
        </w:rPr>
        <w:t>取</w:t>
      </w:r>
      <w:r>
        <w:t>包</w:t>
      </w:r>
      <w:r>
        <w:rPr>
          <w:rFonts w:hint="eastAsia"/>
        </w:rPr>
        <w:t>部署</w:t>
      </w:r>
      <w:r>
        <w:t>，那么</w:t>
      </w:r>
      <w:r>
        <w:rPr>
          <w:rFonts w:hint="eastAsia"/>
        </w:rPr>
        <w:t>【基线化状态</w:t>
      </w:r>
      <w:r>
        <w:t>】</w:t>
      </w:r>
      <w:r>
        <w:rPr>
          <w:rFonts w:hint="eastAsia"/>
        </w:rPr>
        <w:t>sheet</w:t>
      </w:r>
      <w:r>
        <w:t>的</w:t>
      </w:r>
      <w:r>
        <w:rPr>
          <w:rFonts w:hint="eastAsia"/>
        </w:rPr>
        <w:t>“状态</w:t>
      </w:r>
      <w:r>
        <w:t>”</w:t>
      </w:r>
      <w:r>
        <w:rPr>
          <w:rFonts w:hint="eastAsia"/>
        </w:rPr>
        <w:t>列应</w:t>
      </w:r>
      <w:r>
        <w:t>选择“</w:t>
      </w:r>
      <w:r>
        <w:rPr>
          <w:rFonts w:hint="eastAsia"/>
        </w:rPr>
        <w:t>已发布</w:t>
      </w:r>
      <w:r>
        <w:t>”</w:t>
      </w:r>
      <w:r>
        <w:rPr>
          <w:rFonts w:hint="eastAsia"/>
        </w:rPr>
        <w:t>，</w:t>
      </w:r>
      <w:r>
        <w:t>【</w:t>
      </w:r>
      <w:r>
        <w:rPr>
          <w:rFonts w:hint="eastAsia"/>
        </w:rPr>
        <w:t>基线</w:t>
      </w:r>
      <w:r>
        <w:t>发布</w:t>
      </w:r>
      <w:r>
        <w:rPr>
          <w:rFonts w:hint="eastAsia"/>
        </w:rPr>
        <w:t>状态</w:t>
      </w:r>
      <w:r>
        <w:t>】</w:t>
      </w:r>
      <w:r>
        <w:rPr>
          <w:rFonts w:hint="eastAsia"/>
        </w:rPr>
        <w:t>sheet</w:t>
      </w:r>
      <w:r>
        <w:t>的</w:t>
      </w:r>
      <w:r>
        <w:rPr>
          <w:rFonts w:hint="eastAsia"/>
        </w:rPr>
        <w:t>“状态</w:t>
      </w:r>
      <w:r>
        <w:t>列”</w:t>
      </w:r>
      <w:r>
        <w:rPr>
          <w:rFonts w:hint="eastAsia"/>
        </w:rPr>
        <w:t>根据</w:t>
      </w:r>
      <w:r>
        <w:t>实际情况</w:t>
      </w:r>
      <w:r>
        <w:rPr>
          <w:rFonts w:hint="eastAsia"/>
        </w:rPr>
        <w:t>选择</w:t>
      </w:r>
    </w:p>
    <w:p>
      <w:pPr>
        <w:pStyle w:val="3"/>
      </w:pPr>
      <w:bookmarkStart w:id="14" w:name="_Toc441088468"/>
      <w:r>
        <w:rPr>
          <w:rFonts w:hint="eastAsia"/>
        </w:rPr>
        <w:t>更新清单</w:t>
      </w:r>
      <w:bookmarkEnd w:id="14"/>
    </w:p>
    <w:p>
      <w:pPr>
        <w:ind w:left="420"/>
      </w:pPr>
      <w:r>
        <w:rPr>
          <w:rFonts w:hint="eastAsia"/>
        </w:rPr>
        <w:t>更新</w:t>
      </w:r>
      <w:r>
        <w:t>清单</w:t>
      </w:r>
      <w:r>
        <w:rPr>
          <w:rFonts w:hint="eastAsia"/>
        </w:rPr>
        <w:t>目录，</w:t>
      </w:r>
      <w:r>
        <w:t>存放每次</w:t>
      </w:r>
      <w:r>
        <w:rPr>
          <w:rFonts w:hint="eastAsia"/>
        </w:rPr>
        <w:t>发布/更新</w:t>
      </w:r>
      <w:r>
        <w:t>包里一起发布的更新清单</w:t>
      </w:r>
      <w:r>
        <w:rPr>
          <w:rFonts w:hint="eastAsia"/>
        </w:rPr>
        <w:t>，更新</w:t>
      </w:r>
      <w:r>
        <w:t>清单</w:t>
      </w:r>
      <w:r>
        <w:rPr>
          <w:rFonts w:hint="eastAsia"/>
        </w:rPr>
        <w:t>以项目+</w:t>
      </w:r>
      <w:r>
        <w:t>日期命名</w:t>
      </w:r>
      <w:r>
        <w:rPr>
          <w:rFonts w:hint="eastAsia"/>
        </w:rPr>
        <w:t>。</w:t>
      </w:r>
    </w:p>
    <w:p>
      <w:pPr>
        <w:ind w:left="420"/>
      </w:pPr>
      <w:r>
        <w:drawing>
          <wp:inline distT="0" distB="0" distL="0" distR="0">
            <wp:extent cx="6188710" cy="2249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当</w:t>
      </w:r>
      <w:r>
        <w:t>同一天有多</w:t>
      </w:r>
      <w:r>
        <w:rPr>
          <w:rFonts w:hint="eastAsia"/>
        </w:rPr>
        <w:t>次</w:t>
      </w:r>
      <w:r>
        <w:t>发布，有</w:t>
      </w:r>
      <w:r>
        <w:rPr>
          <w:rFonts w:hint="eastAsia"/>
        </w:rPr>
        <w:t>多个</w:t>
      </w:r>
      <w:r>
        <w:t>更新清单时，可</w:t>
      </w:r>
      <w:r>
        <w:rPr>
          <w:rFonts w:hint="eastAsia"/>
        </w:rPr>
        <w:t>新建</w:t>
      </w:r>
      <w:r>
        <w:t>和</w:t>
      </w:r>
      <w:r>
        <w:rPr>
          <w:rFonts w:hint="eastAsia"/>
        </w:rPr>
        <w:t>基线</w:t>
      </w:r>
      <w:r>
        <w:t>版本</w:t>
      </w:r>
      <w:r>
        <w:rPr>
          <w:rFonts w:hint="eastAsia"/>
        </w:rPr>
        <w:t>一致</w:t>
      </w:r>
      <w:r>
        <w:t>的</w:t>
      </w:r>
      <w:r>
        <w:rPr>
          <w:rFonts w:hint="eastAsia"/>
        </w:rPr>
        <w:t>子</w:t>
      </w:r>
      <w:r>
        <w:t>文件夹</w:t>
      </w:r>
      <w:r>
        <w:rPr>
          <w:rFonts w:hint="eastAsia"/>
        </w:rPr>
        <w:t>来分别</w:t>
      </w:r>
      <w:r>
        <w:t>存放。</w:t>
      </w:r>
    </w:p>
    <w:p>
      <w:pPr>
        <w:ind w:left="420"/>
      </w:pPr>
      <w:r>
        <w:drawing>
          <wp:inline distT="0" distB="0" distL="0" distR="0">
            <wp:extent cx="6188710" cy="3453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发布</w:t>
      </w:r>
      <w:r>
        <w:t>清单的填写：</w:t>
      </w:r>
      <w:r>
        <w:rPr>
          <w:rFonts w:hint="eastAsia"/>
        </w:rPr>
        <w:t>发布</w:t>
      </w:r>
      <w:r>
        <w:t>日期、发布人、发布的基线</w:t>
      </w:r>
      <w:r>
        <w:rPr>
          <w:rFonts w:hint="eastAsia"/>
        </w:rPr>
        <w:t>版本</w:t>
      </w:r>
      <w:r>
        <w:t>号</w:t>
      </w:r>
    </w:p>
    <w:p>
      <w:pPr>
        <w:ind w:left="420"/>
      </w:pPr>
      <w:r>
        <w:drawing>
          <wp:inline distT="0" distB="0" distL="0" distR="0">
            <wp:extent cx="6188710" cy="16554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6188710" cy="2609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441088469"/>
      <w:r>
        <w:rPr>
          <w:rFonts w:hint="eastAsia"/>
        </w:rPr>
        <w:t>验证规范</w:t>
      </w:r>
      <w:bookmarkEnd w:id="15"/>
    </w:p>
    <w:p>
      <w:pPr>
        <w:rPr>
          <w:rFonts w:hint="eastAsia"/>
        </w:rPr>
      </w:pPr>
      <w:r>
        <w:rPr>
          <w:rFonts w:hint="eastAsia"/>
        </w:rPr>
        <w:t>根据</w:t>
      </w:r>
      <w:r>
        <w:t>需求方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《</w:t>
      </w:r>
      <w:r>
        <w:t>验收标准</w:t>
      </w:r>
      <w:r>
        <w:rPr>
          <w:rFonts w:hint="eastAsia"/>
        </w:rPr>
        <w:t>》编写</w:t>
      </w:r>
      <w:r>
        <w:t>的验证规范，</w:t>
      </w:r>
      <w:r>
        <w:rPr>
          <w:rFonts w:hint="eastAsia"/>
        </w:rPr>
        <w:t>明确线上更新</w:t>
      </w:r>
      <w:r>
        <w:t>后需要</w:t>
      </w:r>
      <w:r>
        <w:rPr>
          <w:rFonts w:hint="eastAsia"/>
        </w:rPr>
        <w:t>验证/测试</w:t>
      </w:r>
      <w:r>
        <w:t>的内容</w:t>
      </w:r>
      <w:r>
        <w:rPr>
          <w:rFonts w:hint="eastAsia"/>
        </w:rPr>
        <w:t>，用于</w:t>
      </w:r>
      <w:r>
        <w:t>上线验证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eastAsia="zh-CN"/>
        </w:rPr>
        <w:t>基线版本命名规则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全量版本：主版本_子版本_修正版本_日期。一天多次发包，修正版本递增。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增量版本：最近一次全量的主版本_子版本_修正版本_pack日期。一天多次发包，第二次末尾带角标_1,第三次带_2，依次类推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V2_0_1_20170414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V2_0_2_20170415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V2_0_3_20170415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V2_0_4_20170416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V2_0_4_pack20170416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V2_0_4_pack20170420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V2_0_4_pack20170420_1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V2_0_4_pack20170420_2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V2_0_4_pack20170430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148"/>
    <w:multiLevelType w:val="multilevel"/>
    <w:tmpl w:val="042C314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004" w:hanging="720"/>
      </w:pPr>
      <w:rPr>
        <w:rFonts w:ascii="微软雅黑" w:hAnsi="微软雅黑" w:eastAsia="微软雅黑"/>
        <w:i w:val="0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8F5A3AE"/>
    <w:multiLevelType w:val="singleLevel"/>
    <w:tmpl w:val="58F5A3A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981"/>
    <w:rsid w:val="000016E6"/>
    <w:rsid w:val="000058E6"/>
    <w:rsid w:val="0000748E"/>
    <w:rsid w:val="0001001E"/>
    <w:rsid w:val="000171B6"/>
    <w:rsid w:val="000353F6"/>
    <w:rsid w:val="0004400E"/>
    <w:rsid w:val="0004498D"/>
    <w:rsid w:val="00045FA8"/>
    <w:rsid w:val="00046779"/>
    <w:rsid w:val="00050DE3"/>
    <w:rsid w:val="00063C0E"/>
    <w:rsid w:val="000643D0"/>
    <w:rsid w:val="0007485A"/>
    <w:rsid w:val="0008120B"/>
    <w:rsid w:val="000817B6"/>
    <w:rsid w:val="00094408"/>
    <w:rsid w:val="000A151A"/>
    <w:rsid w:val="000A2837"/>
    <w:rsid w:val="000A726B"/>
    <w:rsid w:val="000B6ED3"/>
    <w:rsid w:val="000C4A6C"/>
    <w:rsid w:val="000C4ED2"/>
    <w:rsid w:val="000C63D9"/>
    <w:rsid w:val="000D58F0"/>
    <w:rsid w:val="000F3BC1"/>
    <w:rsid w:val="000F6FB8"/>
    <w:rsid w:val="00100DCF"/>
    <w:rsid w:val="00111E4B"/>
    <w:rsid w:val="001162FC"/>
    <w:rsid w:val="00117372"/>
    <w:rsid w:val="001243D8"/>
    <w:rsid w:val="001300FD"/>
    <w:rsid w:val="00131D31"/>
    <w:rsid w:val="00132DFA"/>
    <w:rsid w:val="0013402A"/>
    <w:rsid w:val="00146422"/>
    <w:rsid w:val="0014716F"/>
    <w:rsid w:val="00152807"/>
    <w:rsid w:val="00152FAD"/>
    <w:rsid w:val="001557B3"/>
    <w:rsid w:val="00164A86"/>
    <w:rsid w:val="00166699"/>
    <w:rsid w:val="00170987"/>
    <w:rsid w:val="00182D51"/>
    <w:rsid w:val="00187BCA"/>
    <w:rsid w:val="00196586"/>
    <w:rsid w:val="001A0DBD"/>
    <w:rsid w:val="001B042D"/>
    <w:rsid w:val="001B451C"/>
    <w:rsid w:val="001B4A8E"/>
    <w:rsid w:val="001B4EF5"/>
    <w:rsid w:val="001B6428"/>
    <w:rsid w:val="001C1109"/>
    <w:rsid w:val="001D6AF8"/>
    <w:rsid w:val="001E3BED"/>
    <w:rsid w:val="001F1EC2"/>
    <w:rsid w:val="001F570F"/>
    <w:rsid w:val="00203573"/>
    <w:rsid w:val="00204286"/>
    <w:rsid w:val="00212028"/>
    <w:rsid w:val="00216D2B"/>
    <w:rsid w:val="0022474C"/>
    <w:rsid w:val="00225CD0"/>
    <w:rsid w:val="002277CF"/>
    <w:rsid w:val="002407A2"/>
    <w:rsid w:val="002441DD"/>
    <w:rsid w:val="002477E4"/>
    <w:rsid w:val="0025588F"/>
    <w:rsid w:val="00257D9A"/>
    <w:rsid w:val="00281F04"/>
    <w:rsid w:val="002836DA"/>
    <w:rsid w:val="002838D6"/>
    <w:rsid w:val="00290885"/>
    <w:rsid w:val="0029276C"/>
    <w:rsid w:val="002A180F"/>
    <w:rsid w:val="002A1ADD"/>
    <w:rsid w:val="002B111D"/>
    <w:rsid w:val="002B18ED"/>
    <w:rsid w:val="002C3F6D"/>
    <w:rsid w:val="002E2E26"/>
    <w:rsid w:val="002E3C52"/>
    <w:rsid w:val="002F0031"/>
    <w:rsid w:val="002F3EF3"/>
    <w:rsid w:val="00302000"/>
    <w:rsid w:val="0030683C"/>
    <w:rsid w:val="00325489"/>
    <w:rsid w:val="00325B9B"/>
    <w:rsid w:val="003346E9"/>
    <w:rsid w:val="00335A56"/>
    <w:rsid w:val="00336CB4"/>
    <w:rsid w:val="0033741D"/>
    <w:rsid w:val="00342D47"/>
    <w:rsid w:val="003435C0"/>
    <w:rsid w:val="003452D0"/>
    <w:rsid w:val="003506C6"/>
    <w:rsid w:val="00355EAB"/>
    <w:rsid w:val="00370715"/>
    <w:rsid w:val="00372E0B"/>
    <w:rsid w:val="00394E52"/>
    <w:rsid w:val="0039640E"/>
    <w:rsid w:val="003A1551"/>
    <w:rsid w:val="003B3419"/>
    <w:rsid w:val="003D2A40"/>
    <w:rsid w:val="003E1F4B"/>
    <w:rsid w:val="003F41FB"/>
    <w:rsid w:val="003F5AC1"/>
    <w:rsid w:val="003F717E"/>
    <w:rsid w:val="00400739"/>
    <w:rsid w:val="004217F9"/>
    <w:rsid w:val="00424A4B"/>
    <w:rsid w:val="004261A2"/>
    <w:rsid w:val="004411D0"/>
    <w:rsid w:val="00446C8C"/>
    <w:rsid w:val="00452680"/>
    <w:rsid w:val="0046314E"/>
    <w:rsid w:val="004834D0"/>
    <w:rsid w:val="00484900"/>
    <w:rsid w:val="00490E5C"/>
    <w:rsid w:val="00492FC4"/>
    <w:rsid w:val="004A593E"/>
    <w:rsid w:val="004A6CB2"/>
    <w:rsid w:val="004C265B"/>
    <w:rsid w:val="004F2634"/>
    <w:rsid w:val="004F5E31"/>
    <w:rsid w:val="004F7BB2"/>
    <w:rsid w:val="00500CFC"/>
    <w:rsid w:val="00511C72"/>
    <w:rsid w:val="00516209"/>
    <w:rsid w:val="00517507"/>
    <w:rsid w:val="00527132"/>
    <w:rsid w:val="00527382"/>
    <w:rsid w:val="00545F8B"/>
    <w:rsid w:val="00551102"/>
    <w:rsid w:val="00556DC8"/>
    <w:rsid w:val="00580394"/>
    <w:rsid w:val="00591E7A"/>
    <w:rsid w:val="00596865"/>
    <w:rsid w:val="005C3DCB"/>
    <w:rsid w:val="005D5FAD"/>
    <w:rsid w:val="005D7E09"/>
    <w:rsid w:val="00601521"/>
    <w:rsid w:val="00604A86"/>
    <w:rsid w:val="00607005"/>
    <w:rsid w:val="00630DE0"/>
    <w:rsid w:val="0063407C"/>
    <w:rsid w:val="0063488D"/>
    <w:rsid w:val="0064499C"/>
    <w:rsid w:val="00650635"/>
    <w:rsid w:val="00666B54"/>
    <w:rsid w:val="00676CB1"/>
    <w:rsid w:val="00676FAB"/>
    <w:rsid w:val="006914FB"/>
    <w:rsid w:val="006976A5"/>
    <w:rsid w:val="006A339C"/>
    <w:rsid w:val="006A5629"/>
    <w:rsid w:val="006D615C"/>
    <w:rsid w:val="006E322C"/>
    <w:rsid w:val="006E6DEC"/>
    <w:rsid w:val="0071056F"/>
    <w:rsid w:val="0071116C"/>
    <w:rsid w:val="0071152F"/>
    <w:rsid w:val="00715AC0"/>
    <w:rsid w:val="0072403F"/>
    <w:rsid w:val="007248E4"/>
    <w:rsid w:val="00724B38"/>
    <w:rsid w:val="00725B4D"/>
    <w:rsid w:val="007341FE"/>
    <w:rsid w:val="00752964"/>
    <w:rsid w:val="00777FB4"/>
    <w:rsid w:val="0079299B"/>
    <w:rsid w:val="007B5465"/>
    <w:rsid w:val="007B6B5B"/>
    <w:rsid w:val="007E5BD3"/>
    <w:rsid w:val="007F069D"/>
    <w:rsid w:val="00801E76"/>
    <w:rsid w:val="00811328"/>
    <w:rsid w:val="00813F58"/>
    <w:rsid w:val="00842BEB"/>
    <w:rsid w:val="00843936"/>
    <w:rsid w:val="00845A3A"/>
    <w:rsid w:val="00854B7F"/>
    <w:rsid w:val="00863817"/>
    <w:rsid w:val="00874787"/>
    <w:rsid w:val="00883637"/>
    <w:rsid w:val="00884A5F"/>
    <w:rsid w:val="0088768D"/>
    <w:rsid w:val="00896A98"/>
    <w:rsid w:val="0089758E"/>
    <w:rsid w:val="008C2962"/>
    <w:rsid w:val="008C3764"/>
    <w:rsid w:val="008D0E59"/>
    <w:rsid w:val="008D6643"/>
    <w:rsid w:val="008D6CFA"/>
    <w:rsid w:val="008E14A6"/>
    <w:rsid w:val="0091135C"/>
    <w:rsid w:val="00920633"/>
    <w:rsid w:val="00920981"/>
    <w:rsid w:val="00943056"/>
    <w:rsid w:val="00953682"/>
    <w:rsid w:val="009577A6"/>
    <w:rsid w:val="00963E76"/>
    <w:rsid w:val="00965A33"/>
    <w:rsid w:val="00976832"/>
    <w:rsid w:val="00985292"/>
    <w:rsid w:val="009958E3"/>
    <w:rsid w:val="009B21CE"/>
    <w:rsid w:val="009C1377"/>
    <w:rsid w:val="009D00F4"/>
    <w:rsid w:val="009D23AE"/>
    <w:rsid w:val="009E74FD"/>
    <w:rsid w:val="009E79B9"/>
    <w:rsid w:val="009F31D8"/>
    <w:rsid w:val="00A01CB2"/>
    <w:rsid w:val="00A05000"/>
    <w:rsid w:val="00A118C7"/>
    <w:rsid w:val="00A1451D"/>
    <w:rsid w:val="00A24E39"/>
    <w:rsid w:val="00A35D1A"/>
    <w:rsid w:val="00A509AC"/>
    <w:rsid w:val="00A7536F"/>
    <w:rsid w:val="00A928CC"/>
    <w:rsid w:val="00AA4CE7"/>
    <w:rsid w:val="00AC01D3"/>
    <w:rsid w:val="00AC1F2C"/>
    <w:rsid w:val="00AC55BB"/>
    <w:rsid w:val="00AD5AD9"/>
    <w:rsid w:val="00AE74B0"/>
    <w:rsid w:val="00AF1606"/>
    <w:rsid w:val="00AF1E0C"/>
    <w:rsid w:val="00AF3519"/>
    <w:rsid w:val="00AF5764"/>
    <w:rsid w:val="00AF6F1D"/>
    <w:rsid w:val="00B109A4"/>
    <w:rsid w:val="00B11473"/>
    <w:rsid w:val="00B159FF"/>
    <w:rsid w:val="00B2005D"/>
    <w:rsid w:val="00B2663A"/>
    <w:rsid w:val="00B41D06"/>
    <w:rsid w:val="00B432F6"/>
    <w:rsid w:val="00B45045"/>
    <w:rsid w:val="00B52A55"/>
    <w:rsid w:val="00B6446D"/>
    <w:rsid w:val="00B7381A"/>
    <w:rsid w:val="00B75DE3"/>
    <w:rsid w:val="00B76AE9"/>
    <w:rsid w:val="00B87C15"/>
    <w:rsid w:val="00BA342F"/>
    <w:rsid w:val="00BB11E4"/>
    <w:rsid w:val="00BB21FE"/>
    <w:rsid w:val="00BC5497"/>
    <w:rsid w:val="00BC5C39"/>
    <w:rsid w:val="00BF2F14"/>
    <w:rsid w:val="00BF486E"/>
    <w:rsid w:val="00C0115A"/>
    <w:rsid w:val="00C16B14"/>
    <w:rsid w:val="00C27A61"/>
    <w:rsid w:val="00C30FB6"/>
    <w:rsid w:val="00C32975"/>
    <w:rsid w:val="00C37F7F"/>
    <w:rsid w:val="00C41717"/>
    <w:rsid w:val="00C41D50"/>
    <w:rsid w:val="00C52A3C"/>
    <w:rsid w:val="00C63D38"/>
    <w:rsid w:val="00C64F39"/>
    <w:rsid w:val="00C66945"/>
    <w:rsid w:val="00C73158"/>
    <w:rsid w:val="00C73E5A"/>
    <w:rsid w:val="00C74E54"/>
    <w:rsid w:val="00C80BD9"/>
    <w:rsid w:val="00C913F7"/>
    <w:rsid w:val="00C97C7A"/>
    <w:rsid w:val="00CB3029"/>
    <w:rsid w:val="00CC1CD2"/>
    <w:rsid w:val="00CC2D32"/>
    <w:rsid w:val="00CC4158"/>
    <w:rsid w:val="00CD4016"/>
    <w:rsid w:val="00CD54B5"/>
    <w:rsid w:val="00CE127A"/>
    <w:rsid w:val="00CE423F"/>
    <w:rsid w:val="00CF01A0"/>
    <w:rsid w:val="00CF11B0"/>
    <w:rsid w:val="00CF1999"/>
    <w:rsid w:val="00CF4D0C"/>
    <w:rsid w:val="00D014ED"/>
    <w:rsid w:val="00D1022F"/>
    <w:rsid w:val="00D10401"/>
    <w:rsid w:val="00D31F01"/>
    <w:rsid w:val="00D426CA"/>
    <w:rsid w:val="00D42BD6"/>
    <w:rsid w:val="00D66BF7"/>
    <w:rsid w:val="00D75176"/>
    <w:rsid w:val="00D87CCE"/>
    <w:rsid w:val="00D92641"/>
    <w:rsid w:val="00DA5C7C"/>
    <w:rsid w:val="00DB27F0"/>
    <w:rsid w:val="00DB7A84"/>
    <w:rsid w:val="00DD1DE8"/>
    <w:rsid w:val="00DE7505"/>
    <w:rsid w:val="00E00309"/>
    <w:rsid w:val="00E010AA"/>
    <w:rsid w:val="00E25C11"/>
    <w:rsid w:val="00E26784"/>
    <w:rsid w:val="00E30C4B"/>
    <w:rsid w:val="00E35889"/>
    <w:rsid w:val="00E41CFF"/>
    <w:rsid w:val="00E47852"/>
    <w:rsid w:val="00E500B2"/>
    <w:rsid w:val="00E51C57"/>
    <w:rsid w:val="00E7083E"/>
    <w:rsid w:val="00E86312"/>
    <w:rsid w:val="00E87D1A"/>
    <w:rsid w:val="00E9273E"/>
    <w:rsid w:val="00E940B7"/>
    <w:rsid w:val="00EA1094"/>
    <w:rsid w:val="00EA7D11"/>
    <w:rsid w:val="00EB4C9E"/>
    <w:rsid w:val="00EC51E8"/>
    <w:rsid w:val="00EC5EF7"/>
    <w:rsid w:val="00ED68B8"/>
    <w:rsid w:val="00ED6C96"/>
    <w:rsid w:val="00EE0F31"/>
    <w:rsid w:val="00EE525A"/>
    <w:rsid w:val="00EF3A20"/>
    <w:rsid w:val="00F1343C"/>
    <w:rsid w:val="00F15CEB"/>
    <w:rsid w:val="00F20C80"/>
    <w:rsid w:val="00F536C6"/>
    <w:rsid w:val="00F72EE0"/>
    <w:rsid w:val="00F7507A"/>
    <w:rsid w:val="00FB2022"/>
    <w:rsid w:val="00FB6C31"/>
    <w:rsid w:val="00FC180A"/>
    <w:rsid w:val="00FC34FB"/>
    <w:rsid w:val="00FD1442"/>
    <w:rsid w:val="00FD21D3"/>
    <w:rsid w:val="00FD30DC"/>
    <w:rsid w:val="00FD6177"/>
    <w:rsid w:val="00FD7E7E"/>
    <w:rsid w:val="00FF5992"/>
    <w:rsid w:val="00FF5D04"/>
    <w:rsid w:val="5068162B"/>
    <w:rsid w:val="581F3318"/>
    <w:rsid w:val="771A71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line="16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numPr>
        <w:ilvl w:val="1"/>
        <w:numId w:val="1"/>
      </w:numPr>
      <w:spacing w:line="168" w:lineRule="auto"/>
      <w:jc w:val="left"/>
      <w:outlineLvl w:val="1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numPr>
        <w:ilvl w:val="2"/>
        <w:numId w:val="1"/>
      </w:numPr>
      <w:spacing w:line="168" w:lineRule="auto"/>
      <w:outlineLvl w:val="2"/>
    </w:pPr>
    <w:rPr>
      <w:b/>
      <w:bCs/>
      <w:color w:val="000000" w:themeColor="text1"/>
      <w:sz w:val="30"/>
      <w:szCs w:val="30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4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5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6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2"/>
    <w:unhideWhenUsed/>
    <w:qFormat/>
    <w:uiPriority w:val="99"/>
    <w:rPr>
      <w:b/>
      <w:bCs/>
    </w:rPr>
  </w:style>
  <w:style w:type="paragraph" w:styleId="12">
    <w:name w:val="annotation text"/>
    <w:basedOn w:val="1"/>
    <w:link w:val="51"/>
    <w:unhideWhenUsed/>
    <w:qFormat/>
    <w:uiPriority w:val="99"/>
    <w:pPr>
      <w:jc w:val="left"/>
    </w:pPr>
  </w:style>
  <w:style w:type="paragraph" w:styleId="13">
    <w:name w:val="Note Heading"/>
    <w:basedOn w:val="1"/>
    <w:next w:val="1"/>
    <w:link w:val="53"/>
    <w:qFormat/>
    <w:uiPriority w:val="0"/>
    <w:pPr>
      <w:jc w:val="center"/>
    </w:pPr>
    <w:rPr>
      <w:rFonts w:ascii="Times New Roman" w:hAnsi="Times New Roman" w:eastAsia="宋体" w:cs="Times New Roman"/>
    </w:rPr>
  </w:style>
  <w:style w:type="paragraph" w:styleId="14">
    <w:name w:val="Document Map"/>
    <w:basedOn w:val="1"/>
    <w:link w:val="54"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  <w:rPr>
      <w:sz w:val="18"/>
    </w:rPr>
  </w:style>
  <w:style w:type="paragraph" w:styleId="16">
    <w:name w:val="Date"/>
    <w:basedOn w:val="1"/>
    <w:next w:val="1"/>
    <w:link w:val="40"/>
    <w:unhideWhenUsed/>
    <w:qFormat/>
    <w:uiPriority w:val="99"/>
    <w:pPr>
      <w:ind w:left="100" w:leftChars="2500"/>
    </w:pPr>
  </w:style>
  <w:style w:type="paragraph" w:styleId="17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rPr>
      <w:sz w:val="18"/>
    </w:rPr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  <w:rPr>
      <w:sz w:val="18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  <w:rPr>
      <w:sz w:val="18"/>
    </w:rPr>
  </w:style>
  <w:style w:type="paragraph" w:styleId="23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Hyperlink"/>
    <w:basedOn w:val="24"/>
    <w:unhideWhenUsed/>
    <w:qFormat/>
    <w:uiPriority w:val="99"/>
    <w:rPr>
      <w:color w:val="0000FF" w:themeColor="hyperlink"/>
      <w:u w:val="single"/>
    </w:rPr>
  </w:style>
  <w:style w:type="table" w:styleId="27">
    <w:name w:val="Table Grid"/>
    <w:basedOn w:val="26"/>
    <w:qFormat/>
    <w:uiPriority w:val="39"/>
    <w:rPr>
      <w:rFonts w:cs="Times New Roman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1 Char"/>
    <w:basedOn w:val="24"/>
    <w:link w:val="2"/>
    <w:qFormat/>
    <w:uiPriority w:val="0"/>
    <w:rPr>
      <w:rFonts w:eastAsia="微软雅黑"/>
      <w:b/>
      <w:bCs/>
      <w:kern w:val="44"/>
      <w:sz w:val="44"/>
      <w:szCs w:val="44"/>
    </w:rPr>
  </w:style>
  <w:style w:type="character" w:customStyle="1" w:styleId="29">
    <w:name w:val="标题 2 Char"/>
    <w:basedOn w:val="24"/>
    <w:link w:val="3"/>
    <w:qFormat/>
    <w:uiPriority w:val="9"/>
    <w:rPr>
      <w:rFonts w:eastAsia="微软雅黑"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Char"/>
    <w:basedOn w:val="24"/>
    <w:link w:val="4"/>
    <w:qFormat/>
    <w:uiPriority w:val="9"/>
    <w:rPr>
      <w:rFonts w:eastAsia="微软雅黑"/>
      <w:b/>
      <w:bCs/>
      <w:color w:val="000000" w:themeColor="text1"/>
      <w:sz w:val="30"/>
      <w:szCs w:val="30"/>
    </w:rPr>
  </w:style>
  <w:style w:type="character" w:customStyle="1" w:styleId="31">
    <w:name w:val="标题 4 Char"/>
    <w:basedOn w:val="24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2">
    <w:name w:val="标题 5 Char"/>
    <w:basedOn w:val="24"/>
    <w:link w:val="6"/>
    <w:semiHidden/>
    <w:qFormat/>
    <w:uiPriority w:val="9"/>
    <w:rPr>
      <w:rFonts w:eastAsia="微软雅黑"/>
      <w:b/>
      <w:bCs/>
      <w:sz w:val="28"/>
      <w:szCs w:val="28"/>
    </w:rPr>
  </w:style>
  <w:style w:type="character" w:customStyle="1" w:styleId="33">
    <w:name w:val="标题 6 Char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szCs w:val="24"/>
    </w:rPr>
  </w:style>
  <w:style w:type="character" w:customStyle="1" w:styleId="34">
    <w:name w:val="标题 7 Char"/>
    <w:basedOn w:val="24"/>
    <w:link w:val="8"/>
    <w:semiHidden/>
    <w:qFormat/>
    <w:uiPriority w:val="9"/>
    <w:rPr>
      <w:rFonts w:eastAsia="微软雅黑"/>
      <w:b/>
      <w:bCs/>
      <w:szCs w:val="24"/>
    </w:rPr>
  </w:style>
  <w:style w:type="character" w:customStyle="1" w:styleId="35">
    <w:name w:val="标题 8 Char"/>
    <w:basedOn w:val="24"/>
    <w:link w:val="9"/>
    <w:semiHidden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36">
    <w:name w:val="标题 9 Char"/>
    <w:basedOn w:val="2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页眉 Char"/>
    <w:basedOn w:val="24"/>
    <w:link w:val="19"/>
    <w:qFormat/>
    <w:uiPriority w:val="99"/>
    <w:rPr>
      <w:sz w:val="18"/>
      <w:szCs w:val="18"/>
    </w:rPr>
  </w:style>
  <w:style w:type="character" w:customStyle="1" w:styleId="38">
    <w:name w:val="页脚 Char"/>
    <w:basedOn w:val="24"/>
    <w:link w:val="18"/>
    <w:qFormat/>
    <w:uiPriority w:val="99"/>
    <w:rPr>
      <w:sz w:val="18"/>
      <w:szCs w:val="18"/>
    </w:rPr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日期 Char"/>
    <w:basedOn w:val="24"/>
    <w:link w:val="16"/>
    <w:qFormat/>
    <w:uiPriority w:val="99"/>
    <w:rPr>
      <w:rFonts w:eastAsia="微软雅黑"/>
      <w:szCs w:val="24"/>
    </w:rPr>
  </w:style>
  <w:style w:type="character" w:customStyle="1" w:styleId="41">
    <w:name w:val="Subtle Emphasis"/>
    <w:basedOn w:val="24"/>
    <w:qFormat/>
    <w:uiPriority w:val="19"/>
    <w:rPr>
      <w:rFonts w:eastAsia="微软雅黑"/>
      <w:i/>
      <w:iCs/>
      <w:color w:val="A5A5A5" w:themeColor="background1" w:themeShade="A6"/>
      <w:sz w:val="21"/>
    </w:rPr>
  </w:style>
  <w:style w:type="paragraph" w:customStyle="1" w:styleId="42">
    <w:name w:val="No Spacing"/>
    <w:link w:val="4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3">
    <w:name w:val="无间隔 Char"/>
    <w:basedOn w:val="24"/>
    <w:link w:val="42"/>
    <w:qFormat/>
    <w:uiPriority w:val="1"/>
    <w:rPr>
      <w:kern w:val="0"/>
      <w:sz w:val="22"/>
    </w:r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45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批注框文本 Char"/>
    <w:basedOn w:val="24"/>
    <w:link w:val="17"/>
    <w:semiHidden/>
    <w:qFormat/>
    <w:uiPriority w:val="99"/>
    <w:rPr>
      <w:rFonts w:eastAsia="微软雅黑"/>
      <w:sz w:val="18"/>
      <w:szCs w:val="18"/>
    </w:rPr>
  </w:style>
  <w:style w:type="character" w:customStyle="1" w:styleId="47">
    <w:name w:val="页眉 Char1"/>
    <w:basedOn w:val="24"/>
    <w:qFormat/>
    <w:uiPriority w:val="99"/>
    <w:rPr>
      <w:sz w:val="18"/>
      <w:szCs w:val="18"/>
    </w:rPr>
  </w:style>
  <w:style w:type="character" w:customStyle="1" w:styleId="48">
    <w:name w:val="页脚 Char1"/>
    <w:basedOn w:val="24"/>
    <w:qFormat/>
    <w:uiPriority w:val="99"/>
    <w:rPr>
      <w:sz w:val="18"/>
      <w:szCs w:val="18"/>
    </w:rPr>
  </w:style>
  <w:style w:type="character" w:customStyle="1" w:styleId="49">
    <w:name w:val="标题 2 Char1"/>
    <w:basedOn w:val="24"/>
    <w:qFormat/>
    <w:uiPriority w:val="9"/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50">
    <w:name w:val="Intense Emphasis"/>
    <w:basedOn w:val="24"/>
    <w:qFormat/>
    <w:uiPriority w:val="21"/>
    <w:rPr>
      <w:i/>
      <w:iCs/>
      <w:color w:val="4F81BD" w:themeColor="accent1"/>
    </w:rPr>
  </w:style>
  <w:style w:type="character" w:customStyle="1" w:styleId="51">
    <w:name w:val="批注文字 Char"/>
    <w:basedOn w:val="24"/>
    <w:link w:val="12"/>
    <w:semiHidden/>
    <w:qFormat/>
    <w:uiPriority w:val="99"/>
    <w:rPr>
      <w:rFonts w:eastAsia="微软雅黑"/>
      <w:szCs w:val="24"/>
    </w:rPr>
  </w:style>
  <w:style w:type="character" w:customStyle="1" w:styleId="52">
    <w:name w:val="批注主题 Char"/>
    <w:basedOn w:val="51"/>
    <w:link w:val="11"/>
    <w:semiHidden/>
    <w:qFormat/>
    <w:uiPriority w:val="99"/>
    <w:rPr>
      <w:rFonts w:eastAsia="微软雅黑"/>
      <w:b/>
      <w:bCs/>
      <w:szCs w:val="24"/>
    </w:rPr>
  </w:style>
  <w:style w:type="character" w:customStyle="1" w:styleId="53">
    <w:name w:val="注释标题 Char"/>
    <w:basedOn w:val="24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4">
    <w:name w:val="文档结构图 Char"/>
    <w:basedOn w:val="24"/>
    <w:link w:val="1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6F7BA8-E2E1-46D2-8C95-4AA8C8DCB7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369</Words>
  <Characters>2106</Characters>
  <Lines>17</Lines>
  <Paragraphs>4</Paragraphs>
  <ScaleCrop>false</ScaleCrop>
  <LinksUpToDate>false</LinksUpToDate>
  <CharactersWithSpaces>2471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2015-12-23T01:30:00Z</dcterms:created>
  <dc:creator>贲李兵</dc:creator>
  <cp:lastModifiedBy>Administrator</cp:lastModifiedBy>
  <dcterms:modified xsi:type="dcterms:W3CDTF">2017-04-18T05:47:18Z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